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26D" w:rsidRPr="00076AAB" w:rsidRDefault="00AB426D" w:rsidP="00AB426D">
      <w:pPr>
        <w:spacing w:before="120" w:after="120" w:line="360" w:lineRule="auto"/>
        <w:rPr>
          <w:rFonts w:asciiTheme="minorHAnsi" w:hAnsiTheme="minorHAnsi"/>
          <w:b/>
          <w:bCs/>
          <w:color w:val="92D050"/>
          <w:sz w:val="28"/>
          <w:szCs w:val="28"/>
        </w:rPr>
      </w:pPr>
      <w:r w:rsidRPr="00664C7B">
        <w:rPr>
          <w:rFonts w:asciiTheme="minorHAnsi" w:hAnsiTheme="minorHAnsi"/>
          <w:b/>
          <w:bCs/>
          <w:sz w:val="28"/>
          <w:szCs w:val="28"/>
        </w:rPr>
        <w:t xml:space="preserve">Année :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vertAlign w:val="superscript"/>
        </w:rPr>
        <w:t>èm</w:t>
      </w:r>
      <w:r w:rsidRPr="00664C7B">
        <w:rPr>
          <w:rFonts w:asciiTheme="minorHAnsi" w:hAnsiTheme="minorHAnsi"/>
          <w:vertAlign w:val="superscript"/>
        </w:rPr>
        <w:t>e</w:t>
      </w:r>
      <w:r w:rsidRPr="00664C7B">
        <w:rPr>
          <w:rFonts w:asciiTheme="minorHAnsi" w:hAnsiTheme="minorHAnsi"/>
        </w:rPr>
        <w:t xml:space="preserve"> année</w:t>
      </w:r>
      <w:r w:rsidRPr="00664C7B">
        <w:rPr>
          <w:rFonts w:asciiTheme="minorHAnsi" w:hAnsiTheme="minorHAnsi"/>
          <w:b/>
          <w:bCs/>
          <w:sz w:val="28"/>
          <w:szCs w:val="28"/>
        </w:rPr>
        <w:tab/>
      </w:r>
      <w:r w:rsidRPr="00664C7B">
        <w:rPr>
          <w:rFonts w:asciiTheme="minorHAnsi" w:hAnsiTheme="minorHAnsi"/>
          <w:b/>
          <w:bCs/>
          <w:sz w:val="28"/>
          <w:szCs w:val="28"/>
        </w:rPr>
        <w:tab/>
      </w:r>
      <w:r w:rsidRPr="00664C7B">
        <w:rPr>
          <w:rFonts w:asciiTheme="minorHAnsi" w:hAnsiTheme="minorHAnsi"/>
          <w:b/>
          <w:bCs/>
          <w:sz w:val="28"/>
          <w:szCs w:val="28"/>
        </w:rPr>
        <w:tab/>
      </w:r>
      <w:r w:rsidRPr="00664C7B">
        <w:rPr>
          <w:rFonts w:asciiTheme="minorHAnsi" w:hAnsiTheme="minorHAnsi"/>
          <w:b/>
          <w:bCs/>
          <w:sz w:val="28"/>
          <w:szCs w:val="28"/>
        </w:rPr>
        <w:tab/>
      </w:r>
      <w:r w:rsidR="00F87B4D">
        <w:rPr>
          <w:rFonts w:asciiTheme="minorHAnsi" w:hAnsiTheme="minorHAnsi"/>
          <w:b/>
          <w:bCs/>
          <w:sz w:val="28"/>
          <w:szCs w:val="28"/>
        </w:rPr>
        <w:t xml:space="preserve">          </w:t>
      </w:r>
      <w:r w:rsidR="00DD0E83">
        <w:rPr>
          <w:rFonts w:asciiTheme="minorHAnsi" w:hAnsiTheme="minorHAnsi"/>
          <w:b/>
          <w:bCs/>
          <w:sz w:val="28"/>
          <w:szCs w:val="28"/>
        </w:rPr>
        <w:tab/>
      </w:r>
      <w:r w:rsidR="00DD0E83">
        <w:rPr>
          <w:rFonts w:asciiTheme="minorHAnsi" w:hAnsiTheme="minorHAnsi"/>
          <w:b/>
          <w:bCs/>
          <w:sz w:val="28"/>
          <w:szCs w:val="28"/>
        </w:rPr>
        <w:tab/>
      </w:r>
      <w:r w:rsidR="00DD0E83">
        <w:rPr>
          <w:rFonts w:asciiTheme="minorHAnsi" w:hAnsiTheme="minorHAnsi"/>
          <w:b/>
          <w:bCs/>
          <w:sz w:val="28"/>
          <w:szCs w:val="28"/>
        </w:rPr>
        <w:tab/>
        <w:t xml:space="preserve">       </w:t>
      </w:r>
      <w:r w:rsidR="00B37282">
        <w:rPr>
          <w:rFonts w:asciiTheme="minorHAnsi" w:hAnsiTheme="minorHAnsi"/>
          <w:b/>
          <w:bCs/>
          <w:sz w:val="28"/>
          <w:szCs w:val="28"/>
        </w:rPr>
        <w:t xml:space="preserve">Fiche de préparation </w:t>
      </w:r>
      <w:r w:rsidRPr="00664C7B">
        <w:rPr>
          <w:rFonts w:asciiTheme="minorHAnsi" w:hAnsiTheme="minorHAnsi"/>
          <w:b/>
          <w:bCs/>
          <w:sz w:val="28"/>
          <w:szCs w:val="28"/>
        </w:rPr>
        <w:t>n°</w:t>
      </w:r>
      <w:r w:rsidR="00B37282" w:rsidRPr="00DD0E83">
        <w:rPr>
          <w:rFonts w:asciiTheme="minorHAnsi" w:hAnsiTheme="minorHAnsi"/>
          <w:bCs/>
          <w:color w:val="7030A0"/>
          <w:sz w:val="28"/>
          <w:szCs w:val="28"/>
        </w:rPr>
        <w:t>Ev.</w:t>
      </w:r>
      <w:r w:rsidR="00F87B4D" w:rsidRPr="00DD0E83">
        <w:rPr>
          <w:rFonts w:asciiTheme="minorHAnsi" w:hAnsiTheme="minorHAnsi"/>
          <w:bCs/>
          <w:color w:val="7030A0"/>
          <w:sz w:val="28"/>
          <w:szCs w:val="28"/>
        </w:rPr>
        <w:t>Art</w:t>
      </w:r>
      <w:r w:rsidR="00B37282" w:rsidRPr="00DD0E83">
        <w:rPr>
          <w:rFonts w:asciiTheme="minorHAnsi" w:hAnsiTheme="minorHAnsi"/>
          <w:bCs/>
          <w:color w:val="7030A0"/>
          <w:sz w:val="28"/>
          <w:szCs w:val="28"/>
        </w:rPr>
        <w:t>.</w:t>
      </w:r>
      <w:r w:rsidR="00DD0E83" w:rsidRPr="00DD0E83">
        <w:rPr>
          <w:rFonts w:asciiTheme="minorHAnsi" w:hAnsiTheme="minorHAnsi"/>
          <w:bCs/>
          <w:color w:val="7030A0"/>
          <w:sz w:val="28"/>
          <w:szCs w:val="28"/>
        </w:rPr>
        <w:t>1</w:t>
      </w:r>
    </w:p>
    <w:p w:rsidR="00AB426D" w:rsidRPr="00664C7B" w:rsidRDefault="00AB426D" w:rsidP="00AB426D">
      <w:pPr>
        <w:spacing w:before="120" w:after="120" w:line="360" w:lineRule="auto"/>
        <w:rPr>
          <w:rFonts w:asciiTheme="minorHAnsi" w:hAnsiTheme="minorHAnsi"/>
        </w:rPr>
      </w:pPr>
      <w:r w:rsidRPr="00664C7B">
        <w:rPr>
          <w:rFonts w:asciiTheme="minorHAnsi" w:hAnsiTheme="minorHAnsi"/>
          <w:b/>
          <w:bCs/>
          <w:sz w:val="28"/>
          <w:szCs w:val="28"/>
        </w:rPr>
        <w:t xml:space="preserve">Cycle : </w:t>
      </w:r>
      <w:r w:rsidRPr="00664C7B">
        <w:rPr>
          <w:rFonts w:asciiTheme="minorHAnsi" w:hAnsiTheme="minorHAnsi"/>
        </w:rPr>
        <w:t>2</w:t>
      </w:r>
      <w:r w:rsidRPr="00664C7B">
        <w:rPr>
          <w:rFonts w:asciiTheme="minorHAnsi" w:hAnsiTheme="minorHAnsi"/>
          <w:vertAlign w:val="superscript"/>
        </w:rPr>
        <w:t>ème</w:t>
      </w:r>
      <w:r w:rsidRPr="00664C7B">
        <w:rPr>
          <w:rFonts w:asciiTheme="minorHAnsi" w:hAnsiTheme="minorHAnsi"/>
        </w:rPr>
        <w:t xml:space="preserve"> cycle</w:t>
      </w:r>
    </w:p>
    <w:tbl>
      <w:tblPr>
        <w:tblStyle w:val="Grilledutableau"/>
        <w:tblW w:w="10774" w:type="dxa"/>
        <w:tblLayout w:type="fixed"/>
        <w:tblLook w:val="01E0"/>
      </w:tblPr>
      <w:tblGrid>
        <w:gridCol w:w="851"/>
        <w:gridCol w:w="1701"/>
        <w:gridCol w:w="4111"/>
        <w:gridCol w:w="4111"/>
      </w:tblGrid>
      <w:tr w:rsidR="00AB426D" w:rsidRPr="00D41483" w:rsidTr="00CB5545">
        <w:tc>
          <w:tcPr>
            <w:tcW w:w="2552" w:type="dxa"/>
            <w:gridSpan w:val="2"/>
            <w:vMerge w:val="restart"/>
            <w:vAlign w:val="center"/>
          </w:tcPr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A37730">
              <w:rPr>
                <w:rFonts w:asciiTheme="minorHAnsi" w:hAnsiTheme="minorHAnsi"/>
                <w:b/>
                <w:bCs/>
              </w:rPr>
              <w:t>Cette activité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:rsidR="00AB426D" w:rsidRPr="00794324" w:rsidRDefault="00AB426D" w:rsidP="00CB5545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rPr>
                <w:rFonts w:asciiTheme="majorHAnsi" w:hAnsiTheme="majorHAnsi"/>
              </w:rPr>
              <w:t>est à réaliser en …</w:t>
            </w:r>
          </w:p>
          <w:p w:rsidR="00AB426D" w:rsidRPr="00794324" w:rsidRDefault="00AB426D" w:rsidP="00CB5545">
            <w:pPr>
              <w:spacing w:before="120" w:after="120"/>
              <w:jc w:val="both"/>
              <w:rPr>
                <w:rFonts w:asciiTheme="majorHAnsi" w:hAnsiTheme="majorHAnsi"/>
                <w:b/>
                <w:bCs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  <w:b/>
                <w:bCs/>
              </w:rPr>
              <w:t xml:space="preserve"> </w:t>
            </w:r>
            <w:r w:rsidRPr="00F671EC">
              <w:rPr>
                <w:rFonts w:asciiTheme="majorHAnsi" w:hAnsiTheme="majorHAnsi"/>
                <w:bCs/>
              </w:rPr>
              <w:t>langue française</w:t>
            </w:r>
          </w:p>
          <w:p w:rsidR="00AB426D" w:rsidRPr="00044ED5" w:rsidRDefault="00AB426D" w:rsidP="00CB5545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</w:t>
            </w:r>
            <w:r w:rsidRPr="00044ED5">
              <w:rPr>
                <w:rFonts w:asciiTheme="majorHAnsi" w:hAnsiTheme="majorHAnsi"/>
              </w:rPr>
              <w:t>formation mathématique</w:t>
            </w:r>
          </w:p>
          <w:p w:rsidR="00AB426D" w:rsidRPr="00794324" w:rsidRDefault="00AB426D" w:rsidP="00CB5545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</w:t>
            </w:r>
            <w:r w:rsidRPr="00F87B4D">
              <w:rPr>
                <w:rFonts w:asciiTheme="majorHAnsi" w:hAnsiTheme="majorHAnsi"/>
              </w:rPr>
              <w:t>formation historique</w:t>
            </w:r>
          </w:p>
          <w:p w:rsidR="00AB426D" w:rsidRPr="00794324" w:rsidRDefault="00AB426D" w:rsidP="00CB5545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formation géographique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:rsidR="00AB426D" w:rsidRPr="00794324" w:rsidRDefault="00AB426D" w:rsidP="00CB5545">
            <w:pPr>
              <w:spacing w:before="120" w:after="120"/>
              <w:jc w:val="both"/>
              <w:rPr>
                <w:rFonts w:asciiTheme="majorHAnsi" w:hAnsiTheme="majorHAnsi"/>
              </w:rPr>
            </w:pPr>
          </w:p>
          <w:p w:rsidR="00AB426D" w:rsidRPr="00794324" w:rsidRDefault="00AB426D" w:rsidP="00CB5545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éveil scientifique</w:t>
            </w:r>
          </w:p>
          <w:p w:rsidR="00AB426D" w:rsidRPr="00794324" w:rsidRDefault="00AB426D" w:rsidP="00CB5545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éveil technologique</w:t>
            </w:r>
          </w:p>
          <w:p w:rsidR="00AB426D" w:rsidRPr="00794324" w:rsidRDefault="00AB426D" w:rsidP="00CB5545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</w:t>
            </w:r>
            <w:r w:rsidRPr="00F87B4D">
              <w:rPr>
                <w:rFonts w:asciiTheme="majorHAnsi" w:hAnsiTheme="majorHAnsi"/>
                <w:b/>
              </w:rPr>
              <w:t>éducation artistique</w:t>
            </w:r>
          </w:p>
          <w:p w:rsidR="00AB426D" w:rsidRPr="00794324" w:rsidRDefault="00AB426D" w:rsidP="00CB5545">
            <w:pPr>
              <w:spacing w:before="120" w:after="120"/>
              <w:jc w:val="both"/>
              <w:rPr>
                <w:rFonts w:asciiTheme="majorHAnsi" w:hAnsiTheme="majorHAnsi"/>
              </w:rPr>
            </w:pPr>
            <w:r w:rsidRPr="00794324">
              <w:t>□</w:t>
            </w:r>
            <w:r w:rsidRPr="00794324">
              <w:rPr>
                <w:rFonts w:asciiTheme="majorHAnsi" w:hAnsiTheme="majorHAnsi"/>
              </w:rPr>
              <w:t xml:space="preserve"> ……………………</w:t>
            </w:r>
          </w:p>
        </w:tc>
      </w:tr>
      <w:tr w:rsidR="00AB426D" w:rsidRPr="00D41483" w:rsidTr="00CB5545">
        <w:tc>
          <w:tcPr>
            <w:tcW w:w="2552" w:type="dxa"/>
            <w:gridSpan w:val="2"/>
            <w:vMerge/>
            <w:vAlign w:val="center"/>
          </w:tcPr>
          <w:p w:rsidR="00AB426D" w:rsidRPr="00D41483" w:rsidRDefault="00AB426D" w:rsidP="00CB5545">
            <w:pPr>
              <w:jc w:val="both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8222" w:type="dxa"/>
            <w:gridSpan w:val="2"/>
            <w:vAlign w:val="center"/>
          </w:tcPr>
          <w:p w:rsidR="00AB426D" w:rsidRPr="00F87B4D" w:rsidRDefault="00AB426D" w:rsidP="00DD0E83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F87B4D">
              <w:rPr>
                <w:rFonts w:asciiTheme="minorHAnsi" w:hAnsiTheme="minorHAnsi"/>
              </w:rPr>
              <w:t>portera sur</w:t>
            </w:r>
            <w:r w:rsidRPr="00DD0E83">
              <w:t xml:space="preserve"> </w:t>
            </w:r>
            <w:r w:rsidR="00DD0E83" w:rsidRPr="00DD0E83">
              <w:t>la fabrication d’un masque de carnaval.</w:t>
            </w:r>
          </w:p>
        </w:tc>
      </w:tr>
      <w:tr w:rsidR="00AB426D" w:rsidRPr="00D41483" w:rsidTr="00CB5545">
        <w:trPr>
          <w:trHeight w:val="1055"/>
        </w:trPr>
        <w:tc>
          <w:tcPr>
            <w:tcW w:w="851" w:type="dxa"/>
            <w:vMerge w:val="restart"/>
            <w:textDirection w:val="btLr"/>
            <w:vAlign w:val="center"/>
          </w:tcPr>
          <w:p w:rsidR="00AB426D" w:rsidRPr="00A37730" w:rsidRDefault="00AB426D" w:rsidP="00CB5545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t>OBJECTIFS</w:t>
            </w:r>
          </w:p>
        </w:tc>
        <w:tc>
          <w:tcPr>
            <w:tcW w:w="1701" w:type="dxa"/>
            <w:vAlign w:val="center"/>
          </w:tcPr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Je veux arriver à ce que l’élève puisse…</w:t>
            </w:r>
          </w:p>
        </w:tc>
        <w:tc>
          <w:tcPr>
            <w:tcW w:w="8222" w:type="dxa"/>
            <w:gridSpan w:val="2"/>
            <w:vAlign w:val="center"/>
          </w:tcPr>
          <w:p w:rsidR="00D331D0" w:rsidRDefault="00D331D0" w:rsidP="00682B8D">
            <w:pPr>
              <w:numPr>
                <w:ilvl w:val="0"/>
                <w:numId w:val="1"/>
              </w:numPr>
              <w:jc w:val="both"/>
            </w:pPr>
            <w:r>
              <w:t>Observer et décrire le bricolage terminé (modèle de l’I.).</w:t>
            </w:r>
          </w:p>
          <w:p w:rsidR="00D331D0" w:rsidRDefault="00D331D0" w:rsidP="00682B8D">
            <w:pPr>
              <w:numPr>
                <w:ilvl w:val="0"/>
                <w:numId w:val="1"/>
              </w:numPr>
              <w:jc w:val="both"/>
            </w:pPr>
            <w:r>
              <w:t>Emettre des hypothèses quant au matériel nécessaire pour la réalisation d</w:t>
            </w:r>
            <w:r w:rsidR="00A503FD">
              <w:t>u</w:t>
            </w:r>
            <w:r>
              <w:t xml:space="preserve"> bricolage.</w:t>
            </w:r>
          </w:p>
          <w:p w:rsidR="00D331D0" w:rsidRDefault="00D331D0" w:rsidP="00682B8D">
            <w:pPr>
              <w:numPr>
                <w:ilvl w:val="0"/>
                <w:numId w:val="1"/>
              </w:numPr>
              <w:jc w:val="both"/>
            </w:pPr>
            <w:r>
              <w:t xml:space="preserve">Emettre des hypothèses quant aux différentes étapes de travail. </w:t>
            </w:r>
          </w:p>
          <w:p w:rsidR="00293813" w:rsidRDefault="00E42D52" w:rsidP="00E42D52">
            <w:pPr>
              <w:numPr>
                <w:ilvl w:val="0"/>
                <w:numId w:val="1"/>
              </w:numPr>
              <w:jc w:val="both"/>
            </w:pPr>
            <w:r>
              <w:t>Lire le mode d’emploi</w:t>
            </w:r>
            <w:r w:rsidR="00293813">
              <w:t xml:space="preserve"> en s’aidant des indic</w:t>
            </w:r>
            <w:r w:rsidR="00DD0E83">
              <w:t>es de lecture vus précédemment.</w:t>
            </w:r>
          </w:p>
          <w:p w:rsidR="00AB426D" w:rsidRPr="00DD0E83" w:rsidRDefault="00CA63D5" w:rsidP="00682B8D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DD0E83">
              <w:t xml:space="preserve">Découper correctement les </w:t>
            </w:r>
            <w:r w:rsidR="00D331D0" w:rsidRPr="00DD0E83">
              <w:t>différents gabarits.</w:t>
            </w:r>
          </w:p>
          <w:p w:rsidR="00D331D0" w:rsidRPr="00D331D0" w:rsidRDefault="00D331D0" w:rsidP="00DD0E83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  <w:rPr>
                <w:rFonts w:asciiTheme="majorHAnsi" w:hAnsiTheme="majorHAnsi"/>
              </w:rPr>
            </w:pPr>
            <w:r w:rsidRPr="00DD0E83">
              <w:t>Assembler les différents éléments dans l’ordre chronologique indiqué sur le mode d’emploi</w:t>
            </w:r>
            <w:r w:rsidR="00DD0E83" w:rsidRPr="00DD0E83">
              <w:t>.</w:t>
            </w:r>
          </w:p>
        </w:tc>
      </w:tr>
      <w:tr w:rsidR="00AB426D" w:rsidRPr="00D41483" w:rsidTr="00CB5545">
        <w:tc>
          <w:tcPr>
            <w:tcW w:w="851" w:type="dxa"/>
            <w:vMerge/>
            <w:vAlign w:val="center"/>
          </w:tcPr>
          <w:p w:rsidR="00AB426D" w:rsidRPr="00D41483" w:rsidRDefault="00AB426D" w:rsidP="00CB5545">
            <w:pPr>
              <w:jc w:val="both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De cette manière, il exercera la (les) compétence(s) suivante(s)…</w:t>
            </w:r>
          </w:p>
        </w:tc>
        <w:tc>
          <w:tcPr>
            <w:tcW w:w="8222" w:type="dxa"/>
            <w:gridSpan w:val="2"/>
            <w:vAlign w:val="center"/>
          </w:tcPr>
          <w:p w:rsidR="00A86A53" w:rsidRDefault="00A86A53" w:rsidP="00A86A53">
            <w:pPr>
              <w:pStyle w:val="Paragraphedeliste"/>
              <w:numPr>
                <w:ilvl w:val="0"/>
                <w:numId w:val="10"/>
              </w:numPr>
              <w:spacing w:before="120" w:after="120"/>
              <w:jc w:val="both"/>
            </w:pPr>
            <w:r>
              <w:t xml:space="preserve">T 15 </w:t>
            </w:r>
            <w:r>
              <w:sym w:font="Wingdings" w:char="F0E0"/>
            </w:r>
            <w:r>
              <w:t xml:space="preserve"> Emettre des hypothèses.</w:t>
            </w:r>
          </w:p>
          <w:p w:rsidR="00A86A53" w:rsidRDefault="00A86A53" w:rsidP="00A86A53">
            <w:pPr>
              <w:pStyle w:val="Paragraphedeliste"/>
              <w:spacing w:before="120" w:after="120"/>
              <w:ind w:left="397"/>
              <w:jc w:val="both"/>
            </w:pPr>
            <w:r>
              <w:t>LIRE</w:t>
            </w:r>
          </w:p>
          <w:p w:rsidR="00A86A53" w:rsidRDefault="00A86A53" w:rsidP="00A86A53">
            <w:pPr>
              <w:pStyle w:val="Paragraphedeliste"/>
              <w:numPr>
                <w:ilvl w:val="0"/>
                <w:numId w:val="10"/>
              </w:numPr>
              <w:spacing w:before="120" w:after="120"/>
              <w:jc w:val="both"/>
            </w:pPr>
            <w:r>
              <w:t>Elaborer des significations :</w:t>
            </w:r>
          </w:p>
          <w:p w:rsidR="00A86A53" w:rsidRDefault="00A86A53" w:rsidP="00A86A53">
            <w:pPr>
              <w:pStyle w:val="Paragraphedeliste"/>
              <w:spacing w:before="120" w:after="120"/>
              <w:jc w:val="both"/>
            </w:pPr>
            <w:r>
              <w:t xml:space="preserve">F 7 </w:t>
            </w:r>
            <w:r>
              <w:sym w:font="Wingdings" w:char="F0E0"/>
            </w:r>
            <w:r>
              <w:t xml:space="preserve"> Gérer la compréhension du document pour dégager des informations explicites.</w:t>
            </w:r>
          </w:p>
          <w:p w:rsidR="00A86A53" w:rsidRDefault="00A86A53" w:rsidP="00A86A53">
            <w:pPr>
              <w:pStyle w:val="Paragraphedeliste"/>
              <w:spacing w:before="120" w:after="120"/>
              <w:jc w:val="both"/>
            </w:pPr>
            <w:r>
              <w:t xml:space="preserve">F 9 </w:t>
            </w:r>
            <w:r>
              <w:sym w:font="Wingdings" w:char="F0E0"/>
            </w:r>
            <w:r>
              <w:t xml:space="preserve"> Gérer la compréhension du document pour vérifier des hypothèses émises personnellement ou proposées.</w:t>
            </w:r>
          </w:p>
          <w:p w:rsidR="009D0173" w:rsidRDefault="009D0173" w:rsidP="00A86A53">
            <w:pPr>
              <w:pStyle w:val="Paragraphedeliste"/>
              <w:spacing w:before="120" w:after="120"/>
              <w:jc w:val="both"/>
            </w:pPr>
            <w:r>
              <w:t xml:space="preserve">F 12 </w:t>
            </w:r>
            <w:r>
              <w:sym w:font="Wingdings" w:char="F0E0"/>
            </w:r>
            <w:r>
              <w:t xml:space="preserve"> Percevoir le sens global afin de pouvoir : reformuler ou exécuter un enchaînement de consignes.</w:t>
            </w:r>
          </w:p>
          <w:p w:rsidR="00746CF9" w:rsidRDefault="00746CF9" w:rsidP="00746CF9">
            <w:pPr>
              <w:pStyle w:val="Paragraphedeliste"/>
              <w:numPr>
                <w:ilvl w:val="0"/>
                <w:numId w:val="11"/>
              </w:numPr>
              <w:spacing w:before="120" w:after="120"/>
              <w:jc w:val="both"/>
            </w:pPr>
            <w:r>
              <w:t>Traiter les unités lexicales :</w:t>
            </w:r>
          </w:p>
          <w:p w:rsidR="00746CF9" w:rsidRDefault="00746CF9" w:rsidP="00746CF9">
            <w:pPr>
              <w:pStyle w:val="Paragraphedeliste"/>
              <w:spacing w:before="120" w:after="120"/>
              <w:jc w:val="both"/>
            </w:pPr>
            <w:r>
              <w:t xml:space="preserve">F 33 </w:t>
            </w:r>
            <w:r>
              <w:sym w:font="Wingdings" w:char="F0E0"/>
            </w:r>
            <w:r>
              <w:t xml:space="preserve"> Comprendre en émettant des hypothèses sur le sens d’un mot, découvrant la signification d’un mot à partir du contexte.</w:t>
            </w:r>
          </w:p>
          <w:p w:rsidR="00746CF9" w:rsidRDefault="00746CF9" w:rsidP="00A86A53">
            <w:pPr>
              <w:pStyle w:val="Paragraphedeliste"/>
              <w:spacing w:before="120" w:after="120"/>
              <w:jc w:val="both"/>
            </w:pPr>
            <w:r>
              <w:t xml:space="preserve">F 34 </w:t>
            </w:r>
            <w:r>
              <w:sym w:font="Wingdings" w:char="F0E0"/>
            </w:r>
            <w:r>
              <w:t xml:space="preserve"> Comprendre en confirmant le sens d’un mot.</w:t>
            </w:r>
          </w:p>
          <w:p w:rsidR="00746CF9" w:rsidRDefault="00746CF9" w:rsidP="00746CF9">
            <w:pPr>
              <w:pStyle w:val="Paragraphedeliste"/>
              <w:spacing w:before="120" w:after="120"/>
              <w:ind w:left="397"/>
              <w:jc w:val="both"/>
            </w:pPr>
            <w:r>
              <w:t>EDUCATION ARTISTIQUE</w:t>
            </w:r>
          </w:p>
          <w:p w:rsidR="00A86A53" w:rsidRDefault="00A86A53" w:rsidP="00A86A53">
            <w:pPr>
              <w:pStyle w:val="Paragraphedeliste"/>
              <w:numPr>
                <w:ilvl w:val="0"/>
                <w:numId w:val="10"/>
              </w:numPr>
              <w:spacing w:before="120" w:after="120"/>
              <w:jc w:val="both"/>
            </w:pPr>
            <w:r>
              <w:t>Ouverture au monde sonore et visuel : percevoir et s’approprier des langages pour s’exprimer</w:t>
            </w:r>
          </w:p>
          <w:p w:rsidR="00A86A53" w:rsidRDefault="00A86A53" w:rsidP="00A86A53">
            <w:pPr>
              <w:pStyle w:val="Paragraphedeliste"/>
              <w:spacing w:before="120" w:after="120"/>
              <w:jc w:val="both"/>
            </w:pPr>
            <w:r>
              <w:t>A 13 </w:t>
            </w:r>
            <w:r>
              <w:sym w:font="Wingdings" w:char="F0E0"/>
            </w:r>
            <w:r>
              <w:t xml:space="preserve"> Décrire la manière dont les éléments composant une production sont organisés.</w:t>
            </w:r>
          </w:p>
          <w:p w:rsidR="00A86A53" w:rsidRDefault="00A86A53" w:rsidP="00A86A53">
            <w:pPr>
              <w:pStyle w:val="Paragraphedeliste"/>
              <w:numPr>
                <w:ilvl w:val="0"/>
                <w:numId w:val="10"/>
              </w:numPr>
              <w:spacing w:before="120" w:after="120"/>
              <w:jc w:val="both"/>
            </w:pPr>
            <w:r>
              <w:t>Agir et exprimer, transférer et créer dans les domaines tactile, gestuel, corporel et plastique : Organiser, transformer, créer, …</w:t>
            </w:r>
          </w:p>
          <w:p w:rsidR="00AB426D" w:rsidRDefault="00A86A53" w:rsidP="00A86A53">
            <w:pPr>
              <w:pStyle w:val="Paragraphedeliste"/>
              <w:spacing w:before="120" w:after="120"/>
              <w:jc w:val="both"/>
            </w:pPr>
            <w:r>
              <w:t>A 35 </w:t>
            </w:r>
            <w:r>
              <w:sym w:font="Wingdings" w:char="F0E0"/>
            </w:r>
            <w:r>
              <w:t xml:space="preserve"> Traduire une ambiance, une atmosphère, une perception personnelle.</w:t>
            </w:r>
          </w:p>
          <w:p w:rsidR="00A86A53" w:rsidRPr="00DD0E83" w:rsidRDefault="00A86A53" w:rsidP="00A86A53">
            <w:pPr>
              <w:pStyle w:val="Paragraphedeliste"/>
              <w:spacing w:before="120" w:after="120"/>
              <w:jc w:val="both"/>
            </w:pPr>
            <w:r>
              <w:t>A 36 </w:t>
            </w:r>
            <w:r>
              <w:sym w:font="Wingdings" w:char="F0E0"/>
            </w:r>
            <w:r>
              <w:t xml:space="preserve"> Créer en combinant des formes, des couleurs, des valeurs, des matières, des modes d’expression, des techniques d’exécution, …</w:t>
            </w:r>
          </w:p>
        </w:tc>
      </w:tr>
      <w:tr w:rsidR="00AB426D" w:rsidRPr="00D41483" w:rsidTr="00DD2A40">
        <w:trPr>
          <w:cantSplit/>
          <w:trHeight w:hRule="exact" w:val="1814"/>
        </w:trPr>
        <w:tc>
          <w:tcPr>
            <w:tcW w:w="851" w:type="dxa"/>
            <w:textDirection w:val="btLr"/>
            <w:vAlign w:val="center"/>
          </w:tcPr>
          <w:p w:rsidR="00AB426D" w:rsidRPr="00A37730" w:rsidRDefault="00AB426D" w:rsidP="00CB5545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t>DÉROULEMENT</w:t>
            </w:r>
          </w:p>
        </w:tc>
        <w:tc>
          <w:tcPr>
            <w:tcW w:w="1701" w:type="dxa"/>
            <w:vAlign w:val="center"/>
          </w:tcPr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Les principales étapes de l’activité</w:t>
            </w:r>
          </w:p>
        </w:tc>
        <w:tc>
          <w:tcPr>
            <w:tcW w:w="8222" w:type="dxa"/>
            <w:gridSpan w:val="2"/>
            <w:vAlign w:val="center"/>
          </w:tcPr>
          <w:p w:rsidR="00AB426D" w:rsidRPr="00DD0E83" w:rsidRDefault="002A690B" w:rsidP="00044ED5">
            <w:pPr>
              <w:spacing w:before="120" w:after="120"/>
              <w:jc w:val="both"/>
              <w:rPr>
                <w:b/>
                <w:u w:val="single"/>
              </w:rPr>
            </w:pPr>
            <w:r w:rsidRPr="00DD0E83">
              <w:rPr>
                <w:b/>
                <w:u w:val="single"/>
              </w:rPr>
              <w:t>1</w:t>
            </w:r>
            <w:r w:rsidRPr="00DD0E83">
              <w:rPr>
                <w:b/>
                <w:u w:val="single"/>
                <w:vertAlign w:val="superscript"/>
              </w:rPr>
              <w:t>ère</w:t>
            </w:r>
            <w:r w:rsidRPr="00DD0E83">
              <w:rPr>
                <w:b/>
                <w:u w:val="single"/>
              </w:rPr>
              <w:t xml:space="preserve"> étape :</w:t>
            </w:r>
          </w:p>
          <w:p w:rsidR="00D42B06" w:rsidRPr="00DD0E83" w:rsidRDefault="004A173C" w:rsidP="00D42B06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Rassemblement des élèves autour de la table de manipulation.</w:t>
            </w:r>
          </w:p>
          <w:p w:rsidR="004A173C" w:rsidRPr="00DD0E83" w:rsidRDefault="00E42D52" w:rsidP="004A173C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Présentation du</w:t>
            </w:r>
            <w:r w:rsidR="004A173C" w:rsidRPr="00DD0E83">
              <w:t xml:space="preserve"> bricolage réalisé par l’I.</w:t>
            </w:r>
          </w:p>
          <w:p w:rsidR="00DD2A40" w:rsidRPr="00DD0E83" w:rsidRDefault="00DD2A40" w:rsidP="00DD2A40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Observation et description de celui-ci par les élèves.</w:t>
            </w:r>
          </w:p>
          <w:p w:rsidR="00DD2A40" w:rsidRPr="00DD0E83" w:rsidRDefault="00DD2A40" w:rsidP="00DD2A40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L’I. annonce aux élèves qu’ils vont réaliser à leur tour ce bricolage.</w:t>
            </w:r>
          </w:p>
          <w:p w:rsidR="007E120C" w:rsidRPr="00DD2A40" w:rsidRDefault="007E120C" w:rsidP="00DD2A40">
            <w:pPr>
              <w:pStyle w:val="Paragraphedeliste"/>
              <w:spacing w:before="120" w:after="120"/>
              <w:jc w:val="both"/>
            </w:pPr>
          </w:p>
        </w:tc>
      </w:tr>
      <w:tr w:rsidR="007E120C" w:rsidRPr="00D41483" w:rsidTr="00EB1D74">
        <w:trPr>
          <w:cantSplit/>
          <w:trHeight w:hRule="exact" w:val="9639"/>
        </w:trPr>
        <w:tc>
          <w:tcPr>
            <w:tcW w:w="851" w:type="dxa"/>
            <w:textDirection w:val="btLr"/>
            <w:vAlign w:val="center"/>
          </w:tcPr>
          <w:p w:rsidR="007E120C" w:rsidRPr="00A37730" w:rsidRDefault="007E120C" w:rsidP="00CB5545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lastRenderedPageBreak/>
              <w:t>DÉROULEMENT</w:t>
            </w:r>
          </w:p>
        </w:tc>
        <w:tc>
          <w:tcPr>
            <w:tcW w:w="1701" w:type="dxa"/>
            <w:vAlign w:val="center"/>
          </w:tcPr>
          <w:p w:rsidR="007E120C" w:rsidRPr="00A37730" w:rsidRDefault="007E120C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Les principales étapes de l’activité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(suite)</w:t>
            </w:r>
          </w:p>
        </w:tc>
        <w:tc>
          <w:tcPr>
            <w:tcW w:w="8222" w:type="dxa"/>
            <w:gridSpan w:val="2"/>
            <w:vAlign w:val="center"/>
          </w:tcPr>
          <w:p w:rsidR="00DD2A40" w:rsidRDefault="00DD2A40" w:rsidP="00DD2A40">
            <w:pPr>
              <w:spacing w:before="120" w:after="120"/>
              <w:jc w:val="both"/>
            </w:pPr>
          </w:p>
          <w:p w:rsidR="00DD2A40" w:rsidRPr="00DD0E83" w:rsidRDefault="00DD2A40" w:rsidP="00DD2A40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  <w:rPr>
                <w:i/>
              </w:rPr>
            </w:pPr>
            <w:r w:rsidRPr="00DD0E83">
              <w:rPr>
                <w:i/>
              </w:rPr>
              <w:t xml:space="preserve"> « A votre avis, de quoi avons-nous besoin pour réaliser ce bricolage ? »</w:t>
            </w:r>
          </w:p>
          <w:p w:rsidR="00DD2A40" w:rsidRPr="00DD0E83" w:rsidRDefault="00DD2A40" w:rsidP="00DD2A40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Emission d’hypothèses par les élèves.</w:t>
            </w:r>
          </w:p>
          <w:p w:rsidR="00DD2A40" w:rsidRPr="00DD0E83" w:rsidRDefault="00DD2A40" w:rsidP="00DD2A40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  <w:rPr>
                <w:i/>
              </w:rPr>
            </w:pPr>
            <w:r w:rsidRPr="00DD0E83">
              <w:rPr>
                <w:i/>
              </w:rPr>
              <w:t>« Et comment allons-nous procéder ? »</w:t>
            </w:r>
          </w:p>
          <w:p w:rsidR="00DD2A40" w:rsidRDefault="00DD2A40" w:rsidP="00DD2A40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Emission d’hypothèses par les élèves.</w:t>
            </w:r>
          </w:p>
          <w:p w:rsidR="00DD2A40" w:rsidRDefault="00DD2A40" w:rsidP="00DD2A40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Retour des élèves à leur place.</w:t>
            </w:r>
          </w:p>
          <w:p w:rsidR="00DD2A40" w:rsidRPr="00DD2A40" w:rsidRDefault="00DD2A40" w:rsidP="00DD2A40">
            <w:pPr>
              <w:spacing w:before="120" w:after="12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Pr="00DD0E83">
              <w:rPr>
                <w:b/>
                <w:u w:val="single"/>
                <w:vertAlign w:val="superscript"/>
              </w:rPr>
              <w:t>ème</w:t>
            </w:r>
            <w:r w:rsidRPr="00DD0E83">
              <w:rPr>
                <w:b/>
                <w:u w:val="single"/>
              </w:rPr>
              <w:t xml:space="preserve"> étape :</w:t>
            </w:r>
          </w:p>
          <w:p w:rsidR="00DD2A40" w:rsidRPr="00DD0E83" w:rsidRDefault="00DD2A40" w:rsidP="00DD2A40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Distribution du mode d’emploi.</w:t>
            </w:r>
          </w:p>
          <w:p w:rsidR="00DD2A40" w:rsidRDefault="00DD2A40" w:rsidP="00DD2A40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Découverte de celui-ci par les élèves.</w:t>
            </w:r>
          </w:p>
          <w:p w:rsidR="00731CDD" w:rsidRDefault="00E42D52" w:rsidP="00E42D52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Lecture du mode d’emploi</w:t>
            </w:r>
            <w:r w:rsidR="00731CDD">
              <w:t xml:space="preserve"> par des élèves désignés.</w:t>
            </w:r>
          </w:p>
          <w:p w:rsidR="00E42D52" w:rsidRPr="00731CDD" w:rsidRDefault="00DD2A40" w:rsidP="00731CDD">
            <w:pPr>
              <w:pStyle w:val="Paragraphedeliste"/>
              <w:spacing w:before="120" w:after="120"/>
              <w:ind w:left="0"/>
              <w:jc w:val="both"/>
            </w:pPr>
            <w:r w:rsidRPr="00731CDD">
              <w:rPr>
                <w:b/>
                <w:u w:val="single"/>
              </w:rPr>
              <w:t>3</w:t>
            </w:r>
            <w:r w:rsidR="00E42D52" w:rsidRPr="00731CDD">
              <w:rPr>
                <w:b/>
                <w:u w:val="single"/>
                <w:vertAlign w:val="superscript"/>
              </w:rPr>
              <w:t>ème</w:t>
            </w:r>
            <w:r w:rsidR="00E42D52" w:rsidRPr="00731CDD">
              <w:rPr>
                <w:b/>
                <w:u w:val="single"/>
              </w:rPr>
              <w:t xml:space="preserve"> étape :</w:t>
            </w:r>
          </w:p>
          <w:p w:rsidR="00731CDD" w:rsidRPr="007E781D" w:rsidRDefault="00731CDD" w:rsidP="00731CDD">
            <w:pPr>
              <w:pStyle w:val="Paragraphedeliste"/>
              <w:numPr>
                <w:ilvl w:val="0"/>
                <w:numId w:val="12"/>
              </w:numPr>
              <w:jc w:val="both"/>
              <w:rPr>
                <w:i/>
              </w:rPr>
            </w:pPr>
            <w:r w:rsidRPr="007E781D">
              <w:rPr>
                <w:i/>
              </w:rPr>
              <w:t xml:space="preserve">« Savez-vous pourquoi il y a des chiffres </w:t>
            </w:r>
            <w:r>
              <w:rPr>
                <w:i/>
              </w:rPr>
              <w:t>sur un mode d’emploi</w:t>
            </w:r>
            <w:r w:rsidRPr="007E781D">
              <w:rPr>
                <w:i/>
              </w:rPr>
              <w:t> ? »</w:t>
            </w:r>
          </w:p>
          <w:p w:rsidR="00731CDD" w:rsidRDefault="00731CDD" w:rsidP="00731CDD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Discussion collective.</w:t>
            </w:r>
          </w:p>
          <w:p w:rsidR="00731CDD" w:rsidRDefault="00731CDD" w:rsidP="00731CDD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Mise en évidence du fait que les chiffres sont là pour indiquer la succession des actions.</w:t>
            </w:r>
          </w:p>
          <w:p w:rsidR="00731CDD" w:rsidRDefault="00731CDD" w:rsidP="00731CDD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Rappel de la recette de cuisine (les crêpes).</w:t>
            </w:r>
          </w:p>
          <w:p w:rsidR="00731CDD" w:rsidRPr="007E781D" w:rsidRDefault="00731CDD" w:rsidP="00731CDD">
            <w:pPr>
              <w:pStyle w:val="Paragraphedeliste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  <w:r>
              <w:rPr>
                <w:b/>
                <w:u w:val="single"/>
                <w:vertAlign w:val="superscript"/>
              </w:rPr>
              <w:t>èm</w:t>
            </w:r>
            <w:r w:rsidRPr="003C20B4">
              <w:rPr>
                <w:b/>
                <w:u w:val="single"/>
                <w:vertAlign w:val="superscript"/>
              </w:rPr>
              <w:t>e</w:t>
            </w:r>
            <w:r w:rsidRPr="003C20B4">
              <w:rPr>
                <w:b/>
                <w:u w:val="single"/>
              </w:rPr>
              <w:t xml:space="preserve"> étape :</w:t>
            </w:r>
          </w:p>
          <w:p w:rsidR="00731CDD" w:rsidRDefault="00731CDD" w:rsidP="00731CDD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L’I propose aux enfants de récapituler les différentes étapes de la recette :</w:t>
            </w:r>
          </w:p>
          <w:p w:rsidR="00731CDD" w:rsidRPr="007E781D" w:rsidRDefault="00731CDD" w:rsidP="00731CDD">
            <w:pPr>
              <w:pStyle w:val="Paragraphedeliste"/>
              <w:jc w:val="both"/>
              <w:rPr>
                <w:i/>
              </w:rPr>
            </w:pPr>
            <w:r>
              <w:sym w:font="Wingdings" w:char="F0E8"/>
            </w:r>
            <w:r>
              <w:t xml:space="preserve"> </w:t>
            </w:r>
            <w:r w:rsidRPr="007E781D">
              <w:rPr>
                <w:i/>
              </w:rPr>
              <w:t>« Qu’allons-nous commencer par effectuer ? »</w:t>
            </w:r>
          </w:p>
          <w:p w:rsidR="00731CDD" w:rsidRPr="007E781D" w:rsidRDefault="00731CDD" w:rsidP="00731CDD">
            <w:pPr>
              <w:pStyle w:val="Paragraphedeliste"/>
              <w:jc w:val="both"/>
              <w:rPr>
                <w:i/>
              </w:rPr>
            </w:pPr>
            <w:r w:rsidRPr="007E781D">
              <w:sym w:font="Wingdings" w:char="F0E8"/>
            </w:r>
            <w:r w:rsidRPr="007E781D">
              <w:rPr>
                <w:i/>
              </w:rPr>
              <w:t xml:space="preserve"> « Et ensuite ? »</w:t>
            </w:r>
          </w:p>
          <w:p w:rsidR="00731CDD" w:rsidRDefault="00731CDD" w:rsidP="00731CDD">
            <w:pPr>
              <w:pStyle w:val="Paragraphedeliste"/>
              <w:numPr>
                <w:ilvl w:val="0"/>
                <w:numId w:val="13"/>
              </w:numPr>
              <w:jc w:val="both"/>
            </w:pPr>
            <w:r>
              <w:sym w:font="Wingdings" w:char="F0E8"/>
            </w:r>
            <w:r>
              <w:t xml:space="preserve"> idem pour la suite afin de réexpliquer le mode d’emploi avec leurs mots.</w:t>
            </w:r>
          </w:p>
          <w:p w:rsidR="00731CDD" w:rsidRDefault="00731CDD" w:rsidP="00731CDD">
            <w:pPr>
              <w:pStyle w:val="Paragraphedeliste"/>
              <w:numPr>
                <w:ilvl w:val="0"/>
                <w:numId w:val="12"/>
              </w:numPr>
              <w:jc w:val="both"/>
            </w:pPr>
            <w:r>
              <w:t>Interrogation des élèves.</w:t>
            </w:r>
          </w:p>
          <w:p w:rsidR="00731CDD" w:rsidRPr="00731CDD" w:rsidRDefault="00731CDD" w:rsidP="00731CDD">
            <w:pPr>
              <w:pStyle w:val="Paragraphedeliste"/>
              <w:ind w:left="0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>
              <w:rPr>
                <w:b/>
                <w:u w:val="single"/>
                <w:vertAlign w:val="superscript"/>
              </w:rPr>
              <w:t>èm</w:t>
            </w:r>
            <w:r w:rsidRPr="003C20B4">
              <w:rPr>
                <w:b/>
                <w:u w:val="single"/>
                <w:vertAlign w:val="superscript"/>
              </w:rPr>
              <w:t>e</w:t>
            </w:r>
            <w:r w:rsidRPr="003C20B4">
              <w:rPr>
                <w:b/>
                <w:u w:val="single"/>
              </w:rPr>
              <w:t xml:space="preserve"> étape :</w:t>
            </w:r>
          </w:p>
          <w:p w:rsidR="00E42D52" w:rsidRPr="00DD0E83" w:rsidRDefault="001D4F0A" w:rsidP="00E42D52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 xml:space="preserve">Distribution </w:t>
            </w:r>
            <w:r w:rsidR="009E17F9">
              <w:t>du matériel aux élèves.</w:t>
            </w:r>
          </w:p>
          <w:p w:rsidR="00E42D52" w:rsidRPr="00DD0E83" w:rsidRDefault="00DD0E83" w:rsidP="00E42D52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>
              <w:t xml:space="preserve">Travail individuel des élèves. </w:t>
            </w:r>
            <w:r w:rsidR="00E42D52" w:rsidRPr="00DD0E83">
              <w:sym w:font="Wingdings" w:char="F0E0"/>
            </w:r>
            <w:r w:rsidR="00E42D52" w:rsidRPr="00DD0E83">
              <w:t xml:space="preserve"> L’I. insiste sur le fait qu’ils doivent </w:t>
            </w:r>
            <w:r w:rsidR="001D4F0A" w:rsidRPr="00DD0E83">
              <w:t xml:space="preserve">se référer à </w:t>
            </w:r>
            <w:r w:rsidR="00E42D52" w:rsidRPr="00DD0E83">
              <w:t xml:space="preserve"> leur mode d’emploi.</w:t>
            </w:r>
          </w:p>
          <w:p w:rsidR="009E17F9" w:rsidRDefault="00DD0E83" w:rsidP="009E17F9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Passage de l’I. entre les bancs afin de vérifier l’évolution de l’activité.</w:t>
            </w:r>
          </w:p>
          <w:p w:rsidR="00EB1D74" w:rsidRPr="00DD0E83" w:rsidRDefault="00EB1D74" w:rsidP="009E17F9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EB1D74">
              <w:rPr>
                <w:u w:val="single"/>
              </w:rPr>
              <w:t>Remarque</w:t>
            </w:r>
            <w:r>
              <w:t> : L’I. vient en aide aux élèves lors du découpage des yeux ; elle leur donne une idée de la grosseur des boules à préparer ; elle  distribue les morceaux de papier collant au fur et à mesure et vérifie ainsi le placement des ficelles ; elle agrafe elle-même l’élastique au dos du masque après avoir vérifié la mesure du tour de tête de l’enfant.</w:t>
            </w:r>
          </w:p>
        </w:tc>
      </w:tr>
      <w:tr w:rsidR="00276AAE" w:rsidRPr="00D41483" w:rsidTr="00EB1D74">
        <w:trPr>
          <w:cantSplit/>
          <w:trHeight w:hRule="exact" w:val="1474"/>
        </w:trPr>
        <w:tc>
          <w:tcPr>
            <w:tcW w:w="851" w:type="dxa"/>
            <w:textDirection w:val="btLr"/>
            <w:vAlign w:val="center"/>
          </w:tcPr>
          <w:p w:rsidR="00276AAE" w:rsidRPr="00A37730" w:rsidRDefault="00955941" w:rsidP="00CB5545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t>SAVOIRS</w:t>
            </w:r>
          </w:p>
        </w:tc>
        <w:tc>
          <w:tcPr>
            <w:tcW w:w="1701" w:type="dxa"/>
            <w:vAlign w:val="center"/>
          </w:tcPr>
          <w:p w:rsidR="00276AAE" w:rsidRPr="00A37730" w:rsidRDefault="00955941" w:rsidP="0063678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Les éléments théoriques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:rsidR="00DE159E" w:rsidRPr="00DE159E" w:rsidRDefault="00DE159E" w:rsidP="00BE2F6D">
            <w:pPr>
              <w:spacing w:before="120" w:after="120"/>
              <w:jc w:val="both"/>
              <w:rPr>
                <w:rFonts w:asciiTheme="majorHAnsi" w:hAnsiTheme="majorHAnsi"/>
              </w:rPr>
            </w:pPr>
          </w:p>
        </w:tc>
      </w:tr>
      <w:tr w:rsidR="00AB426D" w:rsidRPr="00D41483" w:rsidTr="00EB1D74">
        <w:trPr>
          <w:cantSplit/>
          <w:trHeight w:hRule="exact" w:val="3062"/>
        </w:trPr>
        <w:tc>
          <w:tcPr>
            <w:tcW w:w="851" w:type="dxa"/>
            <w:textDirection w:val="btLr"/>
            <w:vAlign w:val="center"/>
          </w:tcPr>
          <w:p w:rsidR="00AB426D" w:rsidRPr="00A37730" w:rsidRDefault="00AB426D" w:rsidP="00CB5545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t>MATÉRIEL</w:t>
            </w:r>
          </w:p>
        </w:tc>
        <w:tc>
          <w:tcPr>
            <w:tcW w:w="1701" w:type="dxa"/>
            <w:vAlign w:val="center"/>
          </w:tcPr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Equerre</w:t>
            </w:r>
          </w:p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Compas</w:t>
            </w:r>
          </w:p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Dictionnaire</w:t>
            </w:r>
          </w:p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…</w:t>
            </w:r>
          </w:p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B426D" w:rsidRPr="00A37730" w:rsidRDefault="00AB426D" w:rsidP="00CB5545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  <w:u w:val="single"/>
              </w:rPr>
              <w:t>De l’élève</w:t>
            </w:r>
            <w:r w:rsidRPr="00A37730">
              <w:rPr>
                <w:rFonts w:asciiTheme="minorHAnsi" w:hAnsiTheme="minorHAnsi"/>
              </w:rPr>
              <w:t> :</w:t>
            </w:r>
          </w:p>
          <w:p w:rsidR="00044ED5" w:rsidRPr="00DD0E83" w:rsidRDefault="00636784" w:rsidP="00636784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Une paire de ciseaux.</w:t>
            </w:r>
          </w:p>
          <w:p w:rsidR="003C6FBC" w:rsidRDefault="00636784" w:rsidP="00DD0E83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 w:rsidRPr="00DD0E83">
              <w:t>Un tube de colle.</w:t>
            </w:r>
          </w:p>
          <w:p w:rsidR="0005096A" w:rsidRDefault="0005096A" w:rsidP="00DD0E83">
            <w:pPr>
              <w:pStyle w:val="Paragraphedeliste"/>
              <w:numPr>
                <w:ilvl w:val="0"/>
                <w:numId w:val="2"/>
              </w:numPr>
              <w:spacing w:before="120" w:after="120"/>
              <w:jc w:val="both"/>
            </w:pPr>
            <w:r>
              <w:t>Un crayon.</w:t>
            </w:r>
          </w:p>
          <w:p w:rsidR="00EB1D74" w:rsidRDefault="00EB1D74" w:rsidP="00EB1D74">
            <w:pPr>
              <w:spacing w:before="120" w:after="120"/>
              <w:jc w:val="both"/>
            </w:pPr>
          </w:p>
          <w:p w:rsidR="00EB1D74" w:rsidRDefault="00EB1D74" w:rsidP="00EB1D74">
            <w:pPr>
              <w:spacing w:before="120" w:after="120"/>
              <w:jc w:val="both"/>
            </w:pPr>
          </w:p>
          <w:p w:rsidR="00EB1D74" w:rsidRDefault="00EB1D74" w:rsidP="00EB1D74">
            <w:pPr>
              <w:spacing w:before="120" w:after="120"/>
              <w:jc w:val="both"/>
            </w:pPr>
          </w:p>
          <w:p w:rsidR="00EB1D74" w:rsidRPr="00DD0E83" w:rsidRDefault="00EB1D74" w:rsidP="00EB1D74">
            <w:pPr>
              <w:spacing w:before="120" w:after="120"/>
              <w:jc w:val="both"/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B426D" w:rsidRPr="00A37730" w:rsidRDefault="00AB426D" w:rsidP="00CB5545">
            <w:pPr>
              <w:spacing w:before="120" w:after="120"/>
              <w:jc w:val="both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  <w:u w:val="single"/>
              </w:rPr>
              <w:t>De l’institutrice</w:t>
            </w:r>
            <w:r w:rsidRPr="00A37730">
              <w:rPr>
                <w:rFonts w:asciiTheme="minorHAnsi" w:hAnsiTheme="minorHAnsi"/>
              </w:rPr>
              <w:t> :</w:t>
            </w:r>
          </w:p>
          <w:p w:rsidR="00636784" w:rsidRDefault="00725139" w:rsidP="00EB1D74">
            <w:pPr>
              <w:pStyle w:val="Paragraphedeliste"/>
              <w:numPr>
                <w:ilvl w:val="0"/>
                <w:numId w:val="2"/>
              </w:numPr>
              <w:ind w:left="714" w:hanging="357"/>
              <w:jc w:val="both"/>
            </w:pPr>
            <w:r w:rsidRPr="00DD0E83">
              <w:t>Un modèle terminé d</w:t>
            </w:r>
            <w:r w:rsidR="00DD0E83" w:rsidRPr="00DD0E83">
              <w:t>u bricolage.</w:t>
            </w:r>
          </w:p>
          <w:p w:rsidR="009E17F9" w:rsidRDefault="0005096A" w:rsidP="00EB1D74">
            <w:pPr>
              <w:pStyle w:val="Paragraphedeliste"/>
              <w:numPr>
                <w:ilvl w:val="0"/>
                <w:numId w:val="2"/>
              </w:numPr>
              <w:ind w:left="714" w:hanging="357"/>
              <w:jc w:val="both"/>
            </w:pPr>
            <w:r>
              <w:t>Du papier cartonné.</w:t>
            </w:r>
          </w:p>
          <w:p w:rsidR="0005096A" w:rsidRDefault="0005096A" w:rsidP="00EB1D74">
            <w:pPr>
              <w:pStyle w:val="Paragraphedeliste"/>
              <w:numPr>
                <w:ilvl w:val="0"/>
                <w:numId w:val="2"/>
              </w:numPr>
              <w:ind w:left="714" w:hanging="357"/>
              <w:jc w:val="both"/>
            </w:pPr>
            <w:r>
              <w:t>Du papier collant.</w:t>
            </w:r>
          </w:p>
          <w:p w:rsidR="0005096A" w:rsidRDefault="0005096A" w:rsidP="00EB1D74">
            <w:pPr>
              <w:pStyle w:val="Paragraphedeliste"/>
              <w:numPr>
                <w:ilvl w:val="0"/>
                <w:numId w:val="2"/>
              </w:numPr>
              <w:ind w:left="714" w:hanging="357"/>
              <w:jc w:val="both"/>
            </w:pPr>
            <w:r>
              <w:t>Du papier de soie de différentes couleurs.</w:t>
            </w:r>
          </w:p>
          <w:p w:rsidR="0005096A" w:rsidRDefault="00EB1D74" w:rsidP="00EB1D74">
            <w:pPr>
              <w:pStyle w:val="Paragraphedeliste"/>
              <w:numPr>
                <w:ilvl w:val="0"/>
                <w:numId w:val="2"/>
              </w:numPr>
              <w:ind w:left="714" w:hanging="357"/>
              <w:jc w:val="both"/>
            </w:pPr>
            <w:r>
              <w:t>Une agrafeuse.</w:t>
            </w:r>
          </w:p>
          <w:p w:rsidR="00EB1D74" w:rsidRDefault="00EB1D74" w:rsidP="00EB1D74">
            <w:pPr>
              <w:pStyle w:val="Paragraphedeliste"/>
              <w:numPr>
                <w:ilvl w:val="0"/>
                <w:numId w:val="2"/>
              </w:numPr>
              <w:ind w:left="714" w:hanging="357"/>
              <w:jc w:val="both"/>
            </w:pPr>
            <w:r>
              <w:t>Des élastiques.</w:t>
            </w:r>
          </w:p>
          <w:p w:rsidR="00EB1D74" w:rsidRPr="00DD0E83" w:rsidRDefault="00EB1D74" w:rsidP="00EB1D74">
            <w:pPr>
              <w:pStyle w:val="Paragraphedeliste"/>
              <w:numPr>
                <w:ilvl w:val="0"/>
                <w:numId w:val="2"/>
              </w:numPr>
              <w:ind w:left="714" w:hanging="357"/>
              <w:jc w:val="both"/>
            </w:pPr>
            <w:r>
              <w:t>Des ficelles de couleurs différentes.</w:t>
            </w:r>
          </w:p>
        </w:tc>
      </w:tr>
      <w:tr w:rsidR="00AB426D" w:rsidRPr="00D41483" w:rsidTr="00CB5545">
        <w:trPr>
          <w:cantSplit/>
          <w:trHeight w:hRule="exact" w:val="1531"/>
        </w:trPr>
        <w:tc>
          <w:tcPr>
            <w:tcW w:w="851" w:type="dxa"/>
            <w:textDirection w:val="btLr"/>
            <w:vAlign w:val="center"/>
          </w:tcPr>
          <w:p w:rsidR="00AB426D" w:rsidRPr="00A37730" w:rsidRDefault="00AB426D" w:rsidP="00CB5545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A37730">
              <w:rPr>
                <w:rFonts w:asciiTheme="minorHAnsi" w:hAnsiTheme="minorHAnsi"/>
              </w:rPr>
              <w:lastRenderedPageBreak/>
              <w:t>RÉFÉRENCES</w:t>
            </w:r>
          </w:p>
        </w:tc>
        <w:tc>
          <w:tcPr>
            <w:tcW w:w="1701" w:type="dxa"/>
            <w:vAlign w:val="center"/>
          </w:tcPr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Manuel</w:t>
            </w:r>
          </w:p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Magazine</w:t>
            </w:r>
          </w:p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Roman</w:t>
            </w:r>
          </w:p>
          <w:p w:rsidR="00AB426D" w:rsidRPr="00A37730" w:rsidRDefault="00AB426D" w:rsidP="00CB554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7730">
              <w:rPr>
                <w:rFonts w:asciiTheme="minorHAnsi" w:hAnsiTheme="minorHAnsi"/>
                <w:sz w:val="20"/>
                <w:szCs w:val="20"/>
              </w:rPr>
              <w:t>- …</w:t>
            </w:r>
          </w:p>
        </w:tc>
        <w:tc>
          <w:tcPr>
            <w:tcW w:w="8222" w:type="dxa"/>
            <w:gridSpan w:val="2"/>
            <w:vAlign w:val="center"/>
          </w:tcPr>
          <w:p w:rsidR="009E17F9" w:rsidRDefault="009E17F9" w:rsidP="00DD0E83">
            <w:pPr>
              <w:spacing w:before="120" w:after="120"/>
              <w:jc w:val="both"/>
            </w:pPr>
            <w:r>
              <w:t xml:space="preserve">- </w:t>
            </w:r>
            <w:hyperlink r:id="rId5" w:history="1">
              <w:r w:rsidRPr="007C554B">
                <w:rPr>
                  <w:rStyle w:val="Lienhypertexte"/>
                </w:rPr>
                <w:t>www.teteamodeler.com</w:t>
              </w:r>
            </w:hyperlink>
          </w:p>
          <w:p w:rsidR="009E17F9" w:rsidRPr="00CA126E" w:rsidRDefault="009E17F9" w:rsidP="00DD0E83">
            <w:pPr>
              <w:spacing w:before="120" w:after="120"/>
              <w:jc w:val="both"/>
            </w:pPr>
            <w:r>
              <w:t xml:space="preserve">- </w:t>
            </w:r>
            <w:hyperlink r:id="rId6" w:history="1">
              <w:r w:rsidRPr="007C554B">
                <w:rPr>
                  <w:rStyle w:val="Lienhypertexte"/>
                </w:rPr>
                <w:t>www.auxpetitesmains.free.fr</w:t>
              </w:r>
            </w:hyperlink>
          </w:p>
        </w:tc>
      </w:tr>
      <w:tr w:rsidR="00AB426D" w:rsidTr="00217548">
        <w:trPr>
          <w:cantSplit/>
          <w:trHeight w:hRule="exact" w:val="13608"/>
        </w:trPr>
        <w:tc>
          <w:tcPr>
            <w:tcW w:w="851" w:type="dxa"/>
            <w:textDirection w:val="btLr"/>
            <w:vAlign w:val="center"/>
          </w:tcPr>
          <w:p w:rsidR="00AB426D" w:rsidRPr="00A37730" w:rsidRDefault="00AB426D" w:rsidP="00CB5545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636784">
              <w:rPr>
                <w:rFonts w:asciiTheme="minorHAnsi" w:hAnsiTheme="minorHAnsi"/>
                <w:lang w:val="fr-BE"/>
              </w:rPr>
              <w:t>REMARQUES</w:t>
            </w:r>
          </w:p>
        </w:tc>
        <w:tc>
          <w:tcPr>
            <w:tcW w:w="9923" w:type="dxa"/>
            <w:gridSpan w:val="3"/>
            <w:vAlign w:val="center"/>
          </w:tcPr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AB426D" w:rsidRDefault="00AB426D" w:rsidP="00CB5545">
            <w:pPr>
              <w:spacing w:before="120" w:after="120" w:line="360" w:lineRule="auto"/>
              <w:jc w:val="both"/>
              <w:rPr>
                <w:sz w:val="20"/>
                <w:szCs w:val="20"/>
              </w:rPr>
            </w:pPr>
          </w:p>
          <w:p w:rsidR="00AB426D" w:rsidRPr="00D02415" w:rsidRDefault="00AB426D" w:rsidP="00CB5545">
            <w:pPr>
              <w:spacing w:before="120" w:after="120" w:line="360" w:lineRule="auto"/>
              <w:jc w:val="both"/>
              <w:rPr>
                <w:sz w:val="16"/>
                <w:szCs w:val="16"/>
                <w:lang w:val="en-GB"/>
              </w:rPr>
            </w:pPr>
          </w:p>
          <w:p w:rsidR="00AB426D" w:rsidRDefault="00AB426D" w:rsidP="00CB554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AB426D" w:rsidRDefault="00AB426D" w:rsidP="00CB554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AB426D" w:rsidRDefault="00AB426D" w:rsidP="00CB5545">
            <w:pPr>
              <w:spacing w:before="120" w:after="120"/>
              <w:jc w:val="both"/>
            </w:pPr>
          </w:p>
        </w:tc>
      </w:tr>
    </w:tbl>
    <w:p w:rsidR="00196BD4" w:rsidRDefault="009E17F9" w:rsidP="00DD0E83">
      <w:pPr>
        <w:spacing w:line="360" w:lineRule="auto"/>
        <w:jc w:val="center"/>
        <w:rPr>
          <w:rFonts w:ascii="PlumBAL" w:hAnsi="PlumBAL"/>
          <w:sz w:val="28"/>
          <w:szCs w:val="28"/>
        </w:rPr>
      </w:pPr>
      <w:r>
        <w:rPr>
          <w:rFonts w:ascii="PlumBAL" w:hAnsi="PlumBAL"/>
          <w:noProof/>
          <w:sz w:val="28"/>
          <w:szCs w:val="28"/>
          <w:lang w:val="fr-BE" w:eastAsia="fr-BE"/>
        </w:rPr>
        <w:lastRenderedPageBreak/>
        <w:drawing>
          <wp:inline distT="0" distB="0" distL="0" distR="0">
            <wp:extent cx="3558483" cy="9912178"/>
            <wp:effectExtent l="19050" t="0" r="386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188" cy="991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7F9" w:rsidRPr="009E17F9" w:rsidRDefault="009E17F9" w:rsidP="009E17F9">
      <w:pPr>
        <w:spacing w:before="120" w:after="120" w:line="360" w:lineRule="auto"/>
        <w:jc w:val="center"/>
        <w:rPr>
          <w:rFonts w:ascii="Disney Print" w:hAnsi="Disney Print"/>
          <w:sz w:val="52"/>
          <w:szCs w:val="52"/>
          <w:u w:val="single"/>
        </w:rPr>
      </w:pPr>
      <w:r w:rsidRPr="009E17F9">
        <w:rPr>
          <w:rFonts w:ascii="Disney Print" w:hAnsi="Disney Print"/>
          <w:sz w:val="52"/>
          <w:szCs w:val="52"/>
          <w:u w:val="single"/>
        </w:rPr>
        <w:lastRenderedPageBreak/>
        <w:t>Un masque de toutes les couleurs !</w:t>
      </w:r>
    </w:p>
    <w:p w:rsidR="009E17F9" w:rsidRPr="009E17F9" w:rsidRDefault="009E17F9" w:rsidP="009E17F9">
      <w:pPr>
        <w:spacing w:before="120" w:after="120" w:line="360" w:lineRule="auto"/>
        <w:jc w:val="both"/>
        <w:rPr>
          <w:rFonts w:ascii="Disney Print" w:hAnsi="Disney Print"/>
          <w:sz w:val="40"/>
          <w:szCs w:val="40"/>
        </w:rPr>
      </w:pPr>
      <w:r w:rsidRPr="009E17F9">
        <w:rPr>
          <w:rFonts w:ascii="Disney Print" w:hAnsi="Disney Print"/>
          <w:sz w:val="40"/>
          <w:szCs w:val="40"/>
          <w:u w:val="single"/>
        </w:rPr>
        <w:t>Il te faut</w:t>
      </w:r>
      <w:r w:rsidRPr="009E17F9">
        <w:rPr>
          <w:rFonts w:ascii="Disney Print" w:hAnsi="Disney Print"/>
          <w:sz w:val="40"/>
          <w:szCs w:val="40"/>
        </w:rPr>
        <w:t> :</w:t>
      </w:r>
    </w:p>
    <w:p w:rsidR="009E17F9" w:rsidRDefault="0005096A" w:rsidP="009E17F9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="Disney Print" w:hAnsi="Disney Print"/>
          <w:sz w:val="32"/>
          <w:szCs w:val="32"/>
        </w:rPr>
      </w:pPr>
      <w:r w:rsidRPr="0005096A">
        <w:rPr>
          <w:rFonts w:ascii="Disney Print" w:hAnsi="Disney Print"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21.65pt;margin-top:5.9pt;width:195.1pt;height:180pt;z-index:251660288;mso-width-relative:margin;mso-height-relative:margin" strokecolor="white [3212]">
            <v:textbox>
              <w:txbxContent>
                <w:p w:rsidR="0005096A" w:rsidRDefault="0005096A">
                  <w:r>
                    <w:rPr>
                      <w:noProof/>
                      <w:lang w:val="fr-BE" w:eastAsia="fr-BE"/>
                    </w:rPr>
                    <w:drawing>
                      <wp:inline distT="0" distB="0" distL="0" distR="0">
                        <wp:extent cx="2285365" cy="2250206"/>
                        <wp:effectExtent l="19050" t="0" r="635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5365" cy="2250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E17F9">
        <w:rPr>
          <w:rFonts w:ascii="Disney Print" w:hAnsi="Disney Print"/>
          <w:sz w:val="32"/>
          <w:szCs w:val="32"/>
        </w:rPr>
        <w:t>Du papier cartonné.</w:t>
      </w:r>
    </w:p>
    <w:p w:rsidR="009E17F9" w:rsidRPr="009E17F9" w:rsidRDefault="009E17F9" w:rsidP="009E17F9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="Disney Print" w:hAnsi="Disney Print"/>
          <w:sz w:val="32"/>
          <w:szCs w:val="32"/>
        </w:rPr>
      </w:pPr>
      <w:r w:rsidRPr="009E17F9">
        <w:rPr>
          <w:rFonts w:ascii="Disney Print" w:hAnsi="Disney Print"/>
          <w:sz w:val="32"/>
          <w:szCs w:val="32"/>
        </w:rPr>
        <w:t>Un crayon.</w:t>
      </w:r>
    </w:p>
    <w:p w:rsidR="009E17F9" w:rsidRDefault="009E17F9" w:rsidP="009E17F9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>Un tube de colle.</w:t>
      </w:r>
    </w:p>
    <w:p w:rsidR="009E17F9" w:rsidRDefault="009E17F9" w:rsidP="009E17F9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>Une paire de ciseaux.</w:t>
      </w:r>
    </w:p>
    <w:p w:rsidR="009E17F9" w:rsidRDefault="009E17F9" w:rsidP="009E17F9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>Du papier de soi</w:t>
      </w:r>
      <w:r w:rsidR="00EB1D74">
        <w:rPr>
          <w:rFonts w:ascii="Disney Print" w:hAnsi="Disney Print"/>
          <w:sz w:val="32"/>
          <w:szCs w:val="32"/>
        </w:rPr>
        <w:t>e</w:t>
      </w:r>
      <w:r>
        <w:rPr>
          <w:rFonts w:ascii="Disney Print" w:hAnsi="Disney Print"/>
          <w:sz w:val="32"/>
          <w:szCs w:val="32"/>
        </w:rPr>
        <w:t xml:space="preserve"> de différentes couleurs.</w:t>
      </w:r>
    </w:p>
    <w:p w:rsidR="009E17F9" w:rsidRDefault="009E17F9" w:rsidP="009E17F9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>De la ficelle de couleur.</w:t>
      </w:r>
    </w:p>
    <w:p w:rsidR="0005096A" w:rsidRDefault="0005096A" w:rsidP="009E17F9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>Du papier collant.</w:t>
      </w:r>
    </w:p>
    <w:p w:rsidR="009E17F9" w:rsidRDefault="009E17F9" w:rsidP="009E17F9">
      <w:pPr>
        <w:pStyle w:val="Paragraphedeliste"/>
        <w:numPr>
          <w:ilvl w:val="0"/>
          <w:numId w:val="2"/>
        </w:numPr>
        <w:spacing w:before="120" w:after="120" w:line="360" w:lineRule="auto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>Un élastique.</w:t>
      </w:r>
    </w:p>
    <w:p w:rsidR="009E17F9" w:rsidRDefault="009E17F9" w:rsidP="009E17F9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32"/>
          <w:szCs w:val="32"/>
        </w:rPr>
      </w:pPr>
    </w:p>
    <w:p w:rsidR="009E17F9" w:rsidRPr="009E17F9" w:rsidRDefault="009E17F9" w:rsidP="009E17F9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40"/>
          <w:szCs w:val="40"/>
          <w:u w:val="single"/>
        </w:rPr>
      </w:pPr>
      <w:r w:rsidRPr="009E17F9">
        <w:rPr>
          <w:rFonts w:ascii="Disney Print" w:hAnsi="Disney Print"/>
          <w:sz w:val="40"/>
          <w:szCs w:val="40"/>
          <w:u w:val="single"/>
        </w:rPr>
        <w:t>Les étapes du bricolage :</w:t>
      </w:r>
    </w:p>
    <w:p w:rsidR="009E17F9" w:rsidRDefault="0005096A" w:rsidP="009E17F9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ab/>
      </w:r>
      <w:r w:rsidR="009E17F9">
        <w:rPr>
          <w:rFonts w:ascii="Disney Print" w:hAnsi="Disney Print"/>
          <w:sz w:val="32"/>
          <w:szCs w:val="32"/>
        </w:rPr>
        <w:t>1. Reproduis le gabarit du masque sur le papier cartonné.</w:t>
      </w:r>
    </w:p>
    <w:p w:rsidR="009E17F9" w:rsidRDefault="0005096A" w:rsidP="009E17F9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ab/>
      </w:r>
      <w:r w:rsidR="009E17F9">
        <w:rPr>
          <w:rFonts w:ascii="Disney Print" w:hAnsi="Disney Print"/>
          <w:sz w:val="32"/>
          <w:szCs w:val="32"/>
        </w:rPr>
        <w:t>2. Découpe la forme du loup.</w:t>
      </w:r>
    </w:p>
    <w:p w:rsidR="009E17F9" w:rsidRDefault="0005096A" w:rsidP="009E17F9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ab/>
      </w:r>
      <w:r w:rsidR="009E17F9">
        <w:rPr>
          <w:rFonts w:ascii="Disney Print" w:hAnsi="Disney Print"/>
          <w:sz w:val="32"/>
          <w:szCs w:val="32"/>
        </w:rPr>
        <w:t>3</w:t>
      </w:r>
      <w:r>
        <w:rPr>
          <w:rFonts w:ascii="Disney Print" w:hAnsi="Disney Print"/>
          <w:sz w:val="32"/>
          <w:szCs w:val="32"/>
        </w:rPr>
        <w:t xml:space="preserve">. Découpe les yeux. </w:t>
      </w:r>
    </w:p>
    <w:p w:rsidR="009E17F9" w:rsidRDefault="0005096A" w:rsidP="009E17F9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ab/>
        <w:t>4</w:t>
      </w:r>
      <w:r w:rsidR="009E17F9">
        <w:rPr>
          <w:rFonts w:ascii="Disney Print" w:hAnsi="Disney Print"/>
          <w:sz w:val="32"/>
          <w:szCs w:val="32"/>
        </w:rPr>
        <w:t>. Prépare des petites boules de différentes couleurs avec le papier de soie.</w:t>
      </w:r>
    </w:p>
    <w:p w:rsidR="009E17F9" w:rsidRDefault="0005096A" w:rsidP="009E17F9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ab/>
        <w:t>5</w:t>
      </w:r>
      <w:r w:rsidR="009E17F9">
        <w:rPr>
          <w:rFonts w:ascii="Disney Print" w:hAnsi="Disney Print"/>
          <w:sz w:val="32"/>
          <w:szCs w:val="32"/>
        </w:rPr>
        <w:t>. Etale de la colle</w:t>
      </w:r>
      <w:r>
        <w:rPr>
          <w:rFonts w:ascii="Disney Print" w:hAnsi="Disney Print"/>
          <w:sz w:val="32"/>
          <w:szCs w:val="32"/>
        </w:rPr>
        <w:t xml:space="preserve"> sur une partie de ton masque et place tes boules de papier. </w:t>
      </w:r>
      <w:r>
        <w:rPr>
          <w:rFonts w:ascii="Disney Print" w:hAnsi="Disney Print"/>
          <w:sz w:val="32"/>
          <w:szCs w:val="32"/>
        </w:rPr>
        <w:tab/>
        <w:t>Recommence cette étape jusqu’à ce que ton masque soit entièrement recouvert.</w:t>
      </w:r>
    </w:p>
    <w:p w:rsidR="0005096A" w:rsidRDefault="0005096A" w:rsidP="009E17F9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ab/>
        <w:t>6. Découpe plusieurs morceaux de ficelles.</w:t>
      </w:r>
    </w:p>
    <w:p w:rsidR="0005096A" w:rsidRDefault="0005096A" w:rsidP="009E17F9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ab/>
        <w:t>7. Retourne ton masque et fixe-les sur le côté avec un morceau de papier collant.</w:t>
      </w:r>
    </w:p>
    <w:p w:rsidR="0005096A" w:rsidRDefault="0005096A" w:rsidP="009E17F9">
      <w:pPr>
        <w:pStyle w:val="Paragraphedeliste"/>
        <w:spacing w:before="120" w:after="120" w:line="360" w:lineRule="auto"/>
        <w:ind w:left="0"/>
        <w:jc w:val="both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sz w:val="32"/>
          <w:szCs w:val="32"/>
        </w:rPr>
        <w:tab/>
        <w:t>8. Agrafe un élastique au dos avec l’aide de ton institutrice.</w:t>
      </w:r>
    </w:p>
    <w:p w:rsidR="0005096A" w:rsidRPr="009E17F9" w:rsidRDefault="0005096A" w:rsidP="0005096A">
      <w:pPr>
        <w:pStyle w:val="Paragraphedeliste"/>
        <w:spacing w:before="120" w:after="120" w:line="360" w:lineRule="auto"/>
        <w:ind w:left="0"/>
        <w:jc w:val="center"/>
        <w:rPr>
          <w:rFonts w:ascii="Disney Print" w:hAnsi="Disney Print"/>
          <w:sz w:val="32"/>
          <w:szCs w:val="32"/>
        </w:rPr>
      </w:pPr>
      <w:r>
        <w:rPr>
          <w:rFonts w:ascii="Disney Print" w:hAnsi="Disney Print"/>
          <w:noProof/>
          <w:sz w:val="32"/>
          <w:szCs w:val="32"/>
          <w:lang w:val="fr-BE" w:eastAsia="fr-BE"/>
        </w:rPr>
        <w:drawing>
          <wp:inline distT="0" distB="0" distL="0" distR="0">
            <wp:extent cx="1209675" cy="1209675"/>
            <wp:effectExtent l="19050" t="0" r="9525" b="0"/>
            <wp:docPr id="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096A" w:rsidRPr="009E17F9" w:rsidSect="00CB5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lumBA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Disney Print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DD5"/>
    <w:multiLevelType w:val="hybridMultilevel"/>
    <w:tmpl w:val="D9F62F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84271"/>
    <w:multiLevelType w:val="hybridMultilevel"/>
    <w:tmpl w:val="84FE71D0"/>
    <w:lvl w:ilvl="0" w:tplc="D3C24F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A285E"/>
    <w:multiLevelType w:val="hybridMultilevel"/>
    <w:tmpl w:val="111475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1D50"/>
    <w:multiLevelType w:val="hybridMultilevel"/>
    <w:tmpl w:val="63F4E892"/>
    <w:lvl w:ilvl="0" w:tplc="3470024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695E16"/>
    <w:multiLevelType w:val="hybridMultilevel"/>
    <w:tmpl w:val="87A67CF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D6D92"/>
    <w:multiLevelType w:val="hybridMultilevel"/>
    <w:tmpl w:val="5F32888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61DC8"/>
    <w:multiLevelType w:val="hybridMultilevel"/>
    <w:tmpl w:val="B91CE0B8"/>
    <w:lvl w:ilvl="0" w:tplc="B08A39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169F9"/>
    <w:multiLevelType w:val="hybridMultilevel"/>
    <w:tmpl w:val="20246AC4"/>
    <w:lvl w:ilvl="0" w:tplc="4B6846A8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E591E"/>
    <w:multiLevelType w:val="hybridMultilevel"/>
    <w:tmpl w:val="42588C9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13987"/>
    <w:multiLevelType w:val="hybridMultilevel"/>
    <w:tmpl w:val="D47292B6"/>
    <w:lvl w:ilvl="0" w:tplc="C4C094E0">
      <w:start w:val="2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E1B30"/>
    <w:multiLevelType w:val="hybridMultilevel"/>
    <w:tmpl w:val="7990F69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F7648A"/>
    <w:multiLevelType w:val="hybridMultilevel"/>
    <w:tmpl w:val="111475E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61310"/>
    <w:multiLevelType w:val="hybridMultilevel"/>
    <w:tmpl w:val="4C329052"/>
    <w:lvl w:ilvl="0" w:tplc="FADA10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3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426D"/>
    <w:rsid w:val="00011C26"/>
    <w:rsid w:val="00044ED5"/>
    <w:rsid w:val="0005096A"/>
    <w:rsid w:val="000E5D12"/>
    <w:rsid w:val="00196BD4"/>
    <w:rsid w:val="001C1D98"/>
    <w:rsid w:val="001D4F0A"/>
    <w:rsid w:val="00217548"/>
    <w:rsid w:val="002376FD"/>
    <w:rsid w:val="00250ECD"/>
    <w:rsid w:val="00276AAE"/>
    <w:rsid w:val="00281C76"/>
    <w:rsid w:val="00293813"/>
    <w:rsid w:val="002A690B"/>
    <w:rsid w:val="00363840"/>
    <w:rsid w:val="003711A5"/>
    <w:rsid w:val="003B5B9B"/>
    <w:rsid w:val="003C6FBC"/>
    <w:rsid w:val="00473168"/>
    <w:rsid w:val="0049611C"/>
    <w:rsid w:val="004A173C"/>
    <w:rsid w:val="005B39F9"/>
    <w:rsid w:val="005B49B0"/>
    <w:rsid w:val="005B547B"/>
    <w:rsid w:val="00636784"/>
    <w:rsid w:val="00682B8D"/>
    <w:rsid w:val="006D3550"/>
    <w:rsid w:val="006E59D6"/>
    <w:rsid w:val="006E63F4"/>
    <w:rsid w:val="006F08C6"/>
    <w:rsid w:val="00725139"/>
    <w:rsid w:val="00731CDD"/>
    <w:rsid w:val="00746CF9"/>
    <w:rsid w:val="00746DAC"/>
    <w:rsid w:val="007641A3"/>
    <w:rsid w:val="007E120C"/>
    <w:rsid w:val="00800E2A"/>
    <w:rsid w:val="008142E0"/>
    <w:rsid w:val="00875785"/>
    <w:rsid w:val="00891538"/>
    <w:rsid w:val="00955941"/>
    <w:rsid w:val="0097759C"/>
    <w:rsid w:val="0099041E"/>
    <w:rsid w:val="009D0173"/>
    <w:rsid w:val="009E17F9"/>
    <w:rsid w:val="00A503FD"/>
    <w:rsid w:val="00A86A53"/>
    <w:rsid w:val="00AB426D"/>
    <w:rsid w:val="00B37282"/>
    <w:rsid w:val="00B537A9"/>
    <w:rsid w:val="00BC5495"/>
    <w:rsid w:val="00BE2F6D"/>
    <w:rsid w:val="00C70F7A"/>
    <w:rsid w:val="00C94FEF"/>
    <w:rsid w:val="00CA63D5"/>
    <w:rsid w:val="00CB5545"/>
    <w:rsid w:val="00CE47E6"/>
    <w:rsid w:val="00D05C78"/>
    <w:rsid w:val="00D331D0"/>
    <w:rsid w:val="00D42B06"/>
    <w:rsid w:val="00D51387"/>
    <w:rsid w:val="00D96C5D"/>
    <w:rsid w:val="00DD0E83"/>
    <w:rsid w:val="00DD2A40"/>
    <w:rsid w:val="00DE159E"/>
    <w:rsid w:val="00DE4D63"/>
    <w:rsid w:val="00E12440"/>
    <w:rsid w:val="00E42D52"/>
    <w:rsid w:val="00E9232E"/>
    <w:rsid w:val="00EA2AF3"/>
    <w:rsid w:val="00EB1D74"/>
    <w:rsid w:val="00EE63FC"/>
    <w:rsid w:val="00F02657"/>
    <w:rsid w:val="00F671EC"/>
    <w:rsid w:val="00F855E5"/>
    <w:rsid w:val="00F8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B4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B42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B54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547B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E17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xpetitesmains.free.f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teamodeler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amoureux</dc:creator>
  <cp:lastModifiedBy>Les amoureux</cp:lastModifiedBy>
  <cp:revision>9</cp:revision>
  <cp:lastPrinted>2007-10-07T16:26:00Z</cp:lastPrinted>
  <dcterms:created xsi:type="dcterms:W3CDTF">2009-02-15T14:15:00Z</dcterms:created>
  <dcterms:modified xsi:type="dcterms:W3CDTF">2009-02-15T15:33:00Z</dcterms:modified>
</cp:coreProperties>
</file>