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emf" ContentType="image/x-emf"/>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glossary/document.xml" ContentType="application/vnd.openxmlformats-officedocument.wordprocessingml.document.glossary+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customXml/itemProps4.xml" ContentType="application/vnd.openxmlformats-officedocument.customXmlProperties+xml"/>
  <Override PartName="/customXml/itemProps5.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id w:val="726775094"/>
        <w:docPartObj>
          <w:docPartGallery w:val="Cover Pages"/>
          <w:docPartUnique/>
        </w:docPartObj>
      </w:sdtPr>
      <w:sdtContent>
        <w:p w:rsidR="00FC2A5E" w:rsidRDefault="00950465" w:rsidP="00353449">
          <w:pPr>
            <w:rPr>
              <w:rFonts w:asciiTheme="majorHAnsi" w:hAnsiTheme="majorHAnsi"/>
              <w:color w:val="FE8637" w:themeColor="accent1"/>
              <w:sz w:val="48"/>
              <w:szCs w:val="48"/>
            </w:rPr>
          </w:pPr>
          <w:r w:rsidRPr="00950465">
            <w:rPr>
              <w:rFonts w:asciiTheme="majorHAnsi" w:hAnsiTheme="majorHAnsi"/>
              <w:noProof/>
              <w:color w:val="FE8637" w:themeColor="accent1"/>
              <w:sz w:val="48"/>
              <w:szCs w:val="48"/>
            </w:rPr>
            <w:pict>
              <v:rect id="_x0000_s1109" style="position:absolute;margin-left:-55.6pt;margin-top:.95pt;width:511.05pt;height:679.9pt;z-index:251677696;mso-position-horizontal-relative:margin;mso-position-vertical-relative:page;v-text-anchor:middle" o:allowincell="f" filled="f" stroked="f">
                <v:textbox>
                  <w:txbxContent>
                    <w:p w:rsidR="004858AB" w:rsidRDefault="00950465" w:rsidP="00597EE1">
                      <w:pPr>
                        <w:pStyle w:val="Sansinterligne"/>
                      </w:pPr>
                      <w:sdt>
                        <w:sdtPr>
                          <w:rPr>
                            <w:rFonts w:eastAsiaTheme="minorEastAsia"/>
                          </w:rPr>
                          <w:alias w:val="Titre"/>
                          <w:id w:val="83737007"/>
                          <w:placeholder>
                            <w:docPart w:val="311F798E994D40D5A7C94FDDBE4075AB"/>
                          </w:placeholder>
                          <w:dataBinding w:prefixMappings="xmlns:ns0='http://schemas.openxmlformats.org/package/2006/metadata/core-properties' xmlns:ns1='http://purl.org/dc/elements/1.1/'" w:xpath="/ns0:coreProperties[1]/ns1:title[1]" w:storeItemID="{6C3C8BC8-F283-45AE-878A-BAB7291924A1}"/>
                          <w:text/>
                        </w:sdtPr>
                        <w:sdtContent>
                          <w:r w:rsidR="004858AB">
                            <w:t>La Seconde Guerre Mondiale</w:t>
                          </w:r>
                        </w:sdtContent>
                      </w:sdt>
                    </w:p>
                    <w:p w:rsidR="004858AB" w:rsidRDefault="00950465" w:rsidP="00353449">
                      <w:sdt>
                        <w:sdtPr>
                          <w:rPr>
                            <w:i/>
                          </w:rPr>
                          <w:alias w:val="Sous-titre"/>
                          <w:id w:val="83737009"/>
                          <w:placeholder>
                            <w:docPart w:val="8B721E874DD54B3C8D64F09C973E3A16"/>
                          </w:placeholder>
                          <w:dataBinding w:prefixMappings="xmlns:ns0='http://schemas.openxmlformats.org/package/2006/metadata/core-properties' xmlns:ns1='http://purl.org/dc/elements/1.1/'" w:xpath="/ns0:coreProperties[1]/ns1:subject[1]" w:storeItemID="{6C3C8BC8-F283-45AE-878A-BAB7291924A1}"/>
                          <w:text/>
                        </w:sdtPr>
                        <w:sdtContent>
                          <w:r w:rsidR="004858AB" w:rsidRPr="00597EE1">
                            <w:rPr>
                              <w:i/>
                            </w:rPr>
                            <w:t>Des préludes à aujourd’hui…</w:t>
                          </w:r>
                        </w:sdtContent>
                      </w:sdt>
                    </w:p>
                    <w:p w:rsidR="004858AB" w:rsidRDefault="004858AB" w:rsidP="00353449"/>
                    <w:p w:rsidR="004858AB" w:rsidRDefault="00950465" w:rsidP="00597EE1">
                      <w:pPr>
                        <w:jc w:val="center"/>
                      </w:pPr>
                      <w:sdt>
                        <w:sdtPr>
                          <w:alias w:val="Résumé"/>
                          <w:id w:val="83737011"/>
                          <w:dataBinding w:prefixMappings="xmlns:ns0='http://schemas.microsoft.com/office/2006/coverPageProps'" w:xpath="/ns0:CoverPageProperties[1]/ns0:Abstract[1]" w:storeItemID="{55AF091B-3C7A-41E3-B477-F2FDAA23CFDA}"/>
                          <w:text/>
                        </w:sdtPr>
                        <w:sdtContent>
                          <w:r w:rsidR="004858AB">
                            <w:t xml:space="preserve">Diverses séquences afin d’aborder de manière active cet événement dans son entièreté.  </w:t>
                          </w:r>
                        </w:sdtContent>
                      </w:sdt>
                    </w:p>
                    <w:p w:rsidR="004858AB" w:rsidRDefault="004858AB" w:rsidP="00353449"/>
                    <w:p w:rsidR="004858AB" w:rsidRDefault="004858AB" w:rsidP="00353449"/>
                    <w:p w:rsidR="004858AB" w:rsidRDefault="004858AB" w:rsidP="00597EE1">
                      <w:pPr>
                        <w:jc w:val="center"/>
                      </w:pPr>
                      <w:r w:rsidRPr="00BF68B7">
                        <w:rPr>
                          <w:noProof/>
                          <w:lang w:val="fr-FR" w:eastAsia="fr-FR"/>
                        </w:rPr>
                        <w:drawing>
                          <wp:inline distT="0" distB="0" distL="0" distR="0">
                            <wp:extent cx="4353560" cy="3052140"/>
                            <wp:effectExtent l="19050" t="0" r="889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2iemeguerre.com/historique/images/introduction.jpg"/>
                                    <pic:cNvPicPr>
                                      <a:picLocks noChangeAspect="1" noChangeArrowheads="1"/>
                                    </pic:cNvPicPr>
                                  </pic:nvPicPr>
                                  <pic:blipFill>
                                    <a:blip r:embed="rId12">
                                      <a:duotone>
                                        <a:prstClr val="black"/>
                                        <a:schemeClr val="accent1">
                                          <a:tint val="45000"/>
                                          <a:satMod val="400000"/>
                                        </a:schemeClr>
                                      </a:duotone>
                                    </a:blip>
                                    <a:srcRect/>
                                    <a:stretch>
                                      <a:fillRect/>
                                    </a:stretch>
                                  </pic:blipFill>
                                  <pic:spPr bwMode="auto">
                                    <a:xfrm>
                                      <a:off x="0" y="0"/>
                                      <a:ext cx="4353560" cy="3052140"/>
                                    </a:xfrm>
                                    <a:prstGeom prst="rect">
                                      <a:avLst/>
                                    </a:prstGeom>
                                    <a:ln>
                                      <a:noFill/>
                                    </a:ln>
                                    <a:effectLst>
                                      <a:softEdge rad="112500"/>
                                    </a:effectLst>
                                  </pic:spPr>
                                </pic:pic>
                              </a:graphicData>
                            </a:graphic>
                          </wp:inline>
                        </w:drawing>
                      </w:r>
                    </w:p>
                  </w:txbxContent>
                </v:textbox>
                <w10:wrap anchorx="margin" anchory="page"/>
              </v:rect>
            </w:pict>
          </w:r>
          <w:r w:rsidRPr="00950465">
            <w:rPr>
              <w:rFonts w:ascii="Century Schoolbook" w:hAnsi="Century Schoolbook"/>
              <w:noProof/>
              <w:color w:val="4F271C"/>
              <w:sz w:val="32"/>
              <w:szCs w:val="32"/>
            </w:rPr>
            <w:pict>
              <v:group id="_x0000_s1098" style="position:absolute;margin-left:436.55pt;margin-top:0;width:139.1pt;height:805.7pt;z-index:251676672;mso-left-percent:750;mso-position-horizontal-relative:page;mso-position-vertical:center;mso-position-vertical-relative:page;mso-left-percent:750" coordorigin="8731,45" coordsize="2782,16114" o:allowincell="f">
                <v:group id="_x0000_s1099" style="position:absolute;left:9203;top:45;width:2310;height:16114;mso-left-percent:750;mso-position-horizontal-relative:page;mso-position-vertical:top;mso-position-vertical-relative:page;mso-left-percent:750" coordorigin="6022,8835" coordsize="2310,16114" o:allowincell="f">
                  <v:rect id="_x0000_s1100" style="position:absolute;left:6676;top:8835;width:1512;height:16114;mso-position-horizontal-relative:margin;mso-position-vertical-relative:top-margin-area" fillcolor="#fe8637 [3204]" stroked="f" strokecolor="#bfb675">
                    <v:fill color2="#feb686 [1940]" rotate="t" angle="-90" focusposition="1" focussize="" type="gradient"/>
                  </v:rect>
                  <v:shapetype id="_x0000_t32" coordsize="21600,21600" o:spt="32" o:oned="t" path="m,l21600,21600e" filled="f">
                    <v:path arrowok="t" fillok="f" o:connecttype="none"/>
                    <o:lock v:ext="edit" shapetype="t"/>
                  </v:shapetype>
                  <v:shape id="_x0000_s1101" type="#_x0000_t32" style="position:absolute;left:6359;top:8835;width:0;height:16114;mso-position-horizontal-relative:margin;mso-position-vertical-relative:page;mso-width-relative:right-margin-area" o:connectortype="straight" strokecolor="#feceae [1300]" strokeweight="1pt"/>
                  <v:shape id="_x0000_s1102" type="#_x0000_t32" style="position:absolute;left:8332;top:8835;width:0;height:16111;mso-height-percent:1020;mso-position-horizontal-relative:margin;mso-position-vertical-relative:page;mso-height-percent:1020;mso-width-relative:right-margin-area" o:connectortype="straight" strokecolor="#fe8637 [3204]" strokeweight="2.25pt"/>
                  <v:shape id="_x0000_s1103" type="#_x0000_t32" style="position:absolute;left:6587;top:8835;width:0;height:16114;mso-position-horizontal-relative:margin;mso-position-vertical-relative:page;mso-width-relative:right-margin-area" o:connectortype="straight" strokecolor="#feceae [1300]" strokeweight="4.5pt"/>
                  <v:shape id="_x0000_s1104" type="#_x0000_t32" style="position:absolute;left:6022;top:8835;width:0;height:16109;mso-height-percent:1020;mso-position-horizontal-relative:margin;mso-position-vertical-relative:page;mso-height-percent:1020;mso-width-relative:right-margin-area" o:connectortype="straight" strokecolor="#fee6d6 [660]" strokeweight="2.25pt"/>
                </v:group>
                <v:oval id="_x0000_s1105" style="position:absolute;left:8731;top:12549;width:1737;height:1687;mso-position-horizontal-relative:margin;mso-position-vertical-relative:page" fillcolor="#fe8637 [3204]" strokecolor="#fe8637 [3204]" strokeweight="3pt">
                  <v:stroke linestyle="thinThin"/>
                </v:oval>
                <v:group id="_x0000_s1106" style="position:absolute;left:8931;top:14606;width:864;height:864;mso-position-horizontal-relative:margin;mso-position-vertical-relative:bottom-margin-area;mso-width-relative:margin;mso-height-relative:margin" coordorigin="10653,14697" coordsize="864,864">
                  <v:oval id="_x0000_s1107" style="position:absolute;left:10860;top:14898;width:297;height:303;flip:x" fillcolor="#fe8637 [3204]" strokecolor="#fe8637 [3204]" strokeweight="3pt">
                    <v:fill rotate="t"/>
                    <v:stroke linestyle="thinThin"/>
                    <v:shadow color="#1f2f3f" opacity=".5" offset=",3pt" offset2=",2pt"/>
                  </v:oval>
                  <v:rect id="_x0000_s1108" style="position:absolute;left:10653;top:14697;width:864;height:864" filled="f" stroked="f"/>
                </v:group>
                <w10:wrap anchorx="page" anchory="page"/>
              </v:group>
            </w:pict>
          </w:r>
          <w:r w:rsidRPr="00950465">
            <w:rPr>
              <w:rFonts w:ascii="Century Schoolbook" w:hAnsi="Century Schoolbook"/>
              <w:noProof/>
              <w:color w:val="4F271C"/>
              <w:sz w:val="32"/>
              <w:szCs w:val="32"/>
            </w:rPr>
            <w:pict>
              <v:oval id="_x0000_s1097" style="position:absolute;margin-left:294.35pt;margin-top:542.25pt;width:186.2pt;height:183.3pt;flip:x;z-index:251675648;mso-left-percent:520;mso-position-horizontal-relative:margin;mso-position-vertical-relative:bottom-margin-area;mso-left-percent:520" fillcolor="#fe8637" strokecolor="#fe8637" strokeweight="4.5pt">
                <v:fill rotate="t"/>
                <v:stroke linestyle="thinThick"/>
                <v:shadow color="#1f2f3f" opacity=".5" offset=",3pt" offset2=",2pt"/>
                <w10:wrap anchorx="margin" anchory="page"/>
              </v:oval>
            </w:pict>
          </w:r>
          <w:r w:rsidRPr="00950465">
            <w:rPr>
              <w:rFonts w:ascii="Century Schoolbook" w:hAnsi="Century Schoolbook"/>
              <w:noProof/>
              <w:color w:val="4F271C"/>
              <w:sz w:val="32"/>
              <w:szCs w:val="32"/>
            </w:rPr>
            <w:pict>
              <v:rect id="_x0000_s1096" style="position:absolute;margin-left:0;margin-top:0;width:258.55pt;height:64.25pt;z-index:251674624;mso-width-percent:600;mso-position-horizontal:left;mso-position-horizontal-relative:margin;mso-position-vertical:bottom;mso-position-vertical-relative:margin;mso-width-percent:600" o:allowincell="f" stroked="f">
                <v:textbox style="mso-next-textbox:#_x0000_s1096">
                  <w:txbxContent>
                    <w:p w:rsidR="004858AB" w:rsidRDefault="00950465" w:rsidP="00353449">
                      <w:sdt>
                        <w:sdtPr>
                          <w:alias w:val="Auteur"/>
                          <w:id w:val="280430085"/>
                          <w:text/>
                        </w:sdtPr>
                        <w:sdtContent>
                          <w:r w:rsidR="004858AB">
                            <w:t>Schepers Delphine</w:t>
                          </w:r>
                        </w:sdtContent>
                      </w:sdt>
                    </w:p>
                    <w:p w:rsidR="004858AB" w:rsidRDefault="004858AB" w:rsidP="00353449">
                      <w:r>
                        <w:t>Cours de Mme Lisart, 2008-2009</w:t>
                      </w:r>
                    </w:p>
                    <w:p w:rsidR="004858AB" w:rsidRDefault="004858AB" w:rsidP="00353449"/>
                  </w:txbxContent>
                </v:textbox>
                <w10:wrap anchorx="margin" anchory="margin"/>
              </v:rect>
            </w:pict>
          </w:r>
          <w:r w:rsidR="006A353E">
            <w:br w:type="page"/>
          </w:r>
        </w:p>
      </w:sdtContent>
    </w:sdt>
    <w:p w:rsidR="00FC2A5E" w:rsidRDefault="00950465" w:rsidP="00597EE1">
      <w:pPr>
        <w:pStyle w:val="Sansinterligne"/>
      </w:pPr>
      <w:r w:rsidRPr="00950465">
        <w:rPr>
          <w:noProof/>
          <w:spacing w:val="5"/>
          <w:sz w:val="24"/>
          <w:szCs w:val="24"/>
          <w:lang w:val="en-US"/>
        </w:rPr>
        <w:lastRenderedPageBreak/>
        <w:pict>
          <v:roundrect id="_x0000_s1112" style="position:absolute;margin-left:431.3pt;margin-top:0;width:183.75pt;height:311.45pt;z-index:251685888;mso-position-horizontal:right;mso-position-horizontal-relative:margin;mso-position-vertical:top;mso-position-vertical-relative:margin;mso-height-relative:margin" arcsize="10923f" fillcolor="#feb686 [1940]" stroked="f" strokecolor="#7598d9" strokeweight="3pt">
            <v:fill color2="#fe8637 [3204]" rotate="t" angle="-45" type="gradient"/>
            <v:stroke linestyle="thinThin"/>
            <v:textbox style="mso-next-textbox:#_x0000_s1112" inset="21.6pt,21.6pt,21.6pt,21.6pt">
              <w:txbxContent>
                <w:p w:rsidR="004858AB" w:rsidRDefault="004858AB" w:rsidP="00353449">
                  <w:r>
                    <w:t>En effet, les observations sont réalisées à partir de documents écrits et audiovisuels ( musiques, vidéos, cartes…). Ces outils sont prévus dans le cadre d’une pédagogie constructiviste : l’enfant apprend par lui-même et n’est plus un entonnoir à remplir.</w:t>
                  </w:r>
                </w:p>
                <w:p w:rsidR="004858AB" w:rsidRPr="00F74645" w:rsidRDefault="004858AB" w:rsidP="00353449">
                  <w:pPr>
                    <w:pStyle w:val="Encadr"/>
                    <w:rPr>
                      <w:lang w:val="fr-FR"/>
                    </w:rPr>
                  </w:pPr>
                </w:p>
              </w:txbxContent>
            </v:textbox>
            <w10:wrap type="square" anchorx="margin" anchory="margin"/>
          </v:roundrect>
        </w:pict>
      </w:r>
      <w:sdt>
        <w:sdtPr>
          <w:id w:val="112299847"/>
          <w:docPartObj>
            <w:docPartGallery w:val="Quick Parts"/>
            <w:docPartUnique/>
          </w:docPartObj>
        </w:sdtPr>
        <w:sdtContent>
          <w:r w:rsidRPr="00950465">
            <w:rPr>
              <w:rFonts w:ascii="Century Schoolbook" w:hAnsi="Century Schoolbook"/>
              <w:noProof/>
              <w:color w:val="4F271C"/>
              <w:sz w:val="32"/>
              <w:szCs w:val="32"/>
            </w:rPr>
            <w:pict>
              <v:oval id="_x0000_s1094" style="position:absolute;margin-left:294.35pt;margin-top:542.25pt;width:186.2pt;height:183.3pt;flip:x;z-index:251672576;mso-left-percent:520;mso-position-horizontal-relative:margin;mso-position-vertical-relative:bottom-margin-area;mso-left-percent:520" fillcolor="#fe8637" strokecolor="#fe8637" strokeweight="4.5pt">
                <v:fill rotate="t"/>
                <v:stroke linestyle="thinThick"/>
                <v:shadow color="#1f2f3f" opacity=".5" offset=",3pt" offset2=",2pt"/>
                <w10:wrap anchorx="margin" anchory="page"/>
              </v:oval>
            </w:pict>
          </w:r>
        </w:sdtContent>
      </w:sdt>
      <w:sdt>
        <w:sdtPr>
          <w:alias w:val="Titre"/>
          <w:tag w:val="Titre"/>
          <w:id w:val="221498486"/>
          <w:placeholder>
            <w:docPart w:val="EFFEBD4D7BD64B848577C502297BF6B0"/>
          </w:placeholder>
          <w:dataBinding w:prefixMappings="xmlns:ns0='http://purl.org/dc/elements/1.1/' xmlns:ns1='http://schemas.openxmlformats.org/package/2006/metadata/core-properties' " w:xpath="/ns1:coreProperties[1]/ns0:title[1]" w:storeItemID="{6C3C8BC8-F283-45AE-878A-BAB7291924A1}"/>
          <w:text/>
        </w:sdtPr>
        <w:sdtContent>
          <w:r w:rsidR="006F6249" w:rsidRPr="00597EE1">
            <w:t>La S</w:t>
          </w:r>
          <w:r w:rsidR="00BF68B7" w:rsidRPr="00597EE1">
            <w:t>econde Guerre Mondiale</w:t>
          </w:r>
        </w:sdtContent>
      </w:sdt>
      <w:r w:rsidRPr="00950465">
        <w:rPr>
          <w:szCs w:val="52"/>
        </w:rPr>
        <w:pict>
          <v:group id="_x0000_s1086" style="position:absolute;margin-left:514.8pt;margin-top:10in;width:43.2pt;height:43.2pt;z-index:251646976;mso-left-percent:770;mso-position-horizontal-relative:margin;mso-position-vertical-relative:bottom-margin-area;mso-left-percent:770;mso-width-relative:margin;mso-height-relative:margin" coordorigin="10653,14697" coordsize="864,864">
            <v:oval id="_x0000_s1087" style="position:absolute;left:10860;top:14898;width:297;height:303;flip:x" fillcolor="#fe8637" strokecolor="#fe8637" strokeweight="3pt">
              <v:fill rotate="t"/>
              <v:stroke linestyle="thinThin"/>
              <v:shadow color="#1f2f3f" opacity=".5" offset=",3pt" offset2=",2pt"/>
            </v:oval>
            <v:rect id="_x0000_s1088" style="position:absolute;left:10653;top:14697;width:864;height:864" filled="f" stroked="f"/>
            <w10:wrap anchorx="margin" anchory="page"/>
          </v:group>
        </w:pict>
      </w:r>
      <w:r w:rsidRPr="00950465">
        <w:rPr>
          <w:szCs w:val="52"/>
        </w:rPr>
        <w:pict>
          <v:group id="_x0000_s1083" style="position:absolute;margin-left:514.8pt;margin-top:10in;width:43.2pt;height:43.2pt;z-index:251648000;mso-left-percent:770;mso-position-horizontal-relative:margin;mso-position-vertical-relative:bottom-margin-area;mso-left-percent:770;mso-width-relative:margin;mso-height-relative:margin" coordorigin="10653,14697" coordsize="864,864">
            <v:oval id="_x0000_s1084" style="position:absolute;left:10860;top:14898;width:297;height:303;flip:x" fillcolor="#fe8637" strokecolor="#fe8637" strokeweight="3pt">
              <v:fill rotate="t"/>
              <v:stroke linestyle="thinThin"/>
              <v:shadow color="#1f2f3f" opacity=".5" offset=",3pt" offset2=",2pt"/>
            </v:oval>
            <v:rect id="_x0000_s1085" style="position:absolute;left:10653;top:14697;width:864;height:864" filled="f" stroked="f"/>
            <w10:wrap anchorx="margin" anchory="page"/>
          </v:group>
        </w:pict>
      </w:r>
      <w:r w:rsidRPr="00950465">
        <w:rPr>
          <w:szCs w:val="52"/>
        </w:rPr>
        <w:pict>
          <v:group id="_x0000_s1080" style="position:absolute;margin-left:514.8pt;margin-top:10in;width:43.2pt;height:43.2pt;z-index:251649024;mso-left-percent:770;mso-position-horizontal-relative:margin;mso-position-vertical-relative:bottom-margin-area;mso-left-percent:770;mso-width-relative:margin;mso-height-relative:margin" coordorigin="10653,14697" coordsize="864,864">
            <v:oval id="_x0000_s1081" style="position:absolute;left:10860;top:14898;width:297;height:303;flip:x" fillcolor="#fe8637" strokecolor="#fe8637" strokeweight="3pt">
              <v:fill rotate="t"/>
              <v:stroke linestyle="thinThin"/>
              <v:shadow color="#1f2f3f" opacity=".5" offset=",3pt" offset2=",2pt"/>
            </v:oval>
            <v:rect id="_x0000_s1082" style="position:absolute;left:10653;top:14697;width:864;height:864" filled="f" stroked="f"/>
            <w10:wrap anchorx="margin" anchory="page"/>
          </v:group>
        </w:pict>
      </w:r>
      <w:r w:rsidRPr="00950465">
        <w:rPr>
          <w:szCs w:val="52"/>
        </w:rPr>
        <w:pict>
          <v:group id="_x0000_s1077" style="position:absolute;margin-left:514.8pt;margin-top:10in;width:43.2pt;height:43.2pt;z-index:251650048;mso-left-percent:770;mso-position-horizontal-relative:margin;mso-position-vertical-relative:bottom-margin-area;mso-left-percent:770;mso-width-relative:margin;mso-height-relative:margin" coordorigin="10653,14697" coordsize="864,864">
            <v:oval id="_x0000_s1078" style="position:absolute;left:10860;top:14898;width:297;height:303;flip:x" fillcolor="#fe8637" strokecolor="#fe8637" strokeweight="3pt">
              <v:fill rotate="t"/>
              <v:stroke linestyle="thinThin"/>
              <v:shadow color="#1f2f3f" opacity=".5" offset=",3pt" offset2=",2pt"/>
            </v:oval>
            <v:rect id="_x0000_s1079" style="position:absolute;left:10653;top:14697;width:864;height:864" filled="f" stroked="f"/>
            <w10:wrap anchorx="margin" anchory="page"/>
          </v:group>
        </w:pict>
      </w:r>
      <w:r w:rsidRPr="00950465">
        <w:rPr>
          <w:szCs w:val="52"/>
        </w:rPr>
        <w:pict>
          <v:group id="_x0000_s1074" style="position:absolute;margin-left:514.8pt;margin-top:10in;width:43.2pt;height:43.2pt;z-index:251651072;mso-left-percent:770;mso-position-horizontal-relative:margin;mso-position-vertical-relative:bottom-margin-area;mso-left-percent:770;mso-width-relative:margin;mso-height-relative:margin" coordorigin="10653,14697" coordsize="864,864">
            <v:oval id="_x0000_s1075" style="position:absolute;left:10860;top:14898;width:297;height:303;flip:x" fillcolor="#fe8637" strokecolor="#fe8637" strokeweight="3pt">
              <v:fill rotate="t"/>
              <v:stroke linestyle="thinThin"/>
              <v:shadow color="#1f2f3f" opacity=".5" offset=",3pt" offset2=",2pt"/>
            </v:oval>
            <v:rect id="_x0000_s1076" style="position:absolute;left:10653;top:14697;width:864;height:864" filled="f" stroked="f"/>
            <w10:wrap anchorx="margin" anchory="page"/>
          </v:group>
        </w:pict>
      </w:r>
      <w:r w:rsidRPr="00950465">
        <w:rPr>
          <w:szCs w:val="52"/>
        </w:rPr>
        <w:pict>
          <v:group id="_x0000_s1071" style="position:absolute;margin-left:514.8pt;margin-top:10in;width:43.2pt;height:43.2pt;z-index:251652096;mso-left-percent:770;mso-position-horizontal-relative:margin;mso-position-vertical-relative:bottom-margin-area;mso-left-percent:770;mso-width-relative:margin;mso-height-relative:margin" coordorigin="10653,14697" coordsize="864,864">
            <v:oval id="_x0000_s1072" style="position:absolute;left:10860;top:14898;width:297;height:303;flip:x" fillcolor="#fe8637" strokecolor="#fe8637" strokeweight="3pt">
              <v:fill rotate="t"/>
              <v:stroke linestyle="thinThin"/>
              <v:shadow color="#1f2f3f" opacity=".5" offset=",3pt" offset2=",2pt"/>
            </v:oval>
            <v:rect id="_x0000_s1073" style="position:absolute;left:10653;top:14697;width:864;height:864" filled="f" stroked="f"/>
            <w10:wrap anchorx="margin" anchory="page"/>
          </v:group>
        </w:pict>
      </w:r>
      <w:r w:rsidRPr="00950465">
        <w:rPr>
          <w:szCs w:val="52"/>
        </w:rPr>
        <w:pict>
          <v:group id="_x0000_s1068" style="position:absolute;margin-left:514.8pt;margin-top:10in;width:43.2pt;height:43.2pt;z-index:251653120;mso-left-percent:770;mso-position-horizontal-relative:margin;mso-position-vertical-relative:bottom-margin-area;mso-left-percent:770;mso-width-relative:margin;mso-height-relative:margin" coordorigin="10653,14697" coordsize="864,864">
            <v:oval id="_x0000_s1069" style="position:absolute;left:10860;top:14898;width:297;height:303;flip:x" fillcolor="#fe8637" strokecolor="#fe8637" strokeweight="3pt">
              <v:fill rotate="t"/>
              <v:stroke linestyle="thinThin"/>
              <v:shadow color="#1f2f3f" opacity=".5" offset=",3pt" offset2=",2pt"/>
            </v:oval>
            <v:rect id="_x0000_s1070" style="position:absolute;left:10653;top:14697;width:864;height:864" filled="f" stroked="f"/>
            <w10:wrap anchorx="margin" anchory="page"/>
          </v:group>
        </w:pict>
      </w:r>
      <w:r w:rsidRPr="00950465">
        <w:rPr>
          <w:szCs w:val="52"/>
        </w:rPr>
        <w:pict>
          <v:group id="_x0000_s1065" style="position:absolute;margin-left:514.8pt;margin-top:10in;width:43.2pt;height:43.2pt;z-index:251654144;mso-left-percent:770;mso-position-horizontal-relative:margin;mso-position-vertical-relative:bottom-margin-area;mso-left-percent:770;mso-width-relative:margin;mso-height-relative:margin" coordorigin="10653,14697" coordsize="864,864">
            <v:oval id="_x0000_s1066" style="position:absolute;left:10860;top:14898;width:297;height:303;flip:x" fillcolor="#fe8637" strokecolor="#fe8637" strokeweight="3pt">
              <v:fill rotate="t"/>
              <v:stroke linestyle="thinThin"/>
              <v:shadow color="#1f2f3f" opacity=".5" offset=",3pt" offset2=",2pt"/>
            </v:oval>
            <v:rect id="_x0000_s1067" style="position:absolute;left:10653;top:14697;width:864;height:864" filled="f" stroked="f"/>
            <w10:wrap anchorx="margin" anchory="page"/>
          </v:group>
        </w:pict>
      </w:r>
      <w:r w:rsidRPr="00950465">
        <w:rPr>
          <w:szCs w:val="52"/>
        </w:rPr>
        <w:pict>
          <v:group id="_x0000_s1062" style="position:absolute;margin-left:514.8pt;margin-top:10in;width:43.2pt;height:43.2pt;z-index:251655168;mso-left-percent:770;mso-position-horizontal-relative:margin;mso-position-vertical-relative:bottom-margin-area;mso-left-percent:770;mso-width-relative:margin;mso-height-relative:margin" coordorigin="10653,14697" coordsize="864,864">
            <v:oval id="_x0000_s1063" style="position:absolute;left:10860;top:14898;width:297;height:303;flip:x" fillcolor="#fe8637" strokecolor="#fe8637" strokeweight="3pt">
              <v:fill rotate="t"/>
              <v:stroke linestyle="thinThin"/>
              <v:shadow color="#1f2f3f" opacity=".5" offset=",3pt" offset2=",2pt"/>
            </v:oval>
            <v:rect id="_x0000_s1064" style="position:absolute;left:10653;top:14697;width:864;height:864" filled="f" stroked="f"/>
            <w10:wrap anchorx="margin" anchory="page"/>
          </v:group>
        </w:pict>
      </w:r>
      <w:r w:rsidRPr="00950465">
        <w:rPr>
          <w:szCs w:val="52"/>
        </w:rPr>
        <w:pict>
          <v:group id="_x0000_s1059" style="position:absolute;margin-left:514.8pt;margin-top:10in;width:43.2pt;height:43.2pt;z-index:251656192;mso-left-percent:770;mso-position-horizontal-relative:margin;mso-position-vertical-relative:bottom-margin-area;mso-left-percent:770;mso-width-relative:margin;mso-height-relative:margin" coordorigin="10653,14697" coordsize="864,864">
            <v:oval id="_x0000_s1060" style="position:absolute;left:10860;top:14898;width:297;height:303;flip:x" fillcolor="#fe8637" strokecolor="#fe8637" strokeweight="3pt">
              <v:fill rotate="t"/>
              <v:stroke linestyle="thinThin"/>
              <v:shadow color="#1f2f3f" opacity=".5" offset=",3pt" offset2=",2pt"/>
            </v:oval>
            <v:rect id="_x0000_s1061" style="position:absolute;left:10653;top:14697;width:864;height:864" filled="f" stroked="f"/>
            <w10:wrap anchorx="margin" anchory="page"/>
          </v:group>
        </w:pict>
      </w:r>
      <w:r w:rsidRPr="00950465">
        <w:rPr>
          <w:szCs w:val="52"/>
        </w:rPr>
        <w:pict>
          <v:group id="_x0000_s1056" style="position:absolute;margin-left:514.8pt;margin-top:10in;width:43.2pt;height:43.2pt;z-index:251657216;mso-left-percent:770;mso-position-horizontal-relative:margin;mso-position-vertical-relative:bottom-margin-area;mso-left-percent:770;mso-width-relative:margin;mso-height-relative:margin" coordorigin="10653,14697" coordsize="864,864">
            <v:oval id="_x0000_s1057" style="position:absolute;left:10860;top:14898;width:297;height:303;flip:x" fillcolor="#fe8637" strokecolor="#fe8637" strokeweight="3pt">
              <v:fill rotate="t"/>
              <v:stroke linestyle="thinThin"/>
              <v:shadow color="#1f2f3f" opacity=".5" offset=",3pt" offset2=",2pt"/>
            </v:oval>
            <v:rect id="_x0000_s1058" style="position:absolute;left:10653;top:14697;width:864;height:864" filled="f" stroked="f"/>
            <w10:wrap anchorx="margin" anchory="page"/>
          </v:group>
        </w:pict>
      </w:r>
      <w:r w:rsidRPr="00950465">
        <w:rPr>
          <w:szCs w:val="52"/>
        </w:rPr>
        <w:pict>
          <v:group id="_x0000_s1053" style="position:absolute;margin-left:514.8pt;margin-top:10in;width:43.2pt;height:43.2pt;z-index:251658240;mso-left-percent:770;mso-position-horizontal-relative:margin;mso-position-vertical-relative:bottom-margin-area;mso-left-percent:770;mso-width-relative:margin;mso-height-relative:margin" coordorigin="10653,14697" coordsize="864,864">
            <v:oval id="_x0000_s1054" style="position:absolute;left:10860;top:14898;width:297;height:303;flip:x" fillcolor="#fe8637" strokecolor="#fe8637" strokeweight="3pt">
              <v:fill rotate="t"/>
              <v:stroke linestyle="thinThin"/>
              <v:shadow color="#1f2f3f" opacity=".5" offset=",3pt" offset2=",2pt"/>
            </v:oval>
            <v:rect id="_x0000_s1055" style="position:absolute;left:10653;top:14697;width:864;height:864" filled="f" stroked="f"/>
            <w10:wrap anchorx="margin" anchory="page"/>
          </v:group>
        </w:pict>
      </w:r>
      <w:r w:rsidRPr="00950465">
        <w:rPr>
          <w:szCs w:val="52"/>
        </w:rPr>
        <w:pict>
          <v:group id="_x0000_s1050" style="position:absolute;margin-left:514.8pt;margin-top:10in;width:43.2pt;height:43.2pt;z-index:251659264;mso-left-percent:770;mso-position-horizontal-relative:margin;mso-position-vertical-relative:bottom-margin-area;mso-left-percent:770;mso-width-relative:margin;mso-height-relative:margin" coordorigin="10653,14697" coordsize="864,864">
            <v:oval id="_x0000_s1051" style="position:absolute;left:10860;top:14898;width:297;height:303;flip:x" fillcolor="#fe8637" strokecolor="#fe8637" strokeweight="3pt">
              <v:fill rotate="t"/>
              <v:stroke linestyle="thinThin"/>
              <v:shadow color="#1f2f3f" opacity=".5" offset=",3pt" offset2=",2pt"/>
            </v:oval>
            <v:rect id="_x0000_s1052" style="position:absolute;left:10653;top:14697;width:864;height:864" filled="f" stroked="f"/>
            <w10:wrap anchorx="margin" anchory="page"/>
          </v:group>
        </w:pict>
      </w:r>
      <w:r w:rsidRPr="00950465">
        <w:rPr>
          <w:szCs w:val="52"/>
        </w:rPr>
        <w:pict>
          <v:group id="_x0000_s1047" style="position:absolute;margin-left:514.8pt;margin-top:10in;width:43.2pt;height:43.2pt;z-index:251660288;mso-left-percent:770;mso-position-horizontal-relative:margin;mso-position-vertical-relative:bottom-margin-area;mso-left-percent:770;mso-width-relative:margin;mso-height-relative:margin" coordorigin="10653,14697" coordsize="864,864">
            <v:oval id="_x0000_s1048" style="position:absolute;left:10860;top:14898;width:297;height:303;flip:x" fillcolor="#fe8637" strokecolor="#fe8637" strokeweight="3pt">
              <v:fill rotate="t"/>
              <v:stroke linestyle="thinThin"/>
              <v:shadow color="#1f2f3f" opacity=".5" offset=",3pt" offset2=",2pt"/>
            </v:oval>
            <v:rect id="_x0000_s1049" style="position:absolute;left:10653;top:14697;width:864;height:864" filled="f" stroked="f"/>
            <w10:wrap anchorx="margin" anchory="page"/>
          </v:group>
        </w:pict>
      </w:r>
      <w:r w:rsidRPr="00950465">
        <w:rPr>
          <w:szCs w:val="52"/>
        </w:rPr>
        <w:pict>
          <v:group id="_x0000_s1044" style="position:absolute;margin-left:514.8pt;margin-top:10in;width:43.2pt;height:43.2pt;z-index:251661312;mso-left-percent:770;mso-position-horizontal-relative:margin;mso-position-vertical-relative:bottom-margin-area;mso-left-percent:770;mso-width-relative:margin;mso-height-relative:margin" coordorigin="10653,14697" coordsize="864,864">
            <v:oval id="_x0000_s1045" style="position:absolute;left:10860;top:14898;width:297;height:303;flip:x" fillcolor="#fe8637" strokecolor="#fe8637" strokeweight="3pt">
              <v:fill rotate="t"/>
              <v:stroke linestyle="thinThin"/>
              <v:shadow color="#1f2f3f" opacity=".5" offset=",3pt" offset2=",2pt"/>
            </v:oval>
            <v:rect id="_x0000_s1046" style="position:absolute;left:10653;top:14697;width:864;height:864" filled="f" stroked="f"/>
            <w10:wrap anchorx="margin" anchory="page"/>
          </v:group>
        </w:pict>
      </w:r>
      <w:r w:rsidRPr="00950465">
        <w:rPr>
          <w:szCs w:val="52"/>
        </w:rPr>
        <w:pict>
          <v:group id="_x0000_s1041" style="position:absolute;margin-left:514.8pt;margin-top:10in;width:43.2pt;height:43.2pt;z-index:251662336;mso-left-percent:770;mso-position-horizontal-relative:margin;mso-position-vertical-relative:bottom-margin-area;mso-left-percent:770;mso-width-relative:margin;mso-height-relative:margin" coordorigin="10653,14697" coordsize="864,864">
            <v:oval id="_x0000_s1042" style="position:absolute;left:10860;top:14898;width:297;height:303;flip:x" fillcolor="#fe8637" strokecolor="#fe8637" strokeweight="3pt">
              <v:fill rotate="t"/>
              <v:stroke linestyle="thinThin"/>
              <v:shadow color="#1f2f3f" opacity=".5" offset=",3pt" offset2=",2pt"/>
            </v:oval>
            <v:rect id="_x0000_s1043" style="position:absolute;left:10653;top:14697;width:864;height:864" filled="f" stroked="f"/>
            <w10:wrap anchorx="margin" anchory="page"/>
          </v:group>
        </w:pict>
      </w:r>
      <w:r w:rsidRPr="00950465">
        <w:rPr>
          <w:szCs w:val="52"/>
        </w:rPr>
        <w:pict>
          <v:group id="_x0000_s1038" style="position:absolute;margin-left:514.8pt;margin-top:10in;width:43.2pt;height:43.2pt;z-index:251663360;mso-left-percent:770;mso-position-horizontal-relative:margin;mso-position-vertical-relative:bottom-margin-area;mso-left-percent:770;mso-width-relative:margin;mso-height-relative:margin" coordorigin="10653,14697" coordsize="864,864">
            <v:oval id="_x0000_s1039" style="position:absolute;left:10860;top:14898;width:297;height:303;flip:x" fillcolor="#fe8637" strokecolor="#fe8637" strokeweight="3pt">
              <v:fill rotate="t"/>
              <v:stroke linestyle="thinThin"/>
              <v:shadow color="#1f2f3f" opacity=".5" offset=",3pt" offset2=",2pt"/>
            </v:oval>
            <v:rect id="_x0000_s1040" style="position:absolute;left:10653;top:14697;width:864;height:864" filled="f" stroked="f"/>
            <w10:wrap anchorx="margin" anchory="page"/>
          </v:group>
        </w:pict>
      </w:r>
      <w:r w:rsidRPr="00950465">
        <w:rPr>
          <w:szCs w:val="52"/>
        </w:rPr>
        <w:pict>
          <v:group id="_x0000_s1035" style="position:absolute;margin-left:514.8pt;margin-top:10in;width:43.2pt;height:43.2pt;z-index:251664384;mso-left-percent:770;mso-position-horizontal-relative:margin;mso-position-vertical-relative:bottom-margin-area;mso-left-percent:770;mso-width-relative:margin;mso-height-relative:margin" coordorigin="10653,14697" coordsize="864,864">
            <v:oval id="_x0000_s1036" style="position:absolute;left:10860;top:14898;width:297;height:303;flip:x" fillcolor="#fe8637" strokecolor="#fe8637" strokeweight="3pt">
              <v:fill rotate="t"/>
              <v:stroke linestyle="thinThin"/>
              <v:shadow color="#1f2f3f" opacity=".5" offset=",3pt" offset2=",2pt"/>
            </v:oval>
            <v:rect id="_x0000_s1037" style="position:absolute;left:10653;top:14697;width:864;height:864" filled="f" stroked="f"/>
            <w10:wrap anchorx="margin" anchory="page"/>
          </v:group>
        </w:pict>
      </w:r>
      <w:r w:rsidRPr="00950465">
        <w:rPr>
          <w:szCs w:val="52"/>
        </w:rPr>
        <w:pict>
          <v:group id="_x0000_s1032" style="position:absolute;margin-left:514.8pt;margin-top:10in;width:43.2pt;height:43.2pt;z-index:251665408;mso-left-percent:770;mso-position-horizontal-relative:margin;mso-position-vertical-relative:bottom-margin-area;mso-left-percent:770;mso-width-relative:margin;mso-height-relative:margin" coordorigin="10653,14697" coordsize="864,864">
            <v:oval id="_x0000_s1033" style="position:absolute;left:10860;top:14898;width:297;height:303;flip:x" fillcolor="#fe8637" strokecolor="#fe8637" strokeweight="3pt">
              <v:fill rotate="t"/>
              <v:stroke linestyle="thinThin"/>
              <v:shadow color="#1f2f3f" opacity=".5" offset=",3pt" offset2=",2pt"/>
            </v:oval>
            <v:rect id="_x0000_s1034" style="position:absolute;left:10653;top:14697;width:864;height:864" filled="f" stroked="f"/>
            <w10:wrap anchorx="margin" anchory="page"/>
          </v:group>
        </w:pict>
      </w:r>
      <w:r w:rsidRPr="00950465">
        <w:rPr>
          <w:szCs w:val="52"/>
        </w:rPr>
        <w:pict>
          <v:group id="_x0000_s1029" style="position:absolute;margin-left:514.8pt;margin-top:10in;width:43.2pt;height:43.2pt;z-index:251666432;mso-left-percent:770;mso-position-horizontal-relative:margin;mso-position-vertical-relative:bottom-margin-area;mso-left-percent:770;mso-width-relative:margin;mso-height-relative:margin" coordorigin="10653,14697" coordsize="864,864">
            <v:oval id="_x0000_s1030" style="position:absolute;left:10860;top:14898;width:297;height:303;flip:x" fillcolor="#fe8637" strokecolor="#fe8637" strokeweight="3pt">
              <v:fill rotate="t"/>
              <v:stroke linestyle="thinThin"/>
              <v:shadow color="#1f2f3f" opacity=".5" offset=",3pt" offset2=",2pt"/>
            </v:oval>
            <v:rect id="_x0000_s1031" style="position:absolute;left:10653;top:14697;width:864;height:864" filled="f" stroked="f"/>
            <w10:wrap anchorx="margin" anchory="page"/>
          </v:group>
        </w:pict>
      </w:r>
      <w:r w:rsidRPr="00950465">
        <w:rPr>
          <w:szCs w:val="52"/>
        </w:rPr>
        <w:pict>
          <v:group id="_x0000_s1026" style="position:absolute;margin-left:514.8pt;margin-top:10in;width:43.2pt;height:43.2pt;z-index:251667456;mso-left-percent:770;mso-position-horizontal-relative:margin;mso-position-vertical-relative:bottom-margin-area;mso-left-percent:770;mso-width-relative:margin;mso-height-relative:margin" coordorigin="10653,14697" coordsize="864,864">
            <v:oval id="_x0000_s1027" style="position:absolute;left:10860;top:14898;width:297;height:303;flip:x" fillcolor="#fe8637" strokecolor="#fe8637" strokeweight="3pt">
              <v:fill rotate="t"/>
              <v:stroke linestyle="thinThin"/>
              <v:shadow color="#1f2f3f" opacity=".5" offset=",3pt" offset2=",2pt"/>
            </v:oval>
            <v:rect id="_x0000_s1028" style="position:absolute;left:10653;top:14697;width:864;height:864" filled="f" stroked="f"/>
            <w10:wrap anchorx="margin" anchory="page"/>
          </v:group>
        </w:pict>
      </w:r>
    </w:p>
    <w:p w:rsidR="00FC2A5E" w:rsidRDefault="00950465" w:rsidP="00353449">
      <w:pPr>
        <w:pStyle w:val="Sous-titre"/>
      </w:pPr>
      <w:r w:rsidRPr="00950465">
        <w:rPr>
          <w:noProof/>
          <w:lang w:val="en-US"/>
        </w:rPr>
        <w:pict>
          <v:roundrect id="_x0000_s1113" style="position:absolute;margin-left:-59.7pt;margin-top:29pt;width:267.75pt;height:316.4pt;z-index:251645951" arcsize="10923f" fillcolor="white [3212]" strokecolor="#fe8637 [3204]" strokeweight="3pt">
            <v:fill color2="#ffb17c" rotate="t"/>
            <v:shadow on="t" opacity=".5"/>
            <v:textbox style="mso-next-textbox:#_x0000_s1113" inset="14.4pt,18pt,10.8pt,18pt">
              <w:txbxContent>
                <w:p w:rsidR="004858AB" w:rsidRPr="00353449" w:rsidRDefault="004858AB" w:rsidP="00353449">
                  <w:r w:rsidRPr="00353449">
                    <w:t>Le travail qui suit est principalement construit pour être appliqué dans le cycle 4 (10/12 ans) et son objectif est de donner à tout instituteur/trice de toute école en Belgique d’aborder le sujet avec des outils facilement transportable.</w:t>
                  </w:r>
                </w:p>
                <w:p w:rsidR="004858AB" w:rsidRPr="00353449" w:rsidRDefault="004858AB" w:rsidP="00353449"/>
                <w:p w:rsidR="004858AB" w:rsidRPr="00353449" w:rsidRDefault="004858AB" w:rsidP="00353449">
                  <w:r w:rsidRPr="00353449">
                    <w:t>Les séquences qui suivent sont centrées sur des ateliers qui peuvent être réalisés successivement ou en ateliers tournants selon la maitrise et le climat de la classe pour les travaux de groupes.</w:t>
                  </w:r>
                </w:p>
                <w:p w:rsidR="004858AB" w:rsidRPr="00353449" w:rsidRDefault="004858AB" w:rsidP="00353449">
                  <w:r>
                    <w:tab/>
                  </w:r>
                </w:p>
                <w:p w:rsidR="004858AB" w:rsidRDefault="004858AB" w:rsidP="00353449"/>
              </w:txbxContent>
            </v:textbox>
            <w10:wrap type="square"/>
          </v:roundrect>
        </w:pict>
      </w:r>
      <w:sdt>
        <w:sdtPr>
          <w:alias w:val="Sous-titre"/>
          <w:tag w:val="Sous-titre"/>
          <w:id w:val="221498499"/>
          <w:placeholder>
            <w:docPart w:val="B56F08AABFC6441082C257E51410FC38"/>
          </w:placeholder>
          <w:dataBinding w:prefixMappings="xmlns:ns0='http://purl.org/dc/elements/1.1/' xmlns:ns1='http://schemas.openxmlformats.org/package/2006/metadata/core-properties' " w:xpath="/ns1:coreProperties[1]/ns0:subject[1]" w:storeItemID="{6C3C8BC8-F283-45AE-878A-BAB7291924A1}"/>
          <w:text/>
        </w:sdtPr>
        <w:sdtContent>
          <w:r w:rsidR="00BF68B7" w:rsidRPr="00353449">
            <w:t>Des préludes à aujourd’hui…</w:t>
          </w:r>
        </w:sdtContent>
      </w:sdt>
    </w:p>
    <w:p w:rsidR="00353449" w:rsidRDefault="006F6249" w:rsidP="00353449">
      <w:r>
        <w:tab/>
      </w:r>
    </w:p>
    <w:p w:rsidR="00353449" w:rsidRDefault="00353449" w:rsidP="00353449">
      <w:r>
        <w:tab/>
      </w:r>
    </w:p>
    <w:p w:rsidR="00353449" w:rsidRDefault="00353449" w:rsidP="00353449"/>
    <w:p w:rsidR="00077B7E" w:rsidRDefault="00950465" w:rsidP="00353449">
      <w:r w:rsidRPr="00950465">
        <w:rPr>
          <w:noProof/>
          <w:color w:val="auto"/>
          <w:lang w:val="en-US"/>
        </w:rPr>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1111" type="#_x0000_t185" style="position:absolute;margin-left:-268.4pt;margin-top:16.25pt;width:470.3pt;height:311.95pt;z-index:-251671554" filled="t" strokecolor="#fe8637 [3204]" strokeweight="6pt">
            <v:shadow opacity=".5"/>
            <v:textbox style="mso-next-textbox:#_x0000_s1111" inset="14.4pt,18pt,10.8pt,18pt">
              <w:txbxContent>
                <w:p w:rsidR="004858AB" w:rsidRDefault="004858AB" w:rsidP="00353449">
                  <w:r w:rsidRPr="00353449">
                    <w:t xml:space="preserve">Voici la liste </w:t>
                  </w:r>
                  <w:r>
                    <w:t xml:space="preserve">des étapes </w:t>
                  </w:r>
                  <w:r w:rsidRPr="00353449">
                    <w:t xml:space="preserve">qui sont </w:t>
                  </w:r>
                  <w:r>
                    <w:t xml:space="preserve">travaillées </w:t>
                  </w:r>
                  <w:r w:rsidRPr="00353449">
                    <w:t>pour un parcours de la deuxième guerre mondiale qui se veut le plus complet.</w:t>
                  </w:r>
                </w:p>
              </w:txbxContent>
            </v:textbox>
          </v:shape>
        </w:pict>
      </w:r>
    </w:p>
    <w:p w:rsidR="00077B7E" w:rsidRDefault="00077B7E" w:rsidP="00353449"/>
    <w:p w:rsidR="00077B7E" w:rsidRDefault="00077B7E" w:rsidP="00353449"/>
    <w:p w:rsidR="00077B7E" w:rsidRDefault="00077B7E" w:rsidP="00353449"/>
    <w:p w:rsidR="00077B7E" w:rsidRDefault="00950465" w:rsidP="00FC7302">
      <w:pPr>
        <w:pStyle w:val="TM1"/>
        <w:rPr>
          <w:noProof/>
          <w:color w:val="auto"/>
          <w:spacing w:val="0"/>
          <w:sz w:val="22"/>
          <w:szCs w:val="22"/>
          <w:lang w:val="fr-FR" w:eastAsia="fr-FR"/>
        </w:rPr>
      </w:pPr>
      <w:r w:rsidRPr="00950465">
        <w:fldChar w:fldCharType="begin"/>
      </w:r>
      <w:r w:rsidR="00077B7E">
        <w:instrText xml:space="preserve"> TOC \o "1-1" \n \p " " \u </w:instrText>
      </w:r>
      <w:r w:rsidRPr="00950465">
        <w:fldChar w:fldCharType="separate"/>
      </w:r>
      <w:r w:rsidR="00077B7E">
        <w:rPr>
          <w:noProof/>
        </w:rPr>
        <w:t>1.Les conséquences de la Première Guerre Mondiale</w:t>
      </w:r>
    </w:p>
    <w:p w:rsidR="00077B7E" w:rsidRDefault="00077B7E" w:rsidP="00FC7302">
      <w:pPr>
        <w:pStyle w:val="TM1"/>
        <w:rPr>
          <w:noProof/>
          <w:color w:val="auto"/>
          <w:spacing w:val="0"/>
          <w:sz w:val="22"/>
          <w:szCs w:val="22"/>
          <w:lang w:val="fr-FR" w:eastAsia="fr-FR"/>
        </w:rPr>
      </w:pPr>
      <w:r>
        <w:rPr>
          <w:noProof/>
        </w:rPr>
        <w:t>Dossier n°1 : Les conséquences de la 1 G.M. :</w:t>
      </w:r>
    </w:p>
    <w:p w:rsidR="00077B7E" w:rsidRDefault="00077B7E" w:rsidP="00FC7302">
      <w:pPr>
        <w:pStyle w:val="TM1"/>
        <w:rPr>
          <w:noProof/>
          <w:color w:val="auto"/>
          <w:spacing w:val="0"/>
          <w:sz w:val="22"/>
          <w:szCs w:val="22"/>
          <w:lang w:val="fr-FR" w:eastAsia="fr-FR"/>
        </w:rPr>
      </w:pPr>
      <w:r>
        <w:rPr>
          <w:noProof/>
        </w:rPr>
        <w:t>2.Les préconceptions</w:t>
      </w:r>
    </w:p>
    <w:p w:rsidR="00077B7E" w:rsidRDefault="00077B7E" w:rsidP="00FC7302">
      <w:pPr>
        <w:pStyle w:val="TM1"/>
        <w:rPr>
          <w:noProof/>
          <w:color w:val="auto"/>
          <w:spacing w:val="0"/>
          <w:sz w:val="22"/>
          <w:szCs w:val="22"/>
          <w:lang w:val="fr-FR" w:eastAsia="fr-FR"/>
        </w:rPr>
      </w:pPr>
      <w:r>
        <w:rPr>
          <w:noProof/>
        </w:rPr>
        <w:t>3.Le traité de Versailles</w:t>
      </w:r>
    </w:p>
    <w:p w:rsidR="00077B7E" w:rsidRDefault="00077B7E" w:rsidP="00FC7302">
      <w:pPr>
        <w:pStyle w:val="TM1"/>
        <w:rPr>
          <w:noProof/>
          <w:color w:val="auto"/>
          <w:spacing w:val="0"/>
          <w:sz w:val="22"/>
          <w:szCs w:val="22"/>
          <w:lang w:val="fr-FR" w:eastAsia="fr-FR"/>
        </w:rPr>
      </w:pPr>
      <w:r>
        <w:rPr>
          <w:noProof/>
        </w:rPr>
        <w:t>Dossier n°2 : Le traité de Versailles</w:t>
      </w:r>
    </w:p>
    <w:p w:rsidR="00077B7E" w:rsidRDefault="00077B7E" w:rsidP="00FC7302">
      <w:pPr>
        <w:pStyle w:val="TM1"/>
        <w:rPr>
          <w:noProof/>
          <w:color w:val="auto"/>
          <w:spacing w:val="0"/>
          <w:sz w:val="22"/>
          <w:szCs w:val="22"/>
          <w:lang w:val="fr-FR" w:eastAsia="fr-FR"/>
        </w:rPr>
      </w:pPr>
      <w:r>
        <w:rPr>
          <w:noProof/>
        </w:rPr>
        <w:t>4.La vie de l’entre-deux guerre avec la crise de 1929</w:t>
      </w:r>
    </w:p>
    <w:p w:rsidR="00077B7E" w:rsidRDefault="00077B7E" w:rsidP="00FC7302">
      <w:pPr>
        <w:pStyle w:val="TM1"/>
        <w:rPr>
          <w:noProof/>
          <w:color w:val="auto"/>
          <w:spacing w:val="0"/>
          <w:sz w:val="22"/>
          <w:szCs w:val="22"/>
          <w:lang w:val="fr-FR" w:eastAsia="fr-FR"/>
        </w:rPr>
      </w:pPr>
      <w:r>
        <w:rPr>
          <w:noProof/>
        </w:rPr>
        <w:t>Dossier n°3 : La vie de l’entre-deux guerre avec la crise de 1929</w:t>
      </w:r>
    </w:p>
    <w:p w:rsidR="00077B7E" w:rsidRDefault="00950465" w:rsidP="00FC7302">
      <w:pPr>
        <w:pStyle w:val="TM1"/>
        <w:rPr>
          <w:noProof/>
          <w:color w:val="auto"/>
          <w:spacing w:val="0"/>
          <w:sz w:val="22"/>
          <w:szCs w:val="22"/>
          <w:lang w:val="fr-FR" w:eastAsia="fr-FR"/>
        </w:rPr>
      </w:pPr>
      <w:r w:rsidRPr="00950465">
        <w:rPr>
          <w:noProof/>
          <w:lang w:val="fr-FR" w:eastAsia="fr-FR"/>
        </w:rPr>
        <w:lastRenderedPageBreak/>
        <w:pict>
          <v:shape id="_x0000_s1180" type="#_x0000_t185" style="position:absolute;left:0;text-align:left;margin-left:-37.3pt;margin-top:-21.05pt;width:470.3pt;height:763.4pt;z-index:-251564032" filled="t" strokecolor="#fe8637 [3204]" strokeweight="6pt">
            <v:shadow opacity=".5"/>
            <v:textbox style="mso-next-textbox:#_x0000_s1180" inset="14.4pt,18pt,10.8pt,18pt">
              <w:txbxContent>
                <w:p w:rsidR="004858AB" w:rsidRPr="00077B7E" w:rsidRDefault="004858AB" w:rsidP="00077B7E"/>
              </w:txbxContent>
            </v:textbox>
          </v:shape>
        </w:pict>
      </w:r>
      <w:r w:rsidR="00077B7E">
        <w:rPr>
          <w:noProof/>
        </w:rPr>
        <w:t>5.Les différents régimes politiques et la montée au pouvoir d’Hitler</w:t>
      </w:r>
    </w:p>
    <w:p w:rsidR="00077B7E" w:rsidRDefault="00077B7E" w:rsidP="00FC7302">
      <w:pPr>
        <w:pStyle w:val="TM1"/>
        <w:rPr>
          <w:noProof/>
          <w:color w:val="auto"/>
          <w:spacing w:val="0"/>
          <w:sz w:val="22"/>
          <w:szCs w:val="22"/>
          <w:lang w:val="fr-FR" w:eastAsia="fr-FR"/>
        </w:rPr>
      </w:pPr>
      <w:r>
        <w:rPr>
          <w:noProof/>
        </w:rPr>
        <w:t>Dossier n°4 : Les différents régimes politiques et la montée au pouvoir d’Hitler</w:t>
      </w:r>
    </w:p>
    <w:p w:rsidR="00077B7E" w:rsidRDefault="00077B7E" w:rsidP="00FC7302">
      <w:pPr>
        <w:pStyle w:val="TM1"/>
        <w:rPr>
          <w:noProof/>
          <w:color w:val="auto"/>
          <w:spacing w:val="0"/>
          <w:sz w:val="22"/>
          <w:szCs w:val="22"/>
          <w:lang w:val="fr-FR" w:eastAsia="fr-FR"/>
        </w:rPr>
      </w:pPr>
      <w:r>
        <w:rPr>
          <w:noProof/>
        </w:rPr>
        <w:t>6.La drôle de guerre</w:t>
      </w:r>
    </w:p>
    <w:p w:rsidR="00077B7E" w:rsidRDefault="00077B7E" w:rsidP="00FC7302">
      <w:pPr>
        <w:pStyle w:val="TM1"/>
        <w:rPr>
          <w:noProof/>
          <w:color w:val="auto"/>
          <w:spacing w:val="0"/>
          <w:sz w:val="22"/>
          <w:szCs w:val="22"/>
          <w:lang w:val="fr-FR" w:eastAsia="fr-FR"/>
        </w:rPr>
      </w:pPr>
      <w:r>
        <w:rPr>
          <w:noProof/>
        </w:rPr>
        <w:t>Dossier n°6 :</w:t>
      </w:r>
    </w:p>
    <w:p w:rsidR="00077B7E" w:rsidRDefault="00077B7E" w:rsidP="00FC7302">
      <w:pPr>
        <w:pStyle w:val="TM1"/>
        <w:rPr>
          <w:noProof/>
          <w:color w:val="auto"/>
          <w:spacing w:val="0"/>
          <w:sz w:val="22"/>
          <w:szCs w:val="22"/>
          <w:lang w:val="fr-FR" w:eastAsia="fr-FR"/>
        </w:rPr>
      </w:pPr>
      <w:r>
        <w:rPr>
          <w:noProof/>
        </w:rPr>
        <w:t>7.La guerre éclair</w:t>
      </w:r>
    </w:p>
    <w:p w:rsidR="00077B7E" w:rsidRDefault="00077B7E" w:rsidP="00FC7302">
      <w:pPr>
        <w:pStyle w:val="TM1"/>
        <w:rPr>
          <w:noProof/>
          <w:color w:val="auto"/>
          <w:spacing w:val="0"/>
          <w:sz w:val="22"/>
          <w:szCs w:val="22"/>
          <w:lang w:val="fr-FR" w:eastAsia="fr-FR"/>
        </w:rPr>
      </w:pPr>
      <w:r>
        <w:rPr>
          <w:noProof/>
        </w:rPr>
        <w:t>Dossier n°6 : La guerre éclair</w:t>
      </w:r>
    </w:p>
    <w:p w:rsidR="00077B7E" w:rsidRDefault="00077B7E" w:rsidP="00FC7302">
      <w:pPr>
        <w:pStyle w:val="TM1"/>
        <w:rPr>
          <w:noProof/>
          <w:color w:val="auto"/>
          <w:spacing w:val="0"/>
          <w:sz w:val="22"/>
          <w:szCs w:val="22"/>
          <w:lang w:val="fr-FR" w:eastAsia="fr-FR"/>
        </w:rPr>
      </w:pPr>
      <w:r>
        <w:rPr>
          <w:noProof/>
        </w:rPr>
        <w:t>8.La Belgique résiste</w:t>
      </w:r>
    </w:p>
    <w:p w:rsidR="00077B7E" w:rsidRDefault="00077B7E" w:rsidP="00FC7302">
      <w:pPr>
        <w:pStyle w:val="TM1"/>
        <w:rPr>
          <w:noProof/>
          <w:color w:val="auto"/>
          <w:spacing w:val="0"/>
          <w:sz w:val="22"/>
          <w:szCs w:val="22"/>
          <w:lang w:val="fr-FR" w:eastAsia="fr-FR"/>
        </w:rPr>
      </w:pPr>
      <w:r>
        <w:rPr>
          <w:noProof/>
        </w:rPr>
        <w:t>Dossier n°7 : La Belgique résiste</w:t>
      </w:r>
    </w:p>
    <w:p w:rsidR="00077B7E" w:rsidRDefault="00077B7E" w:rsidP="00FC7302">
      <w:pPr>
        <w:pStyle w:val="TM1"/>
        <w:rPr>
          <w:noProof/>
          <w:color w:val="auto"/>
          <w:spacing w:val="0"/>
          <w:sz w:val="22"/>
          <w:szCs w:val="22"/>
          <w:lang w:val="fr-FR" w:eastAsia="fr-FR"/>
        </w:rPr>
      </w:pPr>
      <w:r>
        <w:rPr>
          <w:noProof/>
        </w:rPr>
        <w:t>9.L’occupation</w:t>
      </w:r>
    </w:p>
    <w:p w:rsidR="00077B7E" w:rsidRDefault="00077B7E" w:rsidP="00FC7302">
      <w:pPr>
        <w:pStyle w:val="TM1"/>
        <w:rPr>
          <w:noProof/>
          <w:color w:val="auto"/>
          <w:spacing w:val="0"/>
          <w:sz w:val="22"/>
          <w:szCs w:val="22"/>
          <w:lang w:val="fr-FR" w:eastAsia="fr-FR"/>
        </w:rPr>
      </w:pPr>
      <w:r>
        <w:rPr>
          <w:noProof/>
        </w:rPr>
        <w:t>Dossier n°8 : L’occupation</w:t>
      </w:r>
    </w:p>
    <w:p w:rsidR="00077B7E" w:rsidRDefault="00077B7E" w:rsidP="00FC7302">
      <w:pPr>
        <w:pStyle w:val="TM1"/>
        <w:rPr>
          <w:noProof/>
          <w:color w:val="auto"/>
          <w:spacing w:val="0"/>
          <w:sz w:val="22"/>
          <w:szCs w:val="22"/>
          <w:lang w:val="fr-FR" w:eastAsia="fr-FR"/>
        </w:rPr>
      </w:pPr>
      <w:r>
        <w:rPr>
          <w:noProof/>
        </w:rPr>
        <w:t>10.La Résistance</w:t>
      </w:r>
    </w:p>
    <w:p w:rsidR="00077B7E" w:rsidRDefault="00077B7E" w:rsidP="00FC7302">
      <w:pPr>
        <w:pStyle w:val="TM1"/>
        <w:rPr>
          <w:noProof/>
          <w:color w:val="auto"/>
          <w:spacing w:val="0"/>
          <w:sz w:val="22"/>
          <w:szCs w:val="22"/>
          <w:lang w:val="fr-FR" w:eastAsia="fr-FR"/>
        </w:rPr>
      </w:pPr>
      <w:r>
        <w:rPr>
          <w:noProof/>
        </w:rPr>
        <w:t>Dossier n°9 : La Résistance</w:t>
      </w:r>
    </w:p>
    <w:p w:rsidR="00077B7E" w:rsidRDefault="00077B7E" w:rsidP="00FC7302">
      <w:pPr>
        <w:pStyle w:val="TM1"/>
        <w:rPr>
          <w:noProof/>
          <w:color w:val="auto"/>
          <w:spacing w:val="0"/>
          <w:sz w:val="22"/>
          <w:szCs w:val="22"/>
          <w:lang w:val="fr-FR" w:eastAsia="fr-FR"/>
        </w:rPr>
      </w:pPr>
      <w:r>
        <w:rPr>
          <w:noProof/>
        </w:rPr>
        <w:t>11.Le débarquement de Normandie</w:t>
      </w:r>
    </w:p>
    <w:p w:rsidR="00077B7E" w:rsidRDefault="00077B7E" w:rsidP="00FC7302">
      <w:pPr>
        <w:pStyle w:val="TM1"/>
        <w:rPr>
          <w:noProof/>
          <w:color w:val="auto"/>
          <w:spacing w:val="0"/>
          <w:sz w:val="22"/>
          <w:szCs w:val="22"/>
          <w:lang w:val="fr-FR" w:eastAsia="fr-FR"/>
        </w:rPr>
      </w:pPr>
      <w:r>
        <w:rPr>
          <w:noProof/>
        </w:rPr>
        <w:t>Dossier n°10 : le Débarquement de Normandie</w:t>
      </w:r>
    </w:p>
    <w:p w:rsidR="00077B7E" w:rsidRDefault="00077B7E" w:rsidP="00FC7302">
      <w:pPr>
        <w:pStyle w:val="TM1"/>
        <w:rPr>
          <w:noProof/>
          <w:color w:val="auto"/>
          <w:spacing w:val="0"/>
          <w:sz w:val="22"/>
          <w:szCs w:val="22"/>
          <w:lang w:val="fr-FR" w:eastAsia="fr-FR"/>
        </w:rPr>
      </w:pPr>
      <w:r>
        <w:rPr>
          <w:noProof/>
        </w:rPr>
        <w:t>12.La Bataille des Ardennes</w:t>
      </w:r>
    </w:p>
    <w:p w:rsidR="00077B7E" w:rsidRDefault="00077B7E" w:rsidP="00FC7302">
      <w:pPr>
        <w:pStyle w:val="TM1"/>
        <w:rPr>
          <w:noProof/>
          <w:color w:val="auto"/>
          <w:spacing w:val="0"/>
          <w:sz w:val="22"/>
          <w:szCs w:val="22"/>
          <w:lang w:val="fr-FR" w:eastAsia="fr-FR"/>
        </w:rPr>
      </w:pPr>
      <w:r>
        <w:rPr>
          <w:noProof/>
        </w:rPr>
        <w:t>Dossier 11 : La Bataille des Ardennes</w:t>
      </w:r>
    </w:p>
    <w:p w:rsidR="00077B7E" w:rsidRDefault="00077B7E" w:rsidP="00FC7302">
      <w:pPr>
        <w:pStyle w:val="TM1"/>
        <w:rPr>
          <w:noProof/>
          <w:color w:val="auto"/>
          <w:spacing w:val="0"/>
          <w:sz w:val="22"/>
          <w:szCs w:val="22"/>
          <w:lang w:val="fr-FR" w:eastAsia="fr-FR"/>
        </w:rPr>
      </w:pPr>
      <w:r>
        <w:rPr>
          <w:noProof/>
        </w:rPr>
        <w:t>13.La Libération</w:t>
      </w:r>
    </w:p>
    <w:p w:rsidR="00077B7E" w:rsidRDefault="00077B7E" w:rsidP="00FC7302">
      <w:pPr>
        <w:pStyle w:val="TM1"/>
        <w:rPr>
          <w:noProof/>
          <w:color w:val="auto"/>
          <w:spacing w:val="0"/>
          <w:sz w:val="22"/>
          <w:szCs w:val="22"/>
          <w:lang w:val="fr-FR" w:eastAsia="fr-FR"/>
        </w:rPr>
      </w:pPr>
      <w:r>
        <w:rPr>
          <w:noProof/>
        </w:rPr>
        <w:t>Dossier n° 12 : La Libération</w:t>
      </w:r>
    </w:p>
    <w:p w:rsidR="00077B7E" w:rsidRDefault="00077B7E" w:rsidP="00FC7302">
      <w:pPr>
        <w:pStyle w:val="TM1"/>
        <w:rPr>
          <w:noProof/>
          <w:color w:val="auto"/>
          <w:spacing w:val="0"/>
          <w:sz w:val="22"/>
          <w:szCs w:val="22"/>
          <w:lang w:val="fr-FR" w:eastAsia="fr-FR"/>
        </w:rPr>
      </w:pPr>
      <w:r>
        <w:rPr>
          <w:noProof/>
        </w:rPr>
        <w:t>14.La fin de la guerre en Europe seulement</w:t>
      </w:r>
    </w:p>
    <w:p w:rsidR="00077B7E" w:rsidRDefault="00077B7E" w:rsidP="00FC7302">
      <w:pPr>
        <w:pStyle w:val="TM1"/>
        <w:rPr>
          <w:noProof/>
          <w:color w:val="auto"/>
          <w:spacing w:val="0"/>
          <w:sz w:val="22"/>
          <w:szCs w:val="22"/>
          <w:lang w:val="fr-FR" w:eastAsia="fr-FR"/>
        </w:rPr>
      </w:pPr>
      <w:r>
        <w:rPr>
          <w:noProof/>
        </w:rPr>
        <w:t>15.Le Génocide</w:t>
      </w:r>
    </w:p>
    <w:p w:rsidR="00077B7E" w:rsidRDefault="00077B7E" w:rsidP="00FC7302">
      <w:pPr>
        <w:pStyle w:val="TM1"/>
        <w:rPr>
          <w:noProof/>
          <w:color w:val="auto"/>
          <w:spacing w:val="0"/>
          <w:sz w:val="22"/>
          <w:szCs w:val="22"/>
          <w:lang w:val="fr-FR" w:eastAsia="fr-FR"/>
        </w:rPr>
      </w:pPr>
      <w:r>
        <w:rPr>
          <w:noProof/>
        </w:rPr>
        <w:t>Dossier n°13 : Le Génocide</w:t>
      </w:r>
    </w:p>
    <w:p w:rsidR="00077B7E" w:rsidRDefault="00077B7E" w:rsidP="00FC7302">
      <w:pPr>
        <w:pStyle w:val="TM1"/>
        <w:rPr>
          <w:noProof/>
          <w:color w:val="auto"/>
          <w:spacing w:val="0"/>
          <w:sz w:val="22"/>
          <w:szCs w:val="22"/>
          <w:lang w:val="fr-FR" w:eastAsia="fr-FR"/>
        </w:rPr>
      </w:pPr>
      <w:r>
        <w:rPr>
          <w:noProof/>
        </w:rPr>
        <w:t>16.La chronologie</w:t>
      </w:r>
    </w:p>
    <w:p w:rsidR="00077B7E" w:rsidRDefault="00077B7E" w:rsidP="00FC7302">
      <w:pPr>
        <w:pStyle w:val="TM1"/>
        <w:rPr>
          <w:noProof/>
          <w:color w:val="auto"/>
          <w:spacing w:val="0"/>
          <w:sz w:val="22"/>
          <w:szCs w:val="22"/>
          <w:lang w:val="fr-FR" w:eastAsia="fr-FR"/>
        </w:rPr>
      </w:pPr>
      <w:r>
        <w:rPr>
          <w:noProof/>
        </w:rPr>
        <w:t>17.Test</w:t>
      </w:r>
    </w:p>
    <w:p w:rsidR="00077B7E" w:rsidRDefault="00077B7E" w:rsidP="00FC7302">
      <w:pPr>
        <w:pStyle w:val="TM1"/>
        <w:rPr>
          <w:noProof/>
          <w:color w:val="auto"/>
          <w:spacing w:val="0"/>
          <w:sz w:val="22"/>
          <w:szCs w:val="22"/>
          <w:lang w:val="fr-FR" w:eastAsia="fr-FR"/>
        </w:rPr>
      </w:pPr>
      <w:r>
        <w:rPr>
          <w:noProof/>
        </w:rPr>
        <w:t>18.Pourquoi en parler à l’école</w:t>
      </w:r>
    </w:p>
    <w:p w:rsidR="00077B7E" w:rsidRDefault="00077B7E" w:rsidP="00FC7302">
      <w:pPr>
        <w:pStyle w:val="TM1"/>
        <w:rPr>
          <w:noProof/>
          <w:color w:val="auto"/>
          <w:spacing w:val="0"/>
          <w:sz w:val="22"/>
          <w:szCs w:val="22"/>
          <w:lang w:val="fr-FR" w:eastAsia="fr-FR"/>
        </w:rPr>
      </w:pPr>
      <w:r w:rsidRPr="002D3076">
        <w:rPr>
          <w:rFonts w:ascii="Times New Roman" w:hAnsi="Times New Roman" w:cs="Times New Roman"/>
          <w:noProof/>
          <w:snapToGrid w:val="0"/>
          <w:spacing w:val="0"/>
          <w:w w:val="0"/>
        </w:rPr>
        <w:t>Annexe n°1.</w:t>
      </w:r>
      <w:r>
        <w:rPr>
          <w:rFonts w:ascii="Times New Roman" w:hAnsi="Times New Roman" w:cs="Times New Roman"/>
          <w:noProof/>
          <w:snapToGrid w:val="0"/>
          <w:spacing w:val="0"/>
          <w:w w:val="0"/>
        </w:rPr>
        <w:t xml:space="preserve"> </w:t>
      </w:r>
      <w:r>
        <w:rPr>
          <w:noProof/>
        </w:rPr>
        <w:t>médias exploitables</w:t>
      </w:r>
    </w:p>
    <w:p w:rsidR="00077B7E" w:rsidRDefault="00077B7E" w:rsidP="00FC7302">
      <w:pPr>
        <w:pStyle w:val="TM1"/>
        <w:rPr>
          <w:noProof/>
          <w:color w:val="auto"/>
          <w:sz w:val="22"/>
          <w:szCs w:val="22"/>
          <w:lang w:val="fr-FR" w:eastAsia="fr-FR"/>
        </w:rPr>
      </w:pPr>
      <w:r w:rsidRPr="002D3076">
        <w:rPr>
          <w:noProof/>
          <w:snapToGrid w:val="0"/>
          <w:w w:val="0"/>
        </w:rPr>
        <w:t>Annexe n°2.</w:t>
      </w:r>
      <w:r>
        <w:rPr>
          <w:noProof/>
          <w:color w:val="auto"/>
          <w:sz w:val="22"/>
          <w:szCs w:val="22"/>
          <w:lang w:val="fr-FR" w:eastAsia="fr-FR"/>
        </w:rPr>
        <w:t xml:space="preserve"> </w:t>
      </w:r>
      <w:r>
        <w:rPr>
          <w:noProof/>
        </w:rPr>
        <w:t>Test</w:t>
      </w:r>
    </w:p>
    <w:p w:rsidR="00077B7E" w:rsidRDefault="00077B7E" w:rsidP="00FC7302">
      <w:pPr>
        <w:pStyle w:val="TM1"/>
        <w:rPr>
          <w:noProof/>
          <w:color w:val="auto"/>
          <w:sz w:val="22"/>
          <w:szCs w:val="22"/>
          <w:lang w:val="fr-FR" w:eastAsia="fr-FR"/>
        </w:rPr>
      </w:pPr>
      <w:r w:rsidRPr="002D3076">
        <w:rPr>
          <w:noProof/>
          <w:snapToGrid w:val="0"/>
          <w:w w:val="0"/>
        </w:rPr>
        <w:t>Annexe n°3.</w:t>
      </w:r>
      <w:r>
        <w:rPr>
          <w:noProof/>
          <w:snapToGrid w:val="0"/>
          <w:w w:val="0"/>
        </w:rPr>
        <w:t xml:space="preserve"> Synthèse</w:t>
      </w:r>
    </w:p>
    <w:p w:rsidR="00353449" w:rsidRDefault="00950465" w:rsidP="00DD5399">
      <w:pPr>
        <w:pStyle w:val="Stencil"/>
        <w:numPr>
          <w:ilvl w:val="0"/>
          <w:numId w:val="19"/>
        </w:numPr>
      </w:pPr>
      <w:r>
        <w:rPr>
          <w:b/>
          <w:bCs/>
          <w:i/>
        </w:rPr>
        <w:lastRenderedPageBreak/>
        <w:fldChar w:fldCharType="end"/>
      </w:r>
      <w:bookmarkStart w:id="0" w:name="_Toc239524207"/>
      <w:r w:rsidR="00BF1DC7">
        <w:t xml:space="preserve">Les conséquences de la Première Guerre </w:t>
      </w:r>
      <w:bookmarkEnd w:id="0"/>
      <w:r w:rsidR="00A9792A">
        <w:t>mondiale</w:t>
      </w:r>
    </w:p>
    <w:p w:rsidR="00BF1DC7" w:rsidRPr="00BF1DC7" w:rsidRDefault="00950465" w:rsidP="00BF1DC7">
      <w:pPr>
        <w:pStyle w:val="Titre2"/>
      </w:pPr>
      <w:r w:rsidRPr="00950465">
        <w:rPr>
          <w:noProof/>
        </w:rPr>
        <w:pict>
          <v:roundrect id="_x0000_s1115" style="position:absolute;margin-left:293.6pt;margin-top:83.6pt;width:286.55pt;height:238.45pt;z-index:251688960;mso-position-horizontal-relative:page;mso-position-vertical-relative:margin;mso-width-relative:margin" arcsize="2543f" o:allowincell="f" stroked="f">
            <v:shadow on="t" type="perspective" color="#fe8637 [3204]" origin="-.5,-.5" offset="-3pt,-3pt" offset2="6pt,6pt" matrix=".75,,,.75"/>
            <v:textbox style="mso-next-textbox:#_x0000_s1115" inset=",,36pt,18pt">
              <w:txbxContent>
                <w:p w:rsidR="004858AB" w:rsidRDefault="004858AB" w:rsidP="00BF1DC7">
                  <w:pPr>
                    <w:pStyle w:val="Titre2"/>
                    <w:jc w:val="center"/>
                  </w:pPr>
                  <w:r w:rsidRPr="00984638">
                    <w:rPr>
                      <w:rFonts w:eastAsia="Calibri"/>
                    </w:rPr>
                    <w:t>Références au plan des activités / compétences visées</w:t>
                  </w:r>
                  <w:r>
                    <w:t> :</w:t>
                  </w:r>
                </w:p>
                <w:p w:rsidR="004858AB" w:rsidRPr="00BF1DC7" w:rsidRDefault="004858AB" w:rsidP="00BF1DC7">
                  <w:pPr>
                    <w:jc w:val="center"/>
                  </w:pPr>
                  <w:r w:rsidRPr="00BF1DC7">
                    <w:t xml:space="preserve">CLT.1.2. </w:t>
                  </w:r>
                  <w:r>
                    <w:t>Énoncer</w:t>
                  </w:r>
                  <w:r w:rsidRPr="00BF1DC7">
                    <w:t xml:space="preserve"> des questions pertinentes face à une trace du passé, à un évènement, à un document.</w:t>
                  </w:r>
                </w:p>
                <w:p w:rsidR="004858AB" w:rsidRPr="00BF1DC7" w:rsidRDefault="004858AB" w:rsidP="00BF1DC7">
                  <w:pPr>
                    <w:jc w:val="center"/>
                  </w:pPr>
                  <w:r w:rsidRPr="00BF1DC7">
                    <w:t>CLT.2.1. Caractériser des évènements marquants, des personnages en relation avec les périodes conventionnelles.</w:t>
                  </w:r>
                </w:p>
                <w:p w:rsidR="004858AB" w:rsidRPr="00BF1DC7" w:rsidRDefault="004858AB" w:rsidP="00BF1DC7">
                  <w:pPr>
                    <w:jc w:val="center"/>
                  </w:pPr>
                  <w:r w:rsidRPr="00BF1DC7">
                    <w:t>CLT 3.1. : caractériser le mode de vie des gens à une époque déterminée</w:t>
                  </w:r>
                </w:p>
                <w:p w:rsidR="004858AB" w:rsidRPr="00BF1DC7" w:rsidRDefault="004858AB">
                  <w:pPr>
                    <w:spacing w:after="0"/>
                    <w:rPr>
                      <w:i/>
                      <w:iCs w:val="0"/>
                      <w:color w:val="7F7F7F" w:themeColor="background1" w:themeShade="7F"/>
                    </w:rPr>
                  </w:pPr>
                </w:p>
              </w:txbxContent>
            </v:textbox>
            <w10:wrap type="square" anchorx="page" anchory="margin"/>
          </v:roundrect>
        </w:pict>
      </w:r>
      <w:r w:rsidR="00BF1DC7" w:rsidRPr="00BF1DC7">
        <w:rPr>
          <w:rStyle w:val="Titre2Car"/>
        </w:rPr>
        <w:t>Objectif :</w:t>
      </w:r>
      <w:r w:rsidR="00BF1DC7" w:rsidRPr="00BF1DC7">
        <w:t xml:space="preserve"> </w:t>
      </w:r>
    </w:p>
    <w:p w:rsidR="00BF1DC7" w:rsidRDefault="00BF1DC7" w:rsidP="00BF1DC7">
      <w:r>
        <w:t xml:space="preserve">Découvrir les conséquences de la Première Guerre </w:t>
      </w:r>
      <w:r w:rsidR="00A9792A">
        <w:t>mondiale</w:t>
      </w:r>
      <w:r>
        <w:t xml:space="preserve"> (1G.M.) : le nombre de morts, les changements de territoires, le traité de Versailles, la Seconde Guerre </w:t>
      </w:r>
      <w:r w:rsidR="00A9792A">
        <w:t>mondiale</w:t>
      </w:r>
      <w:r>
        <w:t xml:space="preserve"> (2G.M.) et la fête du 11 novembre.</w:t>
      </w:r>
    </w:p>
    <w:p w:rsidR="00BF1DC7" w:rsidRDefault="00BF1DC7" w:rsidP="00BF1DC7">
      <w:pPr>
        <w:pStyle w:val="Titre2"/>
      </w:pPr>
      <w:r>
        <w:t xml:space="preserve">Prérequis : </w:t>
      </w:r>
    </w:p>
    <w:p w:rsidR="00BF1DC7" w:rsidRDefault="00BF1DC7" w:rsidP="00DD5399">
      <w:pPr>
        <w:pStyle w:val="Paragraphedeliste"/>
        <w:numPr>
          <w:ilvl w:val="0"/>
          <w:numId w:val="3"/>
        </w:numPr>
      </w:pPr>
      <w:r>
        <w:t>La 1 G.M.</w:t>
      </w:r>
    </w:p>
    <w:p w:rsidR="00BF1DC7" w:rsidRDefault="00BF1DC7" w:rsidP="00BF1DC7">
      <w:pPr>
        <w:pStyle w:val="Titre2"/>
      </w:pPr>
      <w:r>
        <w:t>Déroulement :</w:t>
      </w:r>
    </w:p>
    <w:p w:rsidR="00BF1DC7" w:rsidRPr="00BF1DC7" w:rsidRDefault="00BF1DC7" w:rsidP="00BF1DC7">
      <w:pPr>
        <w:pStyle w:val="Titre3"/>
      </w:pPr>
      <w:r w:rsidRPr="00BF1DC7">
        <w:t>Mise en situation :</w:t>
      </w:r>
    </w:p>
    <w:p w:rsidR="00BF1DC7" w:rsidRDefault="00BF1DC7" w:rsidP="00BF1DC7">
      <w:pPr>
        <w:ind w:firstLine="709"/>
      </w:pPr>
      <w:r>
        <w:t xml:space="preserve">La veille du 11 novembre, la classe se rend près d’un monument </w:t>
      </w:r>
      <w:r w:rsidR="00A9792A">
        <w:t>aux</w:t>
      </w:r>
      <w:r>
        <w:t xml:space="preserve"> </w:t>
      </w:r>
      <w:r w:rsidR="00A9792A">
        <w:t>morts</w:t>
      </w:r>
      <w:r>
        <w:t xml:space="preserve"> et l’observe (</w:t>
      </w:r>
      <w:r w:rsidR="00A9792A">
        <w:t>sur</w:t>
      </w:r>
      <w:r>
        <w:t xml:space="preserve"> Lessines, à part une plaque commémorative, il est conseillé d’aller voir les monuments de Ath). Les enfants vont d’abord réagir de manière spontanée et dire ce qu’ils voient sans les interpréter. Ensuite, l’I.P.</w:t>
      </w:r>
      <w:r w:rsidR="00861D79">
        <w:t xml:space="preserve"> (Instituteur </w:t>
      </w:r>
      <w:r w:rsidR="00A9792A">
        <w:t>primaire</w:t>
      </w:r>
      <w:r w:rsidR="00861D79">
        <w:t>)</w:t>
      </w:r>
      <w:r>
        <w:t xml:space="preserve"> va interpréter avec eux les symboles et les écrits présents sur le monument (ange, couronne…)</w:t>
      </w:r>
    </w:p>
    <w:p w:rsidR="00BF1DC7" w:rsidRDefault="00BF1DC7" w:rsidP="00BF1DC7">
      <w:pPr>
        <w:ind w:firstLine="709"/>
      </w:pPr>
      <w:r>
        <w:t>Après quoi, l’I.P. va questionner les enfants sur leur venue ici : pourquoi ici ? Pourquoi aujourd’hui ?</w:t>
      </w:r>
    </w:p>
    <w:p w:rsidR="00BF1DC7" w:rsidRDefault="00BF1DC7" w:rsidP="00DD5399">
      <w:pPr>
        <w:pStyle w:val="Paragraphedeliste"/>
        <w:numPr>
          <w:ilvl w:val="0"/>
          <w:numId w:val="4"/>
        </w:numPr>
      </w:pPr>
      <w:r>
        <w:t>Demain c’est le 11 novembre</w:t>
      </w:r>
    </w:p>
    <w:p w:rsidR="00BF1DC7" w:rsidRDefault="00BF1DC7" w:rsidP="00DD5399">
      <w:pPr>
        <w:pStyle w:val="Paragraphedeliste"/>
        <w:numPr>
          <w:ilvl w:val="0"/>
          <w:numId w:val="4"/>
        </w:numPr>
      </w:pPr>
      <w:r>
        <w:t>C’est l’armistice</w:t>
      </w:r>
    </w:p>
    <w:p w:rsidR="00BF1DC7" w:rsidRDefault="00BF1DC7" w:rsidP="00DD5399">
      <w:pPr>
        <w:pStyle w:val="Paragraphedeliste"/>
        <w:numPr>
          <w:ilvl w:val="0"/>
          <w:numId w:val="4"/>
        </w:numPr>
      </w:pPr>
      <w:r>
        <w:t>C’est la fin de la 1 G.M.</w:t>
      </w:r>
    </w:p>
    <w:p w:rsidR="001C68FA" w:rsidRDefault="00BF1DC7" w:rsidP="001C68FA">
      <w:r>
        <w:t>« C’est aujourd’hui qu’u</w:t>
      </w:r>
      <w:r w:rsidR="001C68FA">
        <w:t xml:space="preserve">n </w:t>
      </w:r>
      <w:r w:rsidR="00A9792A">
        <w:t>évènement</w:t>
      </w:r>
      <w:r w:rsidR="001C68FA">
        <w:t xml:space="preserve"> se </w:t>
      </w:r>
      <w:r w:rsidR="00A9792A">
        <w:t>finit</w:t>
      </w:r>
      <w:r w:rsidR="001C68FA">
        <w:t xml:space="preserve"> » </w:t>
      </w:r>
    </w:p>
    <w:p w:rsidR="00BF1DC7" w:rsidRDefault="00BF1DC7" w:rsidP="00BF1DC7">
      <w:pPr>
        <w:pStyle w:val="Titre3"/>
      </w:pPr>
      <w:r>
        <w:t>Mise en action :</w:t>
      </w:r>
    </w:p>
    <w:p w:rsidR="00BF1DC7" w:rsidRDefault="001C68FA" w:rsidP="00BF1DC7">
      <w:pPr>
        <w:ind w:firstLine="709"/>
      </w:pPr>
      <w:r>
        <w:t>De retour en classe, l</w:t>
      </w:r>
      <w:r w:rsidR="00BF1DC7">
        <w:t>es enfants reçoivent des documents (</w:t>
      </w:r>
      <w:r w:rsidR="00861D79">
        <w:t>ceux qui suivent la fiche descriptive de la leçon</w:t>
      </w:r>
      <w:r w:rsidR="00BF1DC7">
        <w:t xml:space="preserve">). L’analyse de ces documents est </w:t>
      </w:r>
      <w:r w:rsidR="00A9792A">
        <w:t>effectuée</w:t>
      </w:r>
      <w:r w:rsidR="00BF1DC7">
        <w:t xml:space="preserve"> par les enfants et l’I.P. n’est qu’un guide, il va proposer d’autres pistes d’observations.</w:t>
      </w:r>
    </w:p>
    <w:p w:rsidR="00BF1DC7" w:rsidRDefault="00BF1DC7" w:rsidP="00BF1DC7">
      <w:pPr>
        <w:ind w:firstLine="709"/>
      </w:pPr>
      <w:r>
        <w:lastRenderedPageBreak/>
        <w:t>Les observations de chaque document sont mises en commun oralement. On va en retirer une découverte qui sera notée au T.N. (Tableau noir) et sera la conclusion de l’atelier.</w:t>
      </w:r>
    </w:p>
    <w:p w:rsidR="00BF1DC7" w:rsidRDefault="00BF1DC7" w:rsidP="00BF1DC7">
      <w:pPr>
        <w:pStyle w:val="Titre3"/>
      </w:pPr>
      <w:r>
        <w:t>Mise en ordre :</w:t>
      </w:r>
    </w:p>
    <w:p w:rsidR="00BF1DC7" w:rsidRDefault="00BF1DC7" w:rsidP="00BF1DC7">
      <w:pPr>
        <w:ind w:firstLine="709"/>
      </w:pPr>
      <w:r>
        <w:t xml:space="preserve">Les découvertes effectuées jusqu’ici permettent de compléter </w:t>
      </w:r>
      <w:r w:rsidR="00861D79">
        <w:t xml:space="preserve">la première partie de la synthèse (annexe </w:t>
      </w:r>
      <w:r w:rsidR="00A9792A">
        <w:t xml:space="preserve">nº </w:t>
      </w:r>
      <w:r w:rsidR="00861D79">
        <w:t xml:space="preserve">2) </w:t>
      </w:r>
      <w:r w:rsidR="00E6343D">
        <w:t>et de corriger les hypothèses émises par les enfants</w:t>
      </w:r>
      <w:r w:rsidR="00861D79">
        <w:t xml:space="preserve"> en début de leçon</w:t>
      </w:r>
      <w:r w:rsidR="00E6343D">
        <w:t>.</w:t>
      </w:r>
    </w:p>
    <w:p w:rsidR="00BF1DC7" w:rsidRDefault="00BF1DC7" w:rsidP="00BF1DC7">
      <w:pPr>
        <w:pStyle w:val="Titre3"/>
      </w:pPr>
      <w:r>
        <w:t xml:space="preserve">Informations (Infos) </w:t>
      </w:r>
      <w:r w:rsidR="00861D79">
        <w:t>p</w:t>
      </w:r>
      <w:r>
        <w:t>ratique</w:t>
      </w:r>
      <w:r w:rsidR="00861D79">
        <w:t>s</w:t>
      </w:r>
      <w:r>
        <w:t> :</w:t>
      </w:r>
    </w:p>
    <w:p w:rsidR="00BF1DC7" w:rsidRDefault="00BF1DC7" w:rsidP="00DD5399">
      <w:pPr>
        <w:pStyle w:val="Paragraphedeliste"/>
        <w:numPr>
          <w:ilvl w:val="0"/>
          <w:numId w:val="5"/>
        </w:numPr>
      </w:pPr>
      <w:r w:rsidRPr="00B277AB">
        <w:t>Timing :</w:t>
      </w:r>
      <w:r>
        <w:t xml:space="preserve"> 2 périodes</w:t>
      </w:r>
    </w:p>
    <w:p w:rsidR="00BF1DC7" w:rsidRDefault="00BF1DC7" w:rsidP="00DD5399">
      <w:pPr>
        <w:pStyle w:val="Paragraphedeliste"/>
        <w:numPr>
          <w:ilvl w:val="0"/>
          <w:numId w:val="5"/>
        </w:numPr>
      </w:pPr>
      <w:r>
        <w:t>Matériel par enfant :</w:t>
      </w:r>
      <w:r w:rsidRPr="007243DC">
        <w:t xml:space="preserve"> </w:t>
      </w:r>
      <w:r w:rsidR="00DF4320">
        <w:t>les documents suivants et la synthèse.</w:t>
      </w:r>
    </w:p>
    <w:p w:rsidR="00353449" w:rsidRDefault="00353449" w:rsidP="00353449"/>
    <w:p w:rsidR="00DF4320" w:rsidRPr="00B1078A" w:rsidRDefault="00DF4320" w:rsidP="00DF4320">
      <w:pPr>
        <w:pStyle w:val="Stencil"/>
        <w:jc w:val="center"/>
      </w:pPr>
      <w:r>
        <w:br w:type="page"/>
      </w:r>
      <w:r w:rsidRPr="00B1078A">
        <w:lastRenderedPageBreak/>
        <w:drawing>
          <wp:anchor distT="0" distB="0" distL="114300" distR="114300" simplePos="0" relativeHeight="251737088" behindDoc="0" locked="0" layoutInCell="1" allowOverlap="1">
            <wp:simplePos x="0" y="0"/>
            <wp:positionH relativeFrom="column">
              <wp:posOffset>4495800</wp:posOffset>
            </wp:positionH>
            <wp:positionV relativeFrom="paragraph">
              <wp:posOffset>538480</wp:posOffset>
            </wp:positionV>
            <wp:extent cx="1407795" cy="1954530"/>
            <wp:effectExtent l="190500" t="114300" r="173355" b="102870"/>
            <wp:wrapNone/>
            <wp:docPr id="8" name="Image 7" descr="http://www.ath.be/media/news/2007/11no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ath.be/media/news/2007/11nov.jpg"/>
                    <pic:cNvPicPr>
                      <a:picLocks noChangeAspect="1" noChangeArrowheads="1"/>
                    </pic:cNvPicPr>
                  </pic:nvPicPr>
                  <pic:blipFill>
                    <a:blip r:embed="rId13"/>
                    <a:srcRect/>
                    <a:stretch>
                      <a:fillRect/>
                    </a:stretch>
                  </pic:blipFill>
                  <pic:spPr bwMode="auto">
                    <a:xfrm rot="20977478">
                      <a:off x="0" y="0"/>
                      <a:ext cx="1407795" cy="1954530"/>
                    </a:xfrm>
                    <a:prstGeom prst="rect">
                      <a:avLst/>
                    </a:prstGeom>
                    <a:noFill/>
                    <a:ln w="9525">
                      <a:noFill/>
                      <a:miter lim="800000"/>
                      <a:headEnd/>
                      <a:tailEnd/>
                    </a:ln>
                  </pic:spPr>
                </pic:pic>
              </a:graphicData>
            </a:graphic>
          </wp:anchor>
        </w:drawing>
      </w:r>
      <w:r w:rsidRPr="00B1078A">
        <w:drawing>
          <wp:anchor distT="0" distB="0" distL="114300" distR="114300" simplePos="0" relativeHeight="251738112" behindDoc="0" locked="0" layoutInCell="1" allowOverlap="1">
            <wp:simplePos x="0" y="0"/>
            <wp:positionH relativeFrom="column">
              <wp:posOffset>-387350</wp:posOffset>
            </wp:positionH>
            <wp:positionV relativeFrom="paragraph">
              <wp:posOffset>423545</wp:posOffset>
            </wp:positionV>
            <wp:extent cx="1040765" cy="1259205"/>
            <wp:effectExtent l="152400" t="114300" r="140335" b="93345"/>
            <wp:wrapNone/>
            <wp:docPr id="9"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srcRect/>
                    <a:stretch>
                      <a:fillRect/>
                    </a:stretch>
                  </pic:blipFill>
                  <pic:spPr bwMode="auto">
                    <a:xfrm rot="-845705">
                      <a:off x="0" y="0"/>
                      <a:ext cx="1040765" cy="1259205"/>
                    </a:xfrm>
                    <a:prstGeom prst="rect">
                      <a:avLst/>
                    </a:prstGeom>
                    <a:noFill/>
                    <a:ln w="9525">
                      <a:noFill/>
                      <a:miter lim="800000"/>
                      <a:headEnd/>
                      <a:tailEnd/>
                    </a:ln>
                  </pic:spPr>
                </pic:pic>
              </a:graphicData>
            </a:graphic>
          </wp:anchor>
        </w:drawing>
      </w:r>
      <w:bookmarkStart w:id="1" w:name="_Toc239524208"/>
      <w:r>
        <w:t xml:space="preserve">Dossier n°1 : </w:t>
      </w:r>
      <w:r w:rsidRPr="00B1078A">
        <w:t>Les conséquences de la 1 G.M. :</w:t>
      </w:r>
      <w:bookmarkEnd w:id="1"/>
    </w:p>
    <w:p w:rsidR="00DF4320" w:rsidRDefault="00DF4320" w:rsidP="00DF4320">
      <w:pPr>
        <w:ind w:left="2268" w:right="1417"/>
      </w:pPr>
      <w:r>
        <w:t>Ce qui a été dit à Ath :</w:t>
      </w:r>
    </w:p>
    <w:p w:rsidR="00DF4320" w:rsidRDefault="00DF4320" w:rsidP="00DF4320">
      <w:pPr>
        <w:ind w:left="2268" w:right="1417"/>
      </w:pPr>
      <w:r>
        <w:rPr>
          <w:noProof/>
          <w:color w:val="00B050"/>
          <w:lang w:val="fr-FR" w:eastAsia="fr-FR"/>
        </w:rPr>
        <w:drawing>
          <wp:anchor distT="0" distB="0" distL="114300" distR="114300" simplePos="0" relativeHeight="251736064" behindDoc="0" locked="0" layoutInCell="1" allowOverlap="1">
            <wp:simplePos x="0" y="0"/>
            <wp:positionH relativeFrom="column">
              <wp:posOffset>-273618</wp:posOffset>
            </wp:positionH>
            <wp:positionV relativeFrom="paragraph">
              <wp:posOffset>412294</wp:posOffset>
            </wp:positionV>
            <wp:extent cx="1305625" cy="1342981"/>
            <wp:effectExtent l="133350" t="114300" r="123125" b="104819"/>
            <wp:wrapNone/>
            <wp:docPr id="10" name="Image 10" descr="http://www.ath.be/media/news/2007/11nov(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www.ath.be/media/news/2007/11nov(2).jpg"/>
                    <pic:cNvPicPr>
                      <a:picLocks noChangeAspect="1" noChangeArrowheads="1"/>
                    </pic:cNvPicPr>
                  </pic:nvPicPr>
                  <pic:blipFill>
                    <a:blip r:embed="rId15"/>
                    <a:srcRect/>
                    <a:stretch>
                      <a:fillRect/>
                    </a:stretch>
                  </pic:blipFill>
                  <pic:spPr bwMode="auto">
                    <a:xfrm rot="644013">
                      <a:off x="0" y="0"/>
                      <a:ext cx="1305625" cy="1342981"/>
                    </a:xfrm>
                    <a:prstGeom prst="rect">
                      <a:avLst/>
                    </a:prstGeom>
                    <a:noFill/>
                    <a:ln w="9525">
                      <a:noFill/>
                      <a:miter lim="800000"/>
                      <a:headEnd/>
                      <a:tailEnd/>
                    </a:ln>
                  </pic:spPr>
                </pic:pic>
              </a:graphicData>
            </a:graphic>
          </wp:anchor>
        </w:drawing>
      </w:r>
      <w:r>
        <w:rPr>
          <w:color w:val="00B050"/>
        </w:rPr>
        <w:t>Le monument a été construit en souvenir de la guerre 14-18 pour les soldats morts au combat. Le 11 novembre on fête l’armistice de cette guerre. Il n’y a pas d’armes représentées, mais un soldat qui couronne le monument.</w:t>
      </w:r>
    </w:p>
    <w:p w:rsidR="00DF4320" w:rsidRPr="0078503D" w:rsidRDefault="00950465" w:rsidP="00DF4320">
      <w:pPr>
        <w:pStyle w:val="Titre4"/>
        <w:spacing w:after="200"/>
        <w:ind w:left="720" w:hanging="360"/>
      </w:pPr>
      <w:bookmarkStart w:id="2" w:name="_Toc52537698"/>
      <w:r w:rsidRPr="00950465">
        <w:rPr>
          <w:noProof/>
        </w:rPr>
        <w:pict>
          <v:shapetype id="_x0000_t202" coordsize="21600,21600" o:spt="202" path="m,l,21600r21600,l21600,xe">
            <v:stroke joinstyle="miter"/>
            <v:path gradientshapeok="t" o:connecttype="rect"/>
          </v:shapetype>
          <v:shape id="_x0000_s1166" type="#_x0000_t202" style="position:absolute;left:0;text-align:left;margin-left:-6.7pt;margin-top:35.25pt;width:470.7pt;height:303.9pt;z-index:251742208;mso-height-percent:200;mso-height-percent:200;mso-width-relative:margin;mso-height-relative:margin">
            <v:textbox style="mso-next-textbox:#_x0000_s1166;mso-fit-shape-to-text:t">
              <w:txbxContent>
                <w:p w:rsidR="004858AB" w:rsidRPr="00BF1DC7" w:rsidRDefault="004858AB" w:rsidP="00DF4320">
                  <w:pPr>
                    <w:pStyle w:val="Documents"/>
                  </w:pPr>
                </w:p>
                <w:p w:rsidR="004858AB" w:rsidRDefault="004858AB" w:rsidP="00DF4320">
                  <w:pPr>
                    <w:pStyle w:val="NormalWeb"/>
                    <w:shd w:val="clear" w:color="auto" w:fill="FFFFEE"/>
                    <w:jc w:val="center"/>
                  </w:pPr>
                  <w:r>
                    <w:rPr>
                      <w:noProof/>
                    </w:rPr>
                    <w:drawing>
                      <wp:inline distT="0" distB="0" distL="0" distR="0">
                        <wp:extent cx="3952736" cy="2798537"/>
                        <wp:effectExtent l="19050" t="0" r="0" b="0"/>
                        <wp:docPr id="2" name="Image 25" descr="http://www.agpgabon.ga/Photo/1226388493-1253844%5B1%5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www.agpgabon.ga/Photo/1226388493-1253844%5B1%5D.jpg"/>
                                <pic:cNvPicPr>
                                  <a:picLocks noChangeAspect="1" noChangeArrowheads="1"/>
                                </pic:cNvPicPr>
                              </pic:nvPicPr>
                              <pic:blipFill>
                                <a:blip r:embed="rId16"/>
                                <a:srcRect/>
                                <a:stretch>
                                  <a:fillRect/>
                                </a:stretch>
                              </pic:blipFill>
                              <pic:spPr bwMode="auto">
                                <a:xfrm>
                                  <a:off x="0" y="0"/>
                                  <a:ext cx="3953319" cy="2798950"/>
                                </a:xfrm>
                                <a:prstGeom prst="rect">
                                  <a:avLst/>
                                </a:prstGeom>
                                <a:noFill/>
                                <a:ln w="9525">
                                  <a:noFill/>
                                  <a:miter lim="800000"/>
                                  <a:headEnd/>
                                  <a:tailEnd/>
                                </a:ln>
                              </pic:spPr>
                            </pic:pic>
                          </a:graphicData>
                        </a:graphic>
                      </wp:inline>
                    </w:drawing>
                  </w:r>
                </w:p>
                <w:p w:rsidR="004858AB" w:rsidRDefault="004858AB" w:rsidP="00DF4320">
                  <w:pPr>
                    <w:pStyle w:val="NormalWeb"/>
                    <w:shd w:val="clear" w:color="auto" w:fill="FFFFEE"/>
                    <w:jc w:val="center"/>
                  </w:pPr>
                </w:p>
                <w:p w:rsidR="004858AB" w:rsidRPr="003B1802" w:rsidRDefault="004858AB" w:rsidP="00DF4320">
                  <w:pPr>
                    <w:rPr>
                      <w:b/>
                      <w:color w:val="00B050"/>
                      <w:u w:val="single"/>
                    </w:rPr>
                  </w:pPr>
                  <w:r w:rsidRPr="003B1802">
                    <w:rPr>
                      <w:b/>
                      <w:u w:val="single"/>
                    </w:rPr>
                    <w:t>Conclusion de l’analyse :</w:t>
                  </w:r>
                  <w:r>
                    <w:rPr>
                      <w:b/>
                      <w:u w:val="single"/>
                    </w:rPr>
                    <w:t xml:space="preserve"> </w:t>
                  </w:r>
                  <w:r>
                    <w:rPr>
                      <w:color w:val="00B050"/>
                    </w:rPr>
                    <w:t>L’armistice est signée le 11 novembre 1918  à Rethondes (dans un train). L’Allemagne était présente. On se rappelle des pays Alliés lors de la 1G.M. et des Vaincus.</w:t>
                  </w:r>
                </w:p>
              </w:txbxContent>
            </v:textbox>
            <w10:wrap type="square"/>
          </v:shape>
        </w:pict>
      </w:r>
    </w:p>
    <w:p w:rsidR="00DF4320" w:rsidRDefault="00DF4320" w:rsidP="00DF4320">
      <w:pPr>
        <w:rPr>
          <w:b/>
          <w:color w:val="C00000"/>
          <w:u w:val="single"/>
        </w:rPr>
      </w:pPr>
      <w:r>
        <w:br w:type="page"/>
      </w:r>
    </w:p>
    <w:bookmarkEnd w:id="2"/>
    <w:p w:rsidR="00DF4320" w:rsidRDefault="00950465" w:rsidP="00DF4320">
      <w:pPr>
        <w:spacing w:after="0"/>
        <w:rPr>
          <w:rFonts w:ascii="Century Gothic" w:hAnsi="Century Gothic"/>
          <w:b/>
          <w:bCs/>
        </w:rPr>
      </w:pPr>
      <w:r w:rsidRPr="00950465">
        <w:rPr>
          <w:rFonts w:ascii="Century Gothic" w:hAnsi="Century Gothic"/>
          <w:b/>
          <w:bCs/>
          <w:noProof/>
        </w:rPr>
        <w:lastRenderedPageBreak/>
        <w:pict>
          <v:shape id="_x0000_s1164" type="#_x0000_t202" style="position:absolute;margin-left:-6.4pt;margin-top:1.9pt;width:470.7pt;height:57.25pt;z-index:251740160;mso-height-percent:200;mso-height-percent:200;mso-width-relative:margin;mso-height-relative:margin">
            <v:textbox style="mso-next-textbox:#_x0000_s1164;mso-fit-shape-to-text:t">
              <w:txbxContent>
                <w:p w:rsidR="004858AB" w:rsidRPr="003B1802" w:rsidRDefault="004858AB" w:rsidP="00DF4320">
                  <w:pPr>
                    <w:pStyle w:val="Documents"/>
                  </w:pPr>
                  <w:r w:rsidRPr="003B1802">
                    <w:t>Les pertes humaines</w:t>
                  </w:r>
                </w:p>
                <w:tbl>
                  <w:tblPr>
                    <w:tblOverlap w:val="never"/>
                    <w:tblW w:w="9141" w:type="dxa"/>
                    <w:tblBorders>
                      <w:top w:val="single" w:sz="6" w:space="0" w:color="566C90"/>
                      <w:left w:val="single" w:sz="6" w:space="0" w:color="566C90"/>
                      <w:bottom w:val="single" w:sz="6" w:space="0" w:color="566C90"/>
                      <w:right w:val="single" w:sz="6" w:space="0" w:color="566C90"/>
                    </w:tblBorders>
                    <w:shd w:val="clear" w:color="auto" w:fill="FFFFFF"/>
                    <w:tblCellMar>
                      <w:top w:w="15" w:type="dxa"/>
                      <w:left w:w="15" w:type="dxa"/>
                      <w:bottom w:w="15" w:type="dxa"/>
                      <w:right w:w="15" w:type="dxa"/>
                    </w:tblCellMar>
                    <w:tblLook w:val="0000"/>
                  </w:tblPr>
                  <w:tblGrid>
                    <w:gridCol w:w="1762"/>
                    <w:gridCol w:w="2100"/>
                    <w:gridCol w:w="933"/>
                    <w:gridCol w:w="837"/>
                    <w:gridCol w:w="1090"/>
                    <w:gridCol w:w="1079"/>
                    <w:gridCol w:w="1340"/>
                  </w:tblGrid>
                  <w:tr w:rsidR="004858AB" w:rsidRPr="003B21BD" w:rsidTr="00B1078A">
                    <w:trPr>
                      <w:gridAfter w:val="4"/>
                      <w:wAfter w:w="4346" w:type="dxa"/>
                      <w:trHeight w:val="169"/>
                    </w:trPr>
                    <w:tc>
                      <w:tcPr>
                        <w:tcW w:w="1762" w:type="dxa"/>
                        <w:tcBorders>
                          <w:top w:val="single" w:sz="4" w:space="0" w:color="auto"/>
                          <w:left w:val="single" w:sz="4" w:space="0" w:color="auto"/>
                          <w:bottom w:val="single" w:sz="4" w:space="0" w:color="auto"/>
                          <w:right w:val="single" w:sz="4" w:space="0" w:color="auto"/>
                        </w:tcBorders>
                        <w:shd w:val="clear" w:color="auto" w:fill="E6E6E6"/>
                        <w:vAlign w:val="bottom"/>
                      </w:tcPr>
                      <w:p w:rsidR="004858AB" w:rsidRPr="003B21BD" w:rsidRDefault="004858AB" w:rsidP="00B1078A">
                        <w:pPr>
                          <w:spacing w:before="240" w:after="0"/>
                          <w:suppressOverlap/>
                          <w:rPr>
                            <w:rFonts w:ascii="Century Gothic" w:hAnsi="Century Gothic" w:cs="Tahoma"/>
                          </w:rPr>
                        </w:pPr>
                      </w:p>
                    </w:tc>
                    <w:tc>
                      <w:tcPr>
                        <w:tcW w:w="2100" w:type="dxa"/>
                        <w:tcBorders>
                          <w:top w:val="single" w:sz="4" w:space="0" w:color="auto"/>
                          <w:left w:val="single" w:sz="4" w:space="0" w:color="auto"/>
                          <w:bottom w:val="single" w:sz="4" w:space="0" w:color="auto"/>
                          <w:right w:val="single" w:sz="4" w:space="0" w:color="auto"/>
                        </w:tcBorders>
                        <w:shd w:val="clear" w:color="auto" w:fill="E6E6E6"/>
                        <w:tcMar>
                          <w:top w:w="120" w:type="dxa"/>
                          <w:left w:w="15" w:type="dxa"/>
                          <w:bottom w:w="60" w:type="dxa"/>
                          <w:right w:w="15" w:type="dxa"/>
                        </w:tcMar>
                        <w:vAlign w:val="bottom"/>
                      </w:tcPr>
                      <w:p w:rsidR="004858AB" w:rsidRPr="003B21BD" w:rsidRDefault="004858AB" w:rsidP="00B1078A">
                        <w:pPr>
                          <w:spacing w:before="240" w:after="0"/>
                          <w:suppressOverlap/>
                          <w:rPr>
                            <w:rFonts w:ascii="Century Gothic" w:hAnsi="Century Gothic" w:cs="Tahoma"/>
                          </w:rPr>
                        </w:pPr>
                        <w:r w:rsidRPr="003B21BD">
                          <w:rPr>
                            <w:rFonts w:ascii="Century Gothic" w:hAnsi="Century Gothic" w:cs="Tahoma"/>
                            <w:b/>
                            <w:bCs/>
                          </w:rPr>
                          <w:t>TOTAL DES PERTES</w:t>
                        </w:r>
                      </w:p>
                    </w:tc>
                    <w:tc>
                      <w:tcPr>
                        <w:tcW w:w="933" w:type="dxa"/>
                        <w:tcBorders>
                          <w:top w:val="single" w:sz="4" w:space="0" w:color="auto"/>
                          <w:left w:val="single" w:sz="4" w:space="0" w:color="auto"/>
                          <w:bottom w:val="single" w:sz="4" w:space="0" w:color="auto"/>
                          <w:right w:val="single" w:sz="4" w:space="0" w:color="auto"/>
                        </w:tcBorders>
                        <w:shd w:val="clear" w:color="auto" w:fill="E6E6E6"/>
                        <w:tcMar>
                          <w:top w:w="120" w:type="dxa"/>
                          <w:left w:w="15" w:type="dxa"/>
                          <w:bottom w:w="15" w:type="dxa"/>
                          <w:right w:w="15" w:type="dxa"/>
                        </w:tcMar>
                        <w:vAlign w:val="bottom"/>
                      </w:tcPr>
                      <w:p w:rsidR="004858AB" w:rsidRPr="003B21BD" w:rsidRDefault="004858AB" w:rsidP="00B1078A">
                        <w:pPr>
                          <w:spacing w:before="240" w:after="0"/>
                          <w:suppressOverlap/>
                          <w:rPr>
                            <w:rFonts w:ascii="Century Gothic" w:hAnsi="Century Gothic" w:cs="Tahoma"/>
                          </w:rPr>
                        </w:pPr>
                      </w:p>
                    </w:tc>
                  </w:tr>
                  <w:tr w:rsidR="004858AB" w:rsidRPr="003B21BD" w:rsidTr="00B1078A">
                    <w:tc>
                      <w:tcPr>
                        <w:tcW w:w="1762" w:type="dxa"/>
                        <w:tcBorders>
                          <w:top w:val="single" w:sz="4" w:space="0" w:color="auto"/>
                          <w:left w:val="single" w:sz="4" w:space="0" w:color="auto"/>
                          <w:bottom w:val="single" w:sz="4" w:space="0" w:color="auto"/>
                          <w:right w:val="single" w:sz="4" w:space="0" w:color="auto"/>
                        </w:tcBorders>
                        <w:shd w:val="clear" w:color="auto" w:fill="E6E6E6"/>
                        <w:tcMar>
                          <w:top w:w="120" w:type="dxa"/>
                          <w:left w:w="15" w:type="dxa"/>
                          <w:bottom w:w="60" w:type="dxa"/>
                          <w:right w:w="15" w:type="dxa"/>
                        </w:tcMar>
                        <w:vAlign w:val="bottom"/>
                      </w:tcPr>
                      <w:p w:rsidR="004858AB" w:rsidRPr="00BE6B6A" w:rsidRDefault="004858AB" w:rsidP="00B1078A">
                        <w:pPr>
                          <w:spacing w:before="240" w:after="0"/>
                          <w:suppressOverlap/>
                          <w:rPr>
                            <w:rFonts w:ascii="Century Gothic" w:hAnsi="Century Gothic" w:cs="Tahoma"/>
                            <w:sz w:val="18"/>
                            <w:szCs w:val="18"/>
                          </w:rPr>
                        </w:pPr>
                        <w:r w:rsidRPr="00BE6B6A">
                          <w:rPr>
                            <w:rFonts w:ascii="Century Gothic" w:hAnsi="Century Gothic" w:cs="Tahoma"/>
                            <w:sz w:val="18"/>
                            <w:szCs w:val="18"/>
                          </w:rPr>
                          <w:t>PAYS</w:t>
                        </w:r>
                      </w:p>
                    </w:tc>
                    <w:tc>
                      <w:tcPr>
                        <w:tcW w:w="2100" w:type="dxa"/>
                        <w:tcBorders>
                          <w:top w:val="single" w:sz="4" w:space="0" w:color="auto"/>
                          <w:left w:val="single" w:sz="4" w:space="0" w:color="auto"/>
                          <w:bottom w:val="single" w:sz="4" w:space="0" w:color="auto"/>
                          <w:right w:val="single" w:sz="4" w:space="0" w:color="auto"/>
                        </w:tcBorders>
                        <w:shd w:val="clear" w:color="auto" w:fill="E6E6E6"/>
                        <w:tcMar>
                          <w:top w:w="120" w:type="dxa"/>
                          <w:left w:w="15" w:type="dxa"/>
                          <w:bottom w:w="60" w:type="dxa"/>
                          <w:right w:w="15" w:type="dxa"/>
                        </w:tcMar>
                        <w:vAlign w:val="bottom"/>
                      </w:tcPr>
                      <w:p w:rsidR="004858AB" w:rsidRPr="00BE6B6A" w:rsidRDefault="004858AB" w:rsidP="00B1078A">
                        <w:pPr>
                          <w:spacing w:before="240" w:after="0"/>
                          <w:suppressOverlap/>
                          <w:rPr>
                            <w:rFonts w:ascii="Century Gothic" w:hAnsi="Century Gothic" w:cs="Tahoma"/>
                            <w:sz w:val="18"/>
                            <w:szCs w:val="18"/>
                          </w:rPr>
                        </w:pPr>
                        <w:r w:rsidRPr="00BE6B6A">
                          <w:rPr>
                            <w:rFonts w:ascii="Century Gothic" w:hAnsi="Century Gothic" w:cs="Tahoma"/>
                            <w:sz w:val="18"/>
                            <w:szCs w:val="18"/>
                          </w:rPr>
                          <w:t>HOMMES</w:t>
                        </w:r>
                        <w:r w:rsidRPr="00BE6B6A">
                          <w:rPr>
                            <w:rFonts w:ascii="Century Gothic" w:hAnsi="Century Gothic" w:cs="Tahoma"/>
                            <w:sz w:val="18"/>
                            <w:szCs w:val="18"/>
                          </w:rPr>
                          <w:br/>
                          <w:t>MOBILISÉS</w:t>
                        </w:r>
                      </w:p>
                    </w:tc>
                    <w:tc>
                      <w:tcPr>
                        <w:tcW w:w="933" w:type="dxa"/>
                        <w:tcBorders>
                          <w:top w:val="single" w:sz="4" w:space="0" w:color="auto"/>
                          <w:left w:val="single" w:sz="4" w:space="0" w:color="auto"/>
                          <w:bottom w:val="single" w:sz="4" w:space="0" w:color="auto"/>
                          <w:right w:val="single" w:sz="4" w:space="0" w:color="auto"/>
                        </w:tcBorders>
                        <w:shd w:val="clear" w:color="auto" w:fill="E6E6E6"/>
                        <w:tcMar>
                          <w:top w:w="120" w:type="dxa"/>
                          <w:left w:w="15" w:type="dxa"/>
                          <w:bottom w:w="60" w:type="dxa"/>
                          <w:right w:w="15" w:type="dxa"/>
                        </w:tcMar>
                        <w:vAlign w:val="bottom"/>
                      </w:tcPr>
                      <w:p w:rsidR="004858AB" w:rsidRPr="00BE6B6A" w:rsidRDefault="004858AB" w:rsidP="00B1078A">
                        <w:pPr>
                          <w:spacing w:before="240" w:after="0"/>
                          <w:suppressOverlap/>
                          <w:rPr>
                            <w:rFonts w:ascii="Century Gothic" w:hAnsi="Century Gothic" w:cs="Tahoma"/>
                            <w:sz w:val="18"/>
                            <w:szCs w:val="18"/>
                          </w:rPr>
                        </w:pPr>
                        <w:r w:rsidRPr="00BE6B6A">
                          <w:rPr>
                            <w:rFonts w:ascii="Century Gothic" w:hAnsi="Century Gothic" w:cs="Tahoma"/>
                            <w:sz w:val="18"/>
                            <w:szCs w:val="18"/>
                          </w:rPr>
                          <w:t>Morts</w:t>
                        </w:r>
                      </w:p>
                    </w:tc>
                    <w:tc>
                      <w:tcPr>
                        <w:tcW w:w="837" w:type="dxa"/>
                        <w:tcBorders>
                          <w:top w:val="single" w:sz="4" w:space="0" w:color="auto"/>
                          <w:left w:val="single" w:sz="4" w:space="0" w:color="auto"/>
                          <w:bottom w:val="single" w:sz="4" w:space="0" w:color="auto"/>
                          <w:right w:val="single" w:sz="4" w:space="0" w:color="auto"/>
                        </w:tcBorders>
                        <w:shd w:val="clear" w:color="auto" w:fill="E6E6E6"/>
                        <w:tcMar>
                          <w:top w:w="120" w:type="dxa"/>
                          <w:left w:w="15" w:type="dxa"/>
                          <w:bottom w:w="60" w:type="dxa"/>
                          <w:right w:w="15" w:type="dxa"/>
                        </w:tcMar>
                        <w:vAlign w:val="bottom"/>
                      </w:tcPr>
                      <w:p w:rsidR="004858AB" w:rsidRPr="00BE6B6A" w:rsidRDefault="004858AB" w:rsidP="00B1078A">
                        <w:pPr>
                          <w:spacing w:before="240" w:after="0"/>
                          <w:suppressOverlap/>
                          <w:rPr>
                            <w:rFonts w:ascii="Century Gothic" w:hAnsi="Century Gothic" w:cs="Tahoma"/>
                            <w:sz w:val="18"/>
                            <w:szCs w:val="18"/>
                          </w:rPr>
                        </w:pPr>
                        <w:r w:rsidRPr="00BE6B6A">
                          <w:rPr>
                            <w:rFonts w:ascii="Century Gothic" w:hAnsi="Century Gothic" w:cs="Tahoma"/>
                            <w:sz w:val="18"/>
                            <w:szCs w:val="18"/>
                          </w:rPr>
                          <w:t>Blessés</w:t>
                        </w:r>
                      </w:p>
                    </w:tc>
                    <w:tc>
                      <w:tcPr>
                        <w:tcW w:w="1090" w:type="dxa"/>
                        <w:tcBorders>
                          <w:top w:val="single" w:sz="4" w:space="0" w:color="auto"/>
                          <w:left w:val="single" w:sz="4" w:space="0" w:color="auto"/>
                          <w:bottom w:val="single" w:sz="4" w:space="0" w:color="auto"/>
                          <w:right w:val="single" w:sz="4" w:space="0" w:color="auto"/>
                        </w:tcBorders>
                        <w:shd w:val="clear" w:color="auto" w:fill="E6E6E6"/>
                        <w:tcMar>
                          <w:top w:w="120" w:type="dxa"/>
                          <w:left w:w="15" w:type="dxa"/>
                          <w:bottom w:w="60" w:type="dxa"/>
                          <w:right w:w="15" w:type="dxa"/>
                        </w:tcMar>
                        <w:vAlign w:val="bottom"/>
                      </w:tcPr>
                      <w:p w:rsidR="004858AB" w:rsidRPr="00BE6B6A" w:rsidRDefault="004858AB" w:rsidP="00B1078A">
                        <w:pPr>
                          <w:spacing w:before="240" w:after="0"/>
                          <w:suppressOverlap/>
                          <w:rPr>
                            <w:rFonts w:ascii="Century Gothic" w:hAnsi="Century Gothic" w:cs="Tahoma"/>
                            <w:sz w:val="18"/>
                            <w:szCs w:val="18"/>
                          </w:rPr>
                        </w:pPr>
                        <w:r w:rsidRPr="00BE6B6A">
                          <w:rPr>
                            <w:rFonts w:ascii="Century Gothic" w:hAnsi="Century Gothic" w:cs="Tahoma"/>
                            <w:sz w:val="18"/>
                            <w:szCs w:val="18"/>
                          </w:rPr>
                          <w:t>Prisonniers</w:t>
                        </w:r>
                        <w:r w:rsidRPr="00BE6B6A">
                          <w:rPr>
                            <w:rFonts w:ascii="Century Gothic" w:hAnsi="Century Gothic" w:cs="Tahoma"/>
                            <w:sz w:val="18"/>
                            <w:szCs w:val="18"/>
                          </w:rPr>
                          <w:br/>
                          <w:t>et disparus</w:t>
                        </w:r>
                      </w:p>
                    </w:tc>
                    <w:tc>
                      <w:tcPr>
                        <w:tcW w:w="1079" w:type="dxa"/>
                        <w:tcBorders>
                          <w:top w:val="single" w:sz="4" w:space="0" w:color="auto"/>
                          <w:left w:val="single" w:sz="4" w:space="0" w:color="auto"/>
                          <w:bottom w:val="single" w:sz="4" w:space="0" w:color="auto"/>
                          <w:right w:val="single" w:sz="4" w:space="0" w:color="auto"/>
                        </w:tcBorders>
                        <w:shd w:val="clear" w:color="auto" w:fill="E6E6E6"/>
                        <w:tcMar>
                          <w:top w:w="120" w:type="dxa"/>
                          <w:left w:w="15" w:type="dxa"/>
                          <w:bottom w:w="60" w:type="dxa"/>
                          <w:right w:w="15" w:type="dxa"/>
                        </w:tcMar>
                        <w:vAlign w:val="bottom"/>
                      </w:tcPr>
                      <w:p w:rsidR="004858AB" w:rsidRPr="00BE6B6A" w:rsidRDefault="004858AB" w:rsidP="00B1078A">
                        <w:pPr>
                          <w:spacing w:before="240" w:after="0"/>
                          <w:suppressOverlap/>
                          <w:rPr>
                            <w:rFonts w:ascii="Century Gothic" w:hAnsi="Century Gothic" w:cs="Tahoma"/>
                            <w:sz w:val="18"/>
                            <w:szCs w:val="18"/>
                          </w:rPr>
                        </w:pPr>
                        <w:r w:rsidRPr="00BE6B6A">
                          <w:rPr>
                            <w:rFonts w:ascii="Century Gothic" w:hAnsi="Century Gothic" w:cs="Tahoma"/>
                            <w:sz w:val="18"/>
                            <w:szCs w:val="18"/>
                          </w:rPr>
                          <w:t>TOTAL DES PERTES</w:t>
                        </w:r>
                      </w:p>
                    </w:tc>
                    <w:tc>
                      <w:tcPr>
                        <w:tcW w:w="1340" w:type="dxa"/>
                        <w:tcBorders>
                          <w:top w:val="single" w:sz="4" w:space="0" w:color="auto"/>
                          <w:left w:val="single" w:sz="4" w:space="0" w:color="auto"/>
                          <w:bottom w:val="single" w:sz="4" w:space="0" w:color="auto"/>
                          <w:right w:val="single" w:sz="4" w:space="0" w:color="auto"/>
                        </w:tcBorders>
                        <w:shd w:val="clear" w:color="auto" w:fill="E6E6E6"/>
                        <w:tcMar>
                          <w:top w:w="120" w:type="dxa"/>
                          <w:left w:w="15" w:type="dxa"/>
                          <w:bottom w:w="60" w:type="dxa"/>
                          <w:right w:w="15" w:type="dxa"/>
                        </w:tcMar>
                        <w:vAlign w:val="bottom"/>
                      </w:tcPr>
                      <w:p w:rsidR="004858AB" w:rsidRPr="00BE6B6A" w:rsidRDefault="004858AB" w:rsidP="00B1078A">
                        <w:pPr>
                          <w:spacing w:before="240" w:after="0"/>
                          <w:suppressOverlap/>
                          <w:rPr>
                            <w:rFonts w:ascii="Century Gothic" w:hAnsi="Century Gothic" w:cs="Tahoma"/>
                            <w:sz w:val="18"/>
                            <w:szCs w:val="18"/>
                          </w:rPr>
                        </w:pPr>
                        <w:r>
                          <w:rPr>
                            <w:rFonts w:ascii="Century Gothic" w:hAnsi="Century Gothic" w:cs="Tahoma"/>
                            <w:sz w:val="18"/>
                            <w:szCs w:val="18"/>
                          </w:rPr>
                          <w:t xml:space="preserve">Pertes en % </w:t>
                        </w:r>
                        <w:r w:rsidRPr="00BE6B6A">
                          <w:rPr>
                            <w:rFonts w:ascii="Century Gothic" w:hAnsi="Century Gothic" w:cs="Tahoma"/>
                            <w:sz w:val="18"/>
                            <w:szCs w:val="18"/>
                          </w:rPr>
                          <w:t>du total de mobilisés</w:t>
                        </w:r>
                      </w:p>
                    </w:tc>
                  </w:tr>
                  <w:tr w:rsidR="004858AB" w:rsidRPr="003B21BD" w:rsidTr="00B107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62" w:type="dxa"/>
                        <w:shd w:val="clear" w:color="auto" w:fill="FFFFFF"/>
                        <w:tcMar>
                          <w:top w:w="15" w:type="dxa"/>
                          <w:left w:w="15" w:type="dxa"/>
                          <w:bottom w:w="60" w:type="dxa"/>
                          <w:right w:w="15" w:type="dxa"/>
                        </w:tcMar>
                      </w:tcPr>
                      <w:p w:rsidR="004858AB" w:rsidRPr="00BE6B6A" w:rsidRDefault="004858AB" w:rsidP="00B1078A">
                        <w:pPr>
                          <w:spacing w:before="240" w:after="0"/>
                          <w:rPr>
                            <w:rFonts w:ascii="Century Gothic" w:hAnsi="Century Gothic" w:cs="Tahoma"/>
                            <w:sz w:val="18"/>
                            <w:szCs w:val="18"/>
                          </w:rPr>
                        </w:pPr>
                        <w:r w:rsidRPr="00BE6B6A">
                          <w:rPr>
                            <w:rFonts w:ascii="Century Gothic" w:hAnsi="Century Gothic" w:cs="Tahoma"/>
                            <w:sz w:val="18"/>
                            <w:szCs w:val="18"/>
                          </w:rPr>
                          <w:t>Russie</w:t>
                        </w:r>
                      </w:p>
                    </w:tc>
                    <w:tc>
                      <w:tcPr>
                        <w:tcW w:w="2100" w:type="dxa"/>
                        <w:shd w:val="clear" w:color="auto" w:fill="FFFFFF"/>
                        <w:tcMar>
                          <w:top w:w="15" w:type="dxa"/>
                          <w:left w:w="15" w:type="dxa"/>
                          <w:bottom w:w="60" w:type="dxa"/>
                          <w:right w:w="15" w:type="dxa"/>
                        </w:tcMar>
                      </w:tcPr>
                      <w:p w:rsidR="004858AB" w:rsidRPr="00BE6B6A" w:rsidRDefault="004858AB" w:rsidP="00B1078A">
                        <w:pPr>
                          <w:spacing w:before="240" w:after="0"/>
                          <w:rPr>
                            <w:rFonts w:ascii="Century Gothic" w:hAnsi="Century Gothic" w:cs="Tahoma"/>
                            <w:sz w:val="18"/>
                            <w:szCs w:val="18"/>
                          </w:rPr>
                        </w:pPr>
                        <w:r w:rsidRPr="00BE6B6A">
                          <w:rPr>
                            <w:rFonts w:ascii="Century Gothic" w:hAnsi="Century Gothic" w:cs="Tahoma"/>
                            <w:sz w:val="18"/>
                            <w:szCs w:val="18"/>
                          </w:rPr>
                          <w:t>12 000 000</w:t>
                        </w:r>
                      </w:p>
                    </w:tc>
                    <w:tc>
                      <w:tcPr>
                        <w:tcW w:w="933" w:type="dxa"/>
                        <w:shd w:val="clear" w:color="auto" w:fill="FFFFFF"/>
                        <w:tcMar>
                          <w:top w:w="15" w:type="dxa"/>
                          <w:left w:w="15" w:type="dxa"/>
                          <w:bottom w:w="60" w:type="dxa"/>
                          <w:right w:w="15" w:type="dxa"/>
                        </w:tcMar>
                      </w:tcPr>
                      <w:p w:rsidR="004858AB" w:rsidRPr="00BE6B6A" w:rsidRDefault="004858AB" w:rsidP="00B1078A">
                        <w:pPr>
                          <w:spacing w:before="240" w:after="0"/>
                          <w:rPr>
                            <w:rFonts w:ascii="Century Gothic" w:hAnsi="Century Gothic" w:cs="Tahoma"/>
                            <w:sz w:val="18"/>
                            <w:szCs w:val="18"/>
                          </w:rPr>
                        </w:pPr>
                        <w:r w:rsidRPr="00BE6B6A">
                          <w:rPr>
                            <w:rFonts w:ascii="Century Gothic" w:hAnsi="Century Gothic" w:cs="Tahoma"/>
                            <w:sz w:val="18"/>
                            <w:szCs w:val="18"/>
                          </w:rPr>
                          <w:t>1 700 000</w:t>
                        </w:r>
                      </w:p>
                    </w:tc>
                    <w:tc>
                      <w:tcPr>
                        <w:tcW w:w="837" w:type="dxa"/>
                        <w:shd w:val="clear" w:color="auto" w:fill="FFFFFF"/>
                        <w:tcMar>
                          <w:top w:w="15" w:type="dxa"/>
                          <w:left w:w="15" w:type="dxa"/>
                          <w:bottom w:w="60" w:type="dxa"/>
                          <w:right w:w="15" w:type="dxa"/>
                        </w:tcMar>
                      </w:tcPr>
                      <w:p w:rsidR="004858AB" w:rsidRPr="00BE6B6A" w:rsidRDefault="004858AB" w:rsidP="00B1078A">
                        <w:pPr>
                          <w:spacing w:before="240" w:after="0"/>
                          <w:rPr>
                            <w:rFonts w:ascii="Century Gothic" w:hAnsi="Century Gothic" w:cs="Tahoma"/>
                            <w:sz w:val="18"/>
                            <w:szCs w:val="18"/>
                          </w:rPr>
                        </w:pPr>
                        <w:r w:rsidRPr="00BE6B6A">
                          <w:rPr>
                            <w:rFonts w:ascii="Century Gothic" w:hAnsi="Century Gothic" w:cs="Tahoma"/>
                            <w:sz w:val="18"/>
                            <w:szCs w:val="18"/>
                          </w:rPr>
                          <w:t>4 950 000</w:t>
                        </w:r>
                      </w:p>
                    </w:tc>
                    <w:tc>
                      <w:tcPr>
                        <w:tcW w:w="1090" w:type="dxa"/>
                        <w:shd w:val="clear" w:color="auto" w:fill="FFFFFF"/>
                        <w:tcMar>
                          <w:top w:w="15" w:type="dxa"/>
                          <w:left w:w="15" w:type="dxa"/>
                          <w:bottom w:w="60" w:type="dxa"/>
                          <w:right w:w="15" w:type="dxa"/>
                        </w:tcMar>
                      </w:tcPr>
                      <w:p w:rsidR="004858AB" w:rsidRPr="00BE6B6A" w:rsidRDefault="004858AB" w:rsidP="00B1078A">
                        <w:pPr>
                          <w:spacing w:before="240" w:after="0"/>
                          <w:jc w:val="center"/>
                          <w:rPr>
                            <w:rFonts w:ascii="Century Gothic" w:hAnsi="Century Gothic" w:cs="Tahoma"/>
                            <w:sz w:val="18"/>
                            <w:szCs w:val="18"/>
                          </w:rPr>
                        </w:pPr>
                        <w:r w:rsidRPr="00BE6B6A">
                          <w:rPr>
                            <w:rFonts w:ascii="Century Gothic" w:hAnsi="Century Gothic" w:cs="Tahoma"/>
                            <w:sz w:val="18"/>
                            <w:szCs w:val="18"/>
                          </w:rPr>
                          <w:t>2 500 000</w:t>
                        </w:r>
                      </w:p>
                    </w:tc>
                    <w:tc>
                      <w:tcPr>
                        <w:tcW w:w="1079" w:type="dxa"/>
                        <w:shd w:val="clear" w:color="auto" w:fill="FFFFFF"/>
                        <w:tcMar>
                          <w:top w:w="15" w:type="dxa"/>
                          <w:left w:w="15" w:type="dxa"/>
                          <w:bottom w:w="60" w:type="dxa"/>
                          <w:right w:w="15" w:type="dxa"/>
                        </w:tcMar>
                      </w:tcPr>
                      <w:p w:rsidR="004858AB" w:rsidRPr="00BE6B6A" w:rsidRDefault="004858AB" w:rsidP="00B1078A">
                        <w:pPr>
                          <w:spacing w:before="240" w:after="0"/>
                          <w:rPr>
                            <w:rFonts w:ascii="Century Gothic" w:hAnsi="Century Gothic" w:cs="Tahoma"/>
                            <w:sz w:val="18"/>
                            <w:szCs w:val="18"/>
                          </w:rPr>
                        </w:pPr>
                        <w:r w:rsidRPr="00BE6B6A">
                          <w:rPr>
                            <w:rFonts w:ascii="Century Gothic" w:hAnsi="Century Gothic" w:cs="Tahoma"/>
                            <w:sz w:val="18"/>
                            <w:szCs w:val="18"/>
                          </w:rPr>
                          <w:t>9 150 000</w:t>
                        </w:r>
                      </w:p>
                    </w:tc>
                    <w:tc>
                      <w:tcPr>
                        <w:tcW w:w="1340" w:type="dxa"/>
                        <w:shd w:val="clear" w:color="auto" w:fill="FFFFFF"/>
                        <w:tcMar>
                          <w:top w:w="15" w:type="dxa"/>
                          <w:left w:w="15" w:type="dxa"/>
                          <w:bottom w:w="60" w:type="dxa"/>
                          <w:right w:w="15" w:type="dxa"/>
                        </w:tcMar>
                      </w:tcPr>
                      <w:p w:rsidR="004858AB" w:rsidRPr="00BE6B6A" w:rsidRDefault="004858AB" w:rsidP="00B1078A">
                        <w:pPr>
                          <w:spacing w:before="240" w:after="0"/>
                          <w:jc w:val="center"/>
                          <w:rPr>
                            <w:rFonts w:ascii="Century Gothic" w:hAnsi="Century Gothic" w:cs="Tahoma"/>
                            <w:sz w:val="18"/>
                            <w:szCs w:val="18"/>
                          </w:rPr>
                        </w:pPr>
                        <w:r w:rsidRPr="00BE6B6A">
                          <w:rPr>
                            <w:rFonts w:ascii="Century Gothic" w:hAnsi="Century Gothic" w:cs="Tahoma"/>
                            <w:sz w:val="18"/>
                            <w:szCs w:val="18"/>
                          </w:rPr>
                          <w:t>76,3</w:t>
                        </w:r>
                      </w:p>
                    </w:tc>
                  </w:tr>
                  <w:tr w:rsidR="004858AB" w:rsidRPr="003B21BD" w:rsidTr="00B107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62" w:type="dxa"/>
                        <w:shd w:val="clear" w:color="auto" w:fill="FFFFFF"/>
                        <w:tcMar>
                          <w:top w:w="15" w:type="dxa"/>
                          <w:left w:w="15" w:type="dxa"/>
                          <w:bottom w:w="60" w:type="dxa"/>
                          <w:right w:w="15" w:type="dxa"/>
                        </w:tcMar>
                      </w:tcPr>
                      <w:p w:rsidR="004858AB" w:rsidRPr="00BE6B6A" w:rsidRDefault="004858AB" w:rsidP="00B1078A">
                        <w:pPr>
                          <w:spacing w:before="240" w:after="0"/>
                          <w:rPr>
                            <w:rFonts w:ascii="Century Gothic" w:hAnsi="Century Gothic" w:cs="Tahoma"/>
                            <w:sz w:val="18"/>
                            <w:szCs w:val="18"/>
                          </w:rPr>
                        </w:pPr>
                        <w:r w:rsidRPr="00BE6B6A">
                          <w:rPr>
                            <w:rFonts w:ascii="Century Gothic" w:hAnsi="Century Gothic" w:cs="Tahoma"/>
                            <w:sz w:val="18"/>
                            <w:szCs w:val="18"/>
                          </w:rPr>
                          <w:t>France</w:t>
                        </w:r>
                      </w:p>
                    </w:tc>
                    <w:tc>
                      <w:tcPr>
                        <w:tcW w:w="2100" w:type="dxa"/>
                        <w:shd w:val="clear" w:color="auto" w:fill="FFFFFF"/>
                        <w:tcMar>
                          <w:top w:w="15" w:type="dxa"/>
                          <w:left w:w="15" w:type="dxa"/>
                          <w:bottom w:w="60" w:type="dxa"/>
                          <w:right w:w="15" w:type="dxa"/>
                        </w:tcMar>
                      </w:tcPr>
                      <w:p w:rsidR="004858AB" w:rsidRPr="00BE6B6A" w:rsidRDefault="004858AB" w:rsidP="00B1078A">
                        <w:pPr>
                          <w:spacing w:before="240" w:after="0"/>
                          <w:rPr>
                            <w:rFonts w:ascii="Century Gothic" w:hAnsi="Century Gothic" w:cs="Tahoma"/>
                            <w:sz w:val="18"/>
                            <w:szCs w:val="18"/>
                          </w:rPr>
                        </w:pPr>
                        <w:r w:rsidRPr="00BE6B6A">
                          <w:rPr>
                            <w:rFonts w:ascii="Century Gothic" w:hAnsi="Century Gothic" w:cs="Tahoma"/>
                            <w:sz w:val="18"/>
                            <w:szCs w:val="18"/>
                          </w:rPr>
                          <w:t>8 410 000</w:t>
                        </w:r>
                      </w:p>
                    </w:tc>
                    <w:tc>
                      <w:tcPr>
                        <w:tcW w:w="933" w:type="dxa"/>
                        <w:shd w:val="clear" w:color="auto" w:fill="FFFFFF"/>
                        <w:tcMar>
                          <w:top w:w="15" w:type="dxa"/>
                          <w:left w:w="15" w:type="dxa"/>
                          <w:bottom w:w="60" w:type="dxa"/>
                          <w:right w:w="15" w:type="dxa"/>
                        </w:tcMar>
                      </w:tcPr>
                      <w:p w:rsidR="004858AB" w:rsidRPr="00BE6B6A" w:rsidRDefault="004858AB" w:rsidP="00B1078A">
                        <w:pPr>
                          <w:spacing w:before="240" w:after="0"/>
                          <w:rPr>
                            <w:rFonts w:ascii="Century Gothic" w:hAnsi="Century Gothic" w:cs="Tahoma"/>
                            <w:sz w:val="18"/>
                            <w:szCs w:val="18"/>
                          </w:rPr>
                        </w:pPr>
                        <w:r w:rsidRPr="00BE6B6A">
                          <w:rPr>
                            <w:rFonts w:ascii="Century Gothic" w:hAnsi="Century Gothic" w:cs="Tahoma"/>
                            <w:sz w:val="18"/>
                            <w:szCs w:val="18"/>
                          </w:rPr>
                          <w:t>1 357 800</w:t>
                        </w:r>
                      </w:p>
                    </w:tc>
                    <w:tc>
                      <w:tcPr>
                        <w:tcW w:w="837" w:type="dxa"/>
                        <w:shd w:val="clear" w:color="auto" w:fill="FFFFFF"/>
                        <w:tcMar>
                          <w:top w:w="15" w:type="dxa"/>
                          <w:left w:w="15" w:type="dxa"/>
                          <w:bottom w:w="60" w:type="dxa"/>
                          <w:right w:w="15" w:type="dxa"/>
                        </w:tcMar>
                      </w:tcPr>
                      <w:p w:rsidR="004858AB" w:rsidRPr="00BE6B6A" w:rsidRDefault="004858AB" w:rsidP="00B1078A">
                        <w:pPr>
                          <w:spacing w:before="240" w:after="0"/>
                          <w:rPr>
                            <w:rFonts w:ascii="Century Gothic" w:hAnsi="Century Gothic" w:cs="Tahoma"/>
                            <w:sz w:val="18"/>
                            <w:szCs w:val="18"/>
                          </w:rPr>
                        </w:pPr>
                        <w:r w:rsidRPr="00BE6B6A">
                          <w:rPr>
                            <w:rFonts w:ascii="Century Gothic" w:hAnsi="Century Gothic" w:cs="Tahoma"/>
                            <w:sz w:val="18"/>
                            <w:szCs w:val="18"/>
                          </w:rPr>
                          <w:t>4 266 000</w:t>
                        </w:r>
                      </w:p>
                    </w:tc>
                    <w:tc>
                      <w:tcPr>
                        <w:tcW w:w="1090" w:type="dxa"/>
                        <w:shd w:val="clear" w:color="auto" w:fill="FFFFFF"/>
                        <w:tcMar>
                          <w:top w:w="15" w:type="dxa"/>
                          <w:left w:w="15" w:type="dxa"/>
                          <w:bottom w:w="60" w:type="dxa"/>
                          <w:right w:w="15" w:type="dxa"/>
                        </w:tcMar>
                      </w:tcPr>
                      <w:p w:rsidR="004858AB" w:rsidRPr="00BE6B6A" w:rsidRDefault="004858AB" w:rsidP="00B1078A">
                        <w:pPr>
                          <w:spacing w:before="240" w:after="0"/>
                          <w:jc w:val="center"/>
                          <w:rPr>
                            <w:rFonts w:ascii="Century Gothic" w:hAnsi="Century Gothic" w:cs="Tahoma"/>
                            <w:sz w:val="18"/>
                            <w:szCs w:val="18"/>
                          </w:rPr>
                        </w:pPr>
                        <w:r w:rsidRPr="00BE6B6A">
                          <w:rPr>
                            <w:rFonts w:ascii="Century Gothic" w:hAnsi="Century Gothic" w:cs="Tahoma"/>
                            <w:sz w:val="18"/>
                            <w:szCs w:val="18"/>
                          </w:rPr>
                          <w:t>537 000</w:t>
                        </w:r>
                      </w:p>
                    </w:tc>
                    <w:tc>
                      <w:tcPr>
                        <w:tcW w:w="1079" w:type="dxa"/>
                        <w:shd w:val="clear" w:color="auto" w:fill="FFFFFF"/>
                        <w:tcMar>
                          <w:top w:w="15" w:type="dxa"/>
                          <w:left w:w="15" w:type="dxa"/>
                          <w:bottom w:w="60" w:type="dxa"/>
                          <w:right w:w="15" w:type="dxa"/>
                        </w:tcMar>
                      </w:tcPr>
                      <w:p w:rsidR="004858AB" w:rsidRPr="00BE6B6A" w:rsidRDefault="004858AB" w:rsidP="00B1078A">
                        <w:pPr>
                          <w:spacing w:before="240" w:after="0"/>
                          <w:rPr>
                            <w:rFonts w:ascii="Century Gothic" w:hAnsi="Century Gothic" w:cs="Tahoma"/>
                            <w:sz w:val="18"/>
                            <w:szCs w:val="18"/>
                          </w:rPr>
                        </w:pPr>
                        <w:r w:rsidRPr="00BE6B6A">
                          <w:rPr>
                            <w:rFonts w:ascii="Century Gothic" w:hAnsi="Century Gothic" w:cs="Tahoma"/>
                            <w:sz w:val="18"/>
                            <w:szCs w:val="18"/>
                          </w:rPr>
                          <w:t>6 160 800</w:t>
                        </w:r>
                      </w:p>
                    </w:tc>
                    <w:tc>
                      <w:tcPr>
                        <w:tcW w:w="1340" w:type="dxa"/>
                        <w:shd w:val="clear" w:color="auto" w:fill="FFFFFF"/>
                        <w:tcMar>
                          <w:top w:w="15" w:type="dxa"/>
                          <w:left w:w="15" w:type="dxa"/>
                          <w:bottom w:w="60" w:type="dxa"/>
                          <w:right w:w="15" w:type="dxa"/>
                        </w:tcMar>
                      </w:tcPr>
                      <w:p w:rsidR="004858AB" w:rsidRPr="00BE6B6A" w:rsidRDefault="004858AB" w:rsidP="00B1078A">
                        <w:pPr>
                          <w:spacing w:before="240" w:after="0"/>
                          <w:jc w:val="center"/>
                          <w:rPr>
                            <w:rFonts w:ascii="Century Gothic" w:hAnsi="Century Gothic" w:cs="Tahoma"/>
                            <w:sz w:val="18"/>
                            <w:szCs w:val="18"/>
                          </w:rPr>
                        </w:pPr>
                        <w:r w:rsidRPr="00BE6B6A">
                          <w:rPr>
                            <w:rFonts w:ascii="Century Gothic" w:hAnsi="Century Gothic" w:cs="Tahoma"/>
                            <w:sz w:val="18"/>
                            <w:szCs w:val="18"/>
                          </w:rPr>
                          <w:t>73,3</w:t>
                        </w:r>
                      </w:p>
                    </w:tc>
                  </w:tr>
                  <w:tr w:rsidR="004858AB" w:rsidRPr="003B21BD" w:rsidTr="00B107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62" w:type="dxa"/>
                        <w:shd w:val="clear" w:color="auto" w:fill="FFFFFF"/>
                        <w:tcMar>
                          <w:top w:w="15" w:type="dxa"/>
                          <w:left w:w="15" w:type="dxa"/>
                          <w:bottom w:w="60" w:type="dxa"/>
                          <w:right w:w="15" w:type="dxa"/>
                        </w:tcMar>
                      </w:tcPr>
                      <w:p w:rsidR="004858AB" w:rsidRPr="00BE6B6A" w:rsidRDefault="004858AB" w:rsidP="00B1078A">
                        <w:pPr>
                          <w:spacing w:before="240" w:after="0"/>
                          <w:rPr>
                            <w:rFonts w:ascii="Century Gothic" w:hAnsi="Century Gothic" w:cs="Tahoma"/>
                            <w:sz w:val="18"/>
                            <w:szCs w:val="18"/>
                          </w:rPr>
                        </w:pPr>
                        <w:r w:rsidRPr="00BE6B6A">
                          <w:rPr>
                            <w:rFonts w:ascii="Century Gothic" w:hAnsi="Century Gothic" w:cs="Tahoma"/>
                            <w:sz w:val="18"/>
                            <w:szCs w:val="18"/>
                          </w:rPr>
                          <w:t>Empire britannique</w:t>
                        </w:r>
                      </w:p>
                    </w:tc>
                    <w:tc>
                      <w:tcPr>
                        <w:tcW w:w="2100" w:type="dxa"/>
                        <w:shd w:val="clear" w:color="auto" w:fill="FFFFFF"/>
                        <w:tcMar>
                          <w:top w:w="15" w:type="dxa"/>
                          <w:left w:w="15" w:type="dxa"/>
                          <w:bottom w:w="60" w:type="dxa"/>
                          <w:right w:w="15" w:type="dxa"/>
                        </w:tcMar>
                      </w:tcPr>
                      <w:p w:rsidR="004858AB" w:rsidRPr="00BE6B6A" w:rsidRDefault="004858AB" w:rsidP="00B1078A">
                        <w:pPr>
                          <w:spacing w:before="240" w:after="0"/>
                          <w:rPr>
                            <w:rFonts w:ascii="Century Gothic" w:hAnsi="Century Gothic" w:cs="Tahoma"/>
                            <w:sz w:val="18"/>
                            <w:szCs w:val="18"/>
                          </w:rPr>
                        </w:pPr>
                        <w:r w:rsidRPr="00BE6B6A">
                          <w:rPr>
                            <w:rFonts w:ascii="Century Gothic" w:hAnsi="Century Gothic" w:cs="Tahoma"/>
                            <w:sz w:val="18"/>
                            <w:szCs w:val="18"/>
                          </w:rPr>
                          <w:t>8 904 467</w:t>
                        </w:r>
                      </w:p>
                    </w:tc>
                    <w:tc>
                      <w:tcPr>
                        <w:tcW w:w="933" w:type="dxa"/>
                        <w:shd w:val="clear" w:color="auto" w:fill="FFFFFF"/>
                        <w:tcMar>
                          <w:top w:w="15" w:type="dxa"/>
                          <w:left w:w="15" w:type="dxa"/>
                          <w:bottom w:w="60" w:type="dxa"/>
                          <w:right w:w="15" w:type="dxa"/>
                        </w:tcMar>
                      </w:tcPr>
                      <w:p w:rsidR="004858AB" w:rsidRPr="00BE6B6A" w:rsidRDefault="004858AB" w:rsidP="00B1078A">
                        <w:pPr>
                          <w:spacing w:before="240" w:after="0"/>
                          <w:rPr>
                            <w:rFonts w:ascii="Century Gothic" w:hAnsi="Century Gothic" w:cs="Tahoma"/>
                            <w:sz w:val="18"/>
                            <w:szCs w:val="18"/>
                          </w:rPr>
                        </w:pPr>
                        <w:r w:rsidRPr="00BE6B6A">
                          <w:rPr>
                            <w:rFonts w:ascii="Century Gothic" w:hAnsi="Century Gothic" w:cs="Tahoma"/>
                            <w:sz w:val="18"/>
                            <w:szCs w:val="18"/>
                          </w:rPr>
                          <w:t>908 371</w:t>
                        </w:r>
                      </w:p>
                    </w:tc>
                    <w:tc>
                      <w:tcPr>
                        <w:tcW w:w="837" w:type="dxa"/>
                        <w:shd w:val="clear" w:color="auto" w:fill="FFFFFF"/>
                        <w:tcMar>
                          <w:top w:w="15" w:type="dxa"/>
                          <w:left w:w="15" w:type="dxa"/>
                          <w:bottom w:w="60" w:type="dxa"/>
                          <w:right w:w="15" w:type="dxa"/>
                        </w:tcMar>
                      </w:tcPr>
                      <w:p w:rsidR="004858AB" w:rsidRPr="00BE6B6A" w:rsidRDefault="004858AB" w:rsidP="00B1078A">
                        <w:pPr>
                          <w:spacing w:before="240" w:after="0"/>
                          <w:rPr>
                            <w:rFonts w:ascii="Century Gothic" w:hAnsi="Century Gothic" w:cs="Tahoma"/>
                            <w:sz w:val="18"/>
                            <w:szCs w:val="18"/>
                          </w:rPr>
                        </w:pPr>
                        <w:r w:rsidRPr="00BE6B6A">
                          <w:rPr>
                            <w:rFonts w:ascii="Century Gothic" w:hAnsi="Century Gothic" w:cs="Tahoma"/>
                            <w:sz w:val="18"/>
                            <w:szCs w:val="18"/>
                          </w:rPr>
                          <w:t>2 090 212</w:t>
                        </w:r>
                      </w:p>
                    </w:tc>
                    <w:tc>
                      <w:tcPr>
                        <w:tcW w:w="1090" w:type="dxa"/>
                        <w:shd w:val="clear" w:color="auto" w:fill="FFFFFF"/>
                        <w:tcMar>
                          <w:top w:w="15" w:type="dxa"/>
                          <w:left w:w="15" w:type="dxa"/>
                          <w:bottom w:w="60" w:type="dxa"/>
                          <w:right w:w="15" w:type="dxa"/>
                        </w:tcMar>
                      </w:tcPr>
                      <w:p w:rsidR="004858AB" w:rsidRPr="00BE6B6A" w:rsidRDefault="004858AB" w:rsidP="00B1078A">
                        <w:pPr>
                          <w:spacing w:before="240" w:after="0"/>
                          <w:jc w:val="center"/>
                          <w:rPr>
                            <w:rFonts w:ascii="Century Gothic" w:hAnsi="Century Gothic" w:cs="Tahoma"/>
                            <w:sz w:val="18"/>
                            <w:szCs w:val="18"/>
                          </w:rPr>
                        </w:pPr>
                        <w:r w:rsidRPr="00BE6B6A">
                          <w:rPr>
                            <w:rFonts w:ascii="Century Gothic" w:hAnsi="Century Gothic" w:cs="Tahoma"/>
                            <w:sz w:val="18"/>
                            <w:szCs w:val="18"/>
                          </w:rPr>
                          <w:t>191 652</w:t>
                        </w:r>
                      </w:p>
                    </w:tc>
                    <w:tc>
                      <w:tcPr>
                        <w:tcW w:w="1079" w:type="dxa"/>
                        <w:shd w:val="clear" w:color="auto" w:fill="FFFFFF"/>
                        <w:tcMar>
                          <w:top w:w="15" w:type="dxa"/>
                          <w:left w:w="15" w:type="dxa"/>
                          <w:bottom w:w="60" w:type="dxa"/>
                          <w:right w:w="15" w:type="dxa"/>
                        </w:tcMar>
                      </w:tcPr>
                      <w:p w:rsidR="004858AB" w:rsidRPr="00BE6B6A" w:rsidRDefault="004858AB" w:rsidP="00B1078A">
                        <w:pPr>
                          <w:spacing w:before="240" w:after="0"/>
                          <w:rPr>
                            <w:rFonts w:ascii="Century Gothic" w:hAnsi="Century Gothic" w:cs="Tahoma"/>
                            <w:sz w:val="18"/>
                            <w:szCs w:val="18"/>
                          </w:rPr>
                        </w:pPr>
                        <w:r w:rsidRPr="00BE6B6A">
                          <w:rPr>
                            <w:rFonts w:ascii="Century Gothic" w:hAnsi="Century Gothic" w:cs="Tahoma"/>
                            <w:sz w:val="18"/>
                            <w:szCs w:val="18"/>
                          </w:rPr>
                          <w:t>3 190 235</w:t>
                        </w:r>
                      </w:p>
                    </w:tc>
                    <w:tc>
                      <w:tcPr>
                        <w:tcW w:w="1340" w:type="dxa"/>
                        <w:shd w:val="clear" w:color="auto" w:fill="FFFFFF"/>
                        <w:tcMar>
                          <w:top w:w="15" w:type="dxa"/>
                          <w:left w:w="15" w:type="dxa"/>
                          <w:bottom w:w="60" w:type="dxa"/>
                          <w:right w:w="15" w:type="dxa"/>
                        </w:tcMar>
                      </w:tcPr>
                      <w:p w:rsidR="004858AB" w:rsidRPr="00BE6B6A" w:rsidRDefault="004858AB" w:rsidP="00B1078A">
                        <w:pPr>
                          <w:spacing w:before="240" w:after="0"/>
                          <w:jc w:val="center"/>
                          <w:rPr>
                            <w:rFonts w:ascii="Century Gothic" w:hAnsi="Century Gothic" w:cs="Tahoma"/>
                            <w:sz w:val="18"/>
                            <w:szCs w:val="18"/>
                          </w:rPr>
                        </w:pPr>
                        <w:r w:rsidRPr="00BE6B6A">
                          <w:rPr>
                            <w:rFonts w:ascii="Century Gothic" w:hAnsi="Century Gothic" w:cs="Tahoma"/>
                            <w:sz w:val="18"/>
                            <w:szCs w:val="18"/>
                          </w:rPr>
                          <w:t>35,8</w:t>
                        </w:r>
                      </w:p>
                    </w:tc>
                  </w:tr>
                  <w:tr w:rsidR="004858AB" w:rsidRPr="003B21BD" w:rsidTr="00B107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62" w:type="dxa"/>
                        <w:shd w:val="clear" w:color="auto" w:fill="FFFFFF"/>
                        <w:tcMar>
                          <w:top w:w="15" w:type="dxa"/>
                          <w:left w:w="15" w:type="dxa"/>
                          <w:bottom w:w="60" w:type="dxa"/>
                          <w:right w:w="15" w:type="dxa"/>
                        </w:tcMar>
                      </w:tcPr>
                      <w:p w:rsidR="004858AB" w:rsidRPr="00BE6B6A" w:rsidRDefault="004858AB" w:rsidP="00B1078A">
                        <w:pPr>
                          <w:spacing w:before="240" w:after="0"/>
                          <w:rPr>
                            <w:rFonts w:ascii="Century Gothic" w:hAnsi="Century Gothic" w:cs="Tahoma"/>
                            <w:sz w:val="18"/>
                            <w:szCs w:val="18"/>
                          </w:rPr>
                        </w:pPr>
                        <w:r w:rsidRPr="00BE6B6A">
                          <w:rPr>
                            <w:rFonts w:ascii="Century Gothic" w:hAnsi="Century Gothic" w:cs="Tahoma"/>
                            <w:sz w:val="18"/>
                            <w:szCs w:val="18"/>
                          </w:rPr>
                          <w:t>Italie</w:t>
                        </w:r>
                      </w:p>
                    </w:tc>
                    <w:tc>
                      <w:tcPr>
                        <w:tcW w:w="2100" w:type="dxa"/>
                        <w:shd w:val="clear" w:color="auto" w:fill="FFFFFF"/>
                        <w:tcMar>
                          <w:top w:w="15" w:type="dxa"/>
                          <w:left w:w="15" w:type="dxa"/>
                          <w:bottom w:w="60" w:type="dxa"/>
                          <w:right w:w="15" w:type="dxa"/>
                        </w:tcMar>
                      </w:tcPr>
                      <w:p w:rsidR="004858AB" w:rsidRPr="00BE6B6A" w:rsidRDefault="004858AB" w:rsidP="00B1078A">
                        <w:pPr>
                          <w:spacing w:before="240" w:after="0"/>
                          <w:rPr>
                            <w:rFonts w:ascii="Century Gothic" w:hAnsi="Century Gothic" w:cs="Tahoma"/>
                            <w:sz w:val="18"/>
                            <w:szCs w:val="18"/>
                          </w:rPr>
                        </w:pPr>
                        <w:r w:rsidRPr="00BE6B6A">
                          <w:rPr>
                            <w:rFonts w:ascii="Century Gothic" w:hAnsi="Century Gothic" w:cs="Tahoma"/>
                            <w:sz w:val="18"/>
                            <w:szCs w:val="18"/>
                          </w:rPr>
                          <w:t>5 615 000</w:t>
                        </w:r>
                      </w:p>
                    </w:tc>
                    <w:tc>
                      <w:tcPr>
                        <w:tcW w:w="933" w:type="dxa"/>
                        <w:shd w:val="clear" w:color="auto" w:fill="FFFFFF"/>
                        <w:tcMar>
                          <w:top w:w="15" w:type="dxa"/>
                          <w:left w:w="15" w:type="dxa"/>
                          <w:bottom w:w="60" w:type="dxa"/>
                          <w:right w:w="15" w:type="dxa"/>
                        </w:tcMar>
                      </w:tcPr>
                      <w:p w:rsidR="004858AB" w:rsidRPr="00BE6B6A" w:rsidRDefault="004858AB" w:rsidP="00B1078A">
                        <w:pPr>
                          <w:spacing w:before="240" w:after="0"/>
                          <w:rPr>
                            <w:rFonts w:ascii="Century Gothic" w:hAnsi="Century Gothic" w:cs="Tahoma"/>
                            <w:sz w:val="18"/>
                            <w:szCs w:val="18"/>
                          </w:rPr>
                        </w:pPr>
                        <w:r w:rsidRPr="00BE6B6A">
                          <w:rPr>
                            <w:rFonts w:ascii="Century Gothic" w:hAnsi="Century Gothic" w:cs="Tahoma"/>
                            <w:sz w:val="18"/>
                            <w:szCs w:val="18"/>
                          </w:rPr>
                          <w:t>650 000</w:t>
                        </w:r>
                      </w:p>
                    </w:tc>
                    <w:tc>
                      <w:tcPr>
                        <w:tcW w:w="837" w:type="dxa"/>
                        <w:shd w:val="clear" w:color="auto" w:fill="FFFFFF"/>
                        <w:tcMar>
                          <w:top w:w="15" w:type="dxa"/>
                          <w:left w:w="15" w:type="dxa"/>
                          <w:bottom w:w="60" w:type="dxa"/>
                          <w:right w:w="15" w:type="dxa"/>
                        </w:tcMar>
                      </w:tcPr>
                      <w:p w:rsidR="004858AB" w:rsidRPr="00BE6B6A" w:rsidRDefault="004858AB" w:rsidP="00B1078A">
                        <w:pPr>
                          <w:spacing w:before="240" w:after="0"/>
                          <w:rPr>
                            <w:rFonts w:ascii="Century Gothic" w:hAnsi="Century Gothic" w:cs="Tahoma"/>
                            <w:sz w:val="18"/>
                            <w:szCs w:val="18"/>
                          </w:rPr>
                        </w:pPr>
                        <w:r w:rsidRPr="00BE6B6A">
                          <w:rPr>
                            <w:rFonts w:ascii="Century Gothic" w:hAnsi="Century Gothic" w:cs="Tahoma"/>
                            <w:sz w:val="18"/>
                            <w:szCs w:val="18"/>
                          </w:rPr>
                          <w:t>947 000</w:t>
                        </w:r>
                      </w:p>
                    </w:tc>
                    <w:tc>
                      <w:tcPr>
                        <w:tcW w:w="1090" w:type="dxa"/>
                        <w:shd w:val="clear" w:color="auto" w:fill="FFFFFF"/>
                        <w:tcMar>
                          <w:top w:w="15" w:type="dxa"/>
                          <w:left w:w="15" w:type="dxa"/>
                          <w:bottom w:w="60" w:type="dxa"/>
                          <w:right w:w="15" w:type="dxa"/>
                        </w:tcMar>
                      </w:tcPr>
                      <w:p w:rsidR="004858AB" w:rsidRPr="00BE6B6A" w:rsidRDefault="004858AB" w:rsidP="00B1078A">
                        <w:pPr>
                          <w:spacing w:before="240" w:after="0"/>
                          <w:jc w:val="center"/>
                          <w:rPr>
                            <w:rFonts w:ascii="Century Gothic" w:hAnsi="Century Gothic" w:cs="Tahoma"/>
                            <w:sz w:val="18"/>
                            <w:szCs w:val="18"/>
                          </w:rPr>
                        </w:pPr>
                        <w:r w:rsidRPr="00BE6B6A">
                          <w:rPr>
                            <w:rFonts w:ascii="Century Gothic" w:hAnsi="Century Gothic" w:cs="Tahoma"/>
                            <w:sz w:val="18"/>
                            <w:szCs w:val="18"/>
                          </w:rPr>
                          <w:t>600 000</w:t>
                        </w:r>
                      </w:p>
                    </w:tc>
                    <w:tc>
                      <w:tcPr>
                        <w:tcW w:w="1079" w:type="dxa"/>
                        <w:shd w:val="clear" w:color="auto" w:fill="FFFFFF"/>
                        <w:tcMar>
                          <w:top w:w="15" w:type="dxa"/>
                          <w:left w:w="15" w:type="dxa"/>
                          <w:bottom w:w="60" w:type="dxa"/>
                          <w:right w:w="15" w:type="dxa"/>
                        </w:tcMar>
                      </w:tcPr>
                      <w:p w:rsidR="004858AB" w:rsidRPr="00BE6B6A" w:rsidRDefault="004858AB" w:rsidP="00B1078A">
                        <w:pPr>
                          <w:spacing w:before="240" w:after="0"/>
                          <w:rPr>
                            <w:rFonts w:ascii="Century Gothic" w:hAnsi="Century Gothic" w:cs="Tahoma"/>
                            <w:sz w:val="18"/>
                            <w:szCs w:val="18"/>
                          </w:rPr>
                        </w:pPr>
                        <w:r w:rsidRPr="00BE6B6A">
                          <w:rPr>
                            <w:rFonts w:ascii="Century Gothic" w:hAnsi="Century Gothic" w:cs="Tahoma"/>
                            <w:sz w:val="18"/>
                            <w:szCs w:val="18"/>
                          </w:rPr>
                          <w:t>2 197 000</w:t>
                        </w:r>
                      </w:p>
                    </w:tc>
                    <w:tc>
                      <w:tcPr>
                        <w:tcW w:w="1340" w:type="dxa"/>
                        <w:shd w:val="clear" w:color="auto" w:fill="FFFFFF"/>
                        <w:tcMar>
                          <w:top w:w="15" w:type="dxa"/>
                          <w:left w:w="15" w:type="dxa"/>
                          <w:bottom w:w="60" w:type="dxa"/>
                          <w:right w:w="15" w:type="dxa"/>
                        </w:tcMar>
                      </w:tcPr>
                      <w:p w:rsidR="004858AB" w:rsidRPr="00BE6B6A" w:rsidRDefault="004858AB" w:rsidP="00B1078A">
                        <w:pPr>
                          <w:spacing w:before="240" w:after="0"/>
                          <w:jc w:val="center"/>
                          <w:rPr>
                            <w:rFonts w:ascii="Century Gothic" w:hAnsi="Century Gothic" w:cs="Tahoma"/>
                            <w:sz w:val="18"/>
                            <w:szCs w:val="18"/>
                          </w:rPr>
                        </w:pPr>
                        <w:r w:rsidRPr="00BE6B6A">
                          <w:rPr>
                            <w:rFonts w:ascii="Century Gothic" w:hAnsi="Century Gothic" w:cs="Tahoma"/>
                            <w:sz w:val="18"/>
                            <w:szCs w:val="18"/>
                          </w:rPr>
                          <w:t>39,1</w:t>
                        </w:r>
                      </w:p>
                    </w:tc>
                  </w:tr>
                  <w:tr w:rsidR="004858AB" w:rsidRPr="003B21BD" w:rsidTr="00B107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62" w:type="dxa"/>
                        <w:shd w:val="clear" w:color="auto" w:fill="FFFFFF"/>
                        <w:tcMar>
                          <w:top w:w="15" w:type="dxa"/>
                          <w:left w:w="15" w:type="dxa"/>
                          <w:bottom w:w="60" w:type="dxa"/>
                          <w:right w:w="15" w:type="dxa"/>
                        </w:tcMar>
                      </w:tcPr>
                      <w:p w:rsidR="004858AB" w:rsidRPr="00BE6B6A" w:rsidRDefault="004858AB" w:rsidP="00B1078A">
                        <w:pPr>
                          <w:spacing w:before="240" w:after="0"/>
                          <w:rPr>
                            <w:rFonts w:ascii="Century Gothic" w:hAnsi="Century Gothic" w:cs="Tahoma"/>
                            <w:sz w:val="18"/>
                            <w:szCs w:val="18"/>
                          </w:rPr>
                        </w:pPr>
                        <w:r w:rsidRPr="00BE6B6A">
                          <w:rPr>
                            <w:rFonts w:ascii="Century Gothic" w:hAnsi="Century Gothic" w:cs="Tahoma"/>
                            <w:sz w:val="18"/>
                            <w:szCs w:val="18"/>
                          </w:rPr>
                          <w:t>États-Unis</w:t>
                        </w:r>
                      </w:p>
                    </w:tc>
                    <w:tc>
                      <w:tcPr>
                        <w:tcW w:w="2100" w:type="dxa"/>
                        <w:shd w:val="clear" w:color="auto" w:fill="FFFFFF"/>
                        <w:tcMar>
                          <w:top w:w="15" w:type="dxa"/>
                          <w:left w:w="15" w:type="dxa"/>
                          <w:bottom w:w="60" w:type="dxa"/>
                          <w:right w:w="15" w:type="dxa"/>
                        </w:tcMar>
                      </w:tcPr>
                      <w:p w:rsidR="004858AB" w:rsidRPr="00BE6B6A" w:rsidRDefault="004858AB" w:rsidP="00B1078A">
                        <w:pPr>
                          <w:spacing w:before="240" w:after="0"/>
                          <w:rPr>
                            <w:rFonts w:ascii="Century Gothic" w:hAnsi="Century Gothic" w:cs="Tahoma"/>
                            <w:sz w:val="18"/>
                            <w:szCs w:val="18"/>
                          </w:rPr>
                        </w:pPr>
                        <w:r w:rsidRPr="00BE6B6A">
                          <w:rPr>
                            <w:rFonts w:ascii="Century Gothic" w:hAnsi="Century Gothic" w:cs="Tahoma"/>
                            <w:sz w:val="18"/>
                            <w:szCs w:val="18"/>
                          </w:rPr>
                          <w:t>4 355 000</w:t>
                        </w:r>
                      </w:p>
                    </w:tc>
                    <w:tc>
                      <w:tcPr>
                        <w:tcW w:w="933" w:type="dxa"/>
                        <w:shd w:val="clear" w:color="auto" w:fill="FFFFFF"/>
                        <w:tcMar>
                          <w:top w:w="15" w:type="dxa"/>
                          <w:left w:w="15" w:type="dxa"/>
                          <w:bottom w:w="60" w:type="dxa"/>
                          <w:right w:w="15" w:type="dxa"/>
                        </w:tcMar>
                      </w:tcPr>
                      <w:p w:rsidR="004858AB" w:rsidRPr="00BE6B6A" w:rsidRDefault="004858AB" w:rsidP="00B1078A">
                        <w:pPr>
                          <w:spacing w:before="240" w:after="0"/>
                          <w:rPr>
                            <w:rFonts w:ascii="Century Gothic" w:hAnsi="Century Gothic" w:cs="Tahoma"/>
                            <w:sz w:val="18"/>
                            <w:szCs w:val="18"/>
                          </w:rPr>
                        </w:pPr>
                        <w:r w:rsidRPr="00BE6B6A">
                          <w:rPr>
                            <w:rFonts w:ascii="Century Gothic" w:hAnsi="Century Gothic" w:cs="Tahoma"/>
                            <w:sz w:val="18"/>
                            <w:szCs w:val="18"/>
                          </w:rPr>
                          <w:t>126 000</w:t>
                        </w:r>
                      </w:p>
                    </w:tc>
                    <w:tc>
                      <w:tcPr>
                        <w:tcW w:w="837" w:type="dxa"/>
                        <w:shd w:val="clear" w:color="auto" w:fill="FFFFFF"/>
                        <w:tcMar>
                          <w:top w:w="15" w:type="dxa"/>
                          <w:left w:w="15" w:type="dxa"/>
                          <w:bottom w:w="60" w:type="dxa"/>
                          <w:right w:w="15" w:type="dxa"/>
                        </w:tcMar>
                      </w:tcPr>
                      <w:p w:rsidR="004858AB" w:rsidRPr="00BE6B6A" w:rsidRDefault="004858AB" w:rsidP="00B1078A">
                        <w:pPr>
                          <w:spacing w:before="240" w:after="0"/>
                          <w:rPr>
                            <w:rFonts w:ascii="Century Gothic" w:hAnsi="Century Gothic" w:cs="Tahoma"/>
                            <w:sz w:val="18"/>
                            <w:szCs w:val="18"/>
                          </w:rPr>
                        </w:pPr>
                        <w:r w:rsidRPr="00BE6B6A">
                          <w:rPr>
                            <w:rFonts w:ascii="Century Gothic" w:hAnsi="Century Gothic" w:cs="Tahoma"/>
                            <w:sz w:val="18"/>
                            <w:szCs w:val="18"/>
                          </w:rPr>
                          <w:t>234 300</w:t>
                        </w:r>
                      </w:p>
                    </w:tc>
                    <w:tc>
                      <w:tcPr>
                        <w:tcW w:w="1090" w:type="dxa"/>
                        <w:shd w:val="clear" w:color="auto" w:fill="FFFFFF"/>
                        <w:tcMar>
                          <w:top w:w="15" w:type="dxa"/>
                          <w:left w:w="15" w:type="dxa"/>
                          <w:bottom w:w="60" w:type="dxa"/>
                          <w:right w:w="15" w:type="dxa"/>
                        </w:tcMar>
                      </w:tcPr>
                      <w:p w:rsidR="004858AB" w:rsidRPr="00BE6B6A" w:rsidRDefault="004858AB" w:rsidP="00B1078A">
                        <w:pPr>
                          <w:spacing w:before="240" w:after="0"/>
                          <w:jc w:val="center"/>
                          <w:rPr>
                            <w:rFonts w:ascii="Century Gothic" w:hAnsi="Century Gothic" w:cs="Tahoma"/>
                            <w:sz w:val="18"/>
                            <w:szCs w:val="18"/>
                          </w:rPr>
                        </w:pPr>
                        <w:r w:rsidRPr="00BE6B6A">
                          <w:rPr>
                            <w:rFonts w:ascii="Century Gothic" w:hAnsi="Century Gothic" w:cs="Tahoma"/>
                            <w:sz w:val="18"/>
                            <w:szCs w:val="18"/>
                          </w:rPr>
                          <w:t>4 500</w:t>
                        </w:r>
                      </w:p>
                    </w:tc>
                    <w:tc>
                      <w:tcPr>
                        <w:tcW w:w="1079" w:type="dxa"/>
                        <w:shd w:val="clear" w:color="auto" w:fill="FFFFFF"/>
                        <w:tcMar>
                          <w:top w:w="15" w:type="dxa"/>
                          <w:left w:w="15" w:type="dxa"/>
                          <w:bottom w:w="60" w:type="dxa"/>
                          <w:right w:w="15" w:type="dxa"/>
                        </w:tcMar>
                      </w:tcPr>
                      <w:p w:rsidR="004858AB" w:rsidRPr="00BE6B6A" w:rsidRDefault="004858AB" w:rsidP="00B1078A">
                        <w:pPr>
                          <w:spacing w:before="240" w:after="0"/>
                          <w:rPr>
                            <w:rFonts w:ascii="Century Gothic" w:hAnsi="Century Gothic" w:cs="Tahoma"/>
                            <w:sz w:val="18"/>
                            <w:szCs w:val="18"/>
                          </w:rPr>
                        </w:pPr>
                        <w:r w:rsidRPr="00BE6B6A">
                          <w:rPr>
                            <w:rFonts w:ascii="Century Gothic" w:hAnsi="Century Gothic" w:cs="Tahoma"/>
                            <w:sz w:val="18"/>
                            <w:szCs w:val="18"/>
                          </w:rPr>
                          <w:t>350 300</w:t>
                        </w:r>
                      </w:p>
                    </w:tc>
                    <w:tc>
                      <w:tcPr>
                        <w:tcW w:w="1340" w:type="dxa"/>
                        <w:shd w:val="clear" w:color="auto" w:fill="FFFFFF"/>
                        <w:tcMar>
                          <w:top w:w="15" w:type="dxa"/>
                          <w:left w:w="15" w:type="dxa"/>
                          <w:bottom w:w="60" w:type="dxa"/>
                          <w:right w:w="15" w:type="dxa"/>
                        </w:tcMar>
                      </w:tcPr>
                      <w:p w:rsidR="004858AB" w:rsidRPr="00BE6B6A" w:rsidRDefault="004858AB" w:rsidP="00B1078A">
                        <w:pPr>
                          <w:spacing w:before="240" w:after="0"/>
                          <w:jc w:val="center"/>
                          <w:rPr>
                            <w:rFonts w:ascii="Century Gothic" w:hAnsi="Century Gothic" w:cs="Tahoma"/>
                            <w:sz w:val="18"/>
                            <w:szCs w:val="18"/>
                          </w:rPr>
                        </w:pPr>
                        <w:r w:rsidRPr="00BE6B6A">
                          <w:rPr>
                            <w:rFonts w:ascii="Century Gothic" w:hAnsi="Century Gothic" w:cs="Tahoma"/>
                            <w:sz w:val="18"/>
                            <w:szCs w:val="18"/>
                          </w:rPr>
                          <w:t>8,0</w:t>
                        </w:r>
                      </w:p>
                    </w:tc>
                  </w:tr>
                  <w:tr w:rsidR="004858AB" w:rsidRPr="003B21BD" w:rsidTr="00B107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62" w:type="dxa"/>
                        <w:shd w:val="clear" w:color="auto" w:fill="FFFFFF"/>
                        <w:tcMar>
                          <w:top w:w="15" w:type="dxa"/>
                          <w:left w:w="15" w:type="dxa"/>
                          <w:bottom w:w="60" w:type="dxa"/>
                          <w:right w:w="15" w:type="dxa"/>
                        </w:tcMar>
                      </w:tcPr>
                      <w:p w:rsidR="004858AB" w:rsidRPr="00BE6B6A" w:rsidRDefault="004858AB" w:rsidP="00B1078A">
                        <w:pPr>
                          <w:spacing w:before="240" w:after="0"/>
                          <w:rPr>
                            <w:rFonts w:ascii="Century Gothic" w:hAnsi="Century Gothic" w:cs="Tahoma"/>
                            <w:sz w:val="18"/>
                            <w:szCs w:val="18"/>
                          </w:rPr>
                        </w:pPr>
                        <w:r w:rsidRPr="00BE6B6A">
                          <w:rPr>
                            <w:rFonts w:ascii="Century Gothic" w:hAnsi="Century Gothic" w:cs="Tahoma"/>
                            <w:sz w:val="18"/>
                            <w:szCs w:val="18"/>
                          </w:rPr>
                          <w:t>Japon</w:t>
                        </w:r>
                      </w:p>
                    </w:tc>
                    <w:tc>
                      <w:tcPr>
                        <w:tcW w:w="2100" w:type="dxa"/>
                        <w:shd w:val="clear" w:color="auto" w:fill="FFFFFF"/>
                        <w:tcMar>
                          <w:top w:w="15" w:type="dxa"/>
                          <w:left w:w="15" w:type="dxa"/>
                          <w:bottom w:w="60" w:type="dxa"/>
                          <w:right w:w="15" w:type="dxa"/>
                        </w:tcMar>
                      </w:tcPr>
                      <w:p w:rsidR="004858AB" w:rsidRPr="00BE6B6A" w:rsidRDefault="004858AB" w:rsidP="00B1078A">
                        <w:pPr>
                          <w:spacing w:before="240" w:after="0"/>
                          <w:rPr>
                            <w:rFonts w:ascii="Century Gothic" w:hAnsi="Century Gothic" w:cs="Tahoma"/>
                            <w:sz w:val="18"/>
                            <w:szCs w:val="18"/>
                          </w:rPr>
                        </w:pPr>
                        <w:r w:rsidRPr="00BE6B6A">
                          <w:rPr>
                            <w:rFonts w:ascii="Century Gothic" w:hAnsi="Century Gothic" w:cs="Tahoma"/>
                            <w:sz w:val="18"/>
                            <w:szCs w:val="18"/>
                          </w:rPr>
                          <w:t>800 000</w:t>
                        </w:r>
                      </w:p>
                    </w:tc>
                    <w:tc>
                      <w:tcPr>
                        <w:tcW w:w="933" w:type="dxa"/>
                        <w:shd w:val="clear" w:color="auto" w:fill="FFFFFF"/>
                        <w:tcMar>
                          <w:top w:w="15" w:type="dxa"/>
                          <w:left w:w="15" w:type="dxa"/>
                          <w:bottom w:w="60" w:type="dxa"/>
                          <w:right w:w="15" w:type="dxa"/>
                        </w:tcMar>
                      </w:tcPr>
                      <w:p w:rsidR="004858AB" w:rsidRPr="00BE6B6A" w:rsidRDefault="004858AB" w:rsidP="00B1078A">
                        <w:pPr>
                          <w:spacing w:before="240" w:after="0"/>
                          <w:rPr>
                            <w:rFonts w:ascii="Century Gothic" w:hAnsi="Century Gothic" w:cs="Tahoma"/>
                            <w:sz w:val="18"/>
                            <w:szCs w:val="18"/>
                          </w:rPr>
                        </w:pPr>
                        <w:r w:rsidRPr="00BE6B6A">
                          <w:rPr>
                            <w:rFonts w:ascii="Century Gothic" w:hAnsi="Century Gothic" w:cs="Tahoma"/>
                            <w:sz w:val="18"/>
                            <w:szCs w:val="18"/>
                          </w:rPr>
                          <w:t>300</w:t>
                        </w:r>
                      </w:p>
                    </w:tc>
                    <w:tc>
                      <w:tcPr>
                        <w:tcW w:w="837" w:type="dxa"/>
                        <w:shd w:val="clear" w:color="auto" w:fill="FFFFFF"/>
                        <w:tcMar>
                          <w:top w:w="15" w:type="dxa"/>
                          <w:left w:w="15" w:type="dxa"/>
                          <w:bottom w:w="60" w:type="dxa"/>
                          <w:right w:w="15" w:type="dxa"/>
                        </w:tcMar>
                      </w:tcPr>
                      <w:p w:rsidR="004858AB" w:rsidRPr="00BE6B6A" w:rsidRDefault="004858AB" w:rsidP="00B1078A">
                        <w:pPr>
                          <w:spacing w:before="240" w:after="0"/>
                          <w:rPr>
                            <w:rFonts w:ascii="Century Gothic" w:hAnsi="Century Gothic" w:cs="Tahoma"/>
                            <w:sz w:val="18"/>
                            <w:szCs w:val="18"/>
                          </w:rPr>
                        </w:pPr>
                        <w:r w:rsidRPr="00BE6B6A">
                          <w:rPr>
                            <w:rFonts w:ascii="Century Gothic" w:hAnsi="Century Gothic" w:cs="Tahoma"/>
                            <w:sz w:val="18"/>
                            <w:szCs w:val="18"/>
                          </w:rPr>
                          <w:t>907</w:t>
                        </w:r>
                      </w:p>
                    </w:tc>
                    <w:tc>
                      <w:tcPr>
                        <w:tcW w:w="1090" w:type="dxa"/>
                        <w:shd w:val="clear" w:color="auto" w:fill="FFFFFF"/>
                        <w:tcMar>
                          <w:top w:w="15" w:type="dxa"/>
                          <w:left w:w="15" w:type="dxa"/>
                          <w:bottom w:w="60" w:type="dxa"/>
                          <w:right w:w="15" w:type="dxa"/>
                        </w:tcMar>
                      </w:tcPr>
                      <w:p w:rsidR="004858AB" w:rsidRPr="00BE6B6A" w:rsidRDefault="004858AB" w:rsidP="00B1078A">
                        <w:pPr>
                          <w:spacing w:before="240" w:after="0"/>
                          <w:jc w:val="center"/>
                          <w:rPr>
                            <w:rFonts w:ascii="Century Gothic" w:hAnsi="Century Gothic" w:cs="Tahoma"/>
                            <w:sz w:val="18"/>
                            <w:szCs w:val="18"/>
                          </w:rPr>
                        </w:pPr>
                        <w:r w:rsidRPr="00BE6B6A">
                          <w:rPr>
                            <w:rFonts w:ascii="Century Gothic" w:hAnsi="Century Gothic" w:cs="Tahoma"/>
                            <w:sz w:val="18"/>
                            <w:szCs w:val="18"/>
                          </w:rPr>
                          <w:t>—</w:t>
                        </w:r>
                      </w:p>
                    </w:tc>
                    <w:tc>
                      <w:tcPr>
                        <w:tcW w:w="1079" w:type="dxa"/>
                        <w:shd w:val="clear" w:color="auto" w:fill="FFFFFF"/>
                        <w:tcMar>
                          <w:top w:w="15" w:type="dxa"/>
                          <w:left w:w="15" w:type="dxa"/>
                          <w:bottom w:w="60" w:type="dxa"/>
                          <w:right w:w="15" w:type="dxa"/>
                        </w:tcMar>
                      </w:tcPr>
                      <w:p w:rsidR="004858AB" w:rsidRPr="00BE6B6A" w:rsidRDefault="004858AB" w:rsidP="00B1078A">
                        <w:pPr>
                          <w:spacing w:before="240" w:after="0"/>
                          <w:rPr>
                            <w:rFonts w:ascii="Century Gothic" w:hAnsi="Century Gothic" w:cs="Tahoma"/>
                            <w:sz w:val="18"/>
                            <w:szCs w:val="18"/>
                          </w:rPr>
                        </w:pPr>
                        <w:r w:rsidRPr="00BE6B6A">
                          <w:rPr>
                            <w:rFonts w:ascii="Century Gothic" w:hAnsi="Century Gothic" w:cs="Tahoma"/>
                            <w:sz w:val="18"/>
                            <w:szCs w:val="18"/>
                          </w:rPr>
                          <w:t>1 210</w:t>
                        </w:r>
                      </w:p>
                    </w:tc>
                    <w:tc>
                      <w:tcPr>
                        <w:tcW w:w="1340" w:type="dxa"/>
                        <w:shd w:val="clear" w:color="auto" w:fill="FFFFFF"/>
                        <w:tcMar>
                          <w:top w:w="15" w:type="dxa"/>
                          <w:left w:w="15" w:type="dxa"/>
                          <w:bottom w:w="60" w:type="dxa"/>
                          <w:right w:w="15" w:type="dxa"/>
                        </w:tcMar>
                      </w:tcPr>
                      <w:p w:rsidR="004858AB" w:rsidRPr="00BE6B6A" w:rsidRDefault="004858AB" w:rsidP="00B1078A">
                        <w:pPr>
                          <w:spacing w:before="240" w:after="0"/>
                          <w:jc w:val="center"/>
                          <w:rPr>
                            <w:rFonts w:ascii="Century Gothic" w:hAnsi="Century Gothic" w:cs="Tahoma"/>
                            <w:sz w:val="18"/>
                            <w:szCs w:val="18"/>
                          </w:rPr>
                        </w:pPr>
                        <w:r w:rsidRPr="00BE6B6A">
                          <w:rPr>
                            <w:rFonts w:ascii="Century Gothic" w:hAnsi="Century Gothic" w:cs="Tahoma"/>
                            <w:sz w:val="18"/>
                            <w:szCs w:val="18"/>
                          </w:rPr>
                          <w:t>0,2</w:t>
                        </w:r>
                      </w:p>
                    </w:tc>
                  </w:tr>
                  <w:tr w:rsidR="004858AB" w:rsidRPr="003B21BD" w:rsidTr="00B107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62" w:type="dxa"/>
                        <w:shd w:val="clear" w:color="auto" w:fill="FFFFFF"/>
                        <w:tcMar>
                          <w:top w:w="15" w:type="dxa"/>
                          <w:left w:w="15" w:type="dxa"/>
                          <w:bottom w:w="60" w:type="dxa"/>
                          <w:right w:w="15" w:type="dxa"/>
                        </w:tcMar>
                      </w:tcPr>
                      <w:p w:rsidR="004858AB" w:rsidRPr="00BE6B6A" w:rsidRDefault="004858AB" w:rsidP="00B1078A">
                        <w:pPr>
                          <w:spacing w:before="240" w:after="0"/>
                          <w:rPr>
                            <w:rFonts w:ascii="Century Gothic" w:hAnsi="Century Gothic" w:cs="Tahoma"/>
                            <w:sz w:val="18"/>
                            <w:szCs w:val="18"/>
                          </w:rPr>
                        </w:pPr>
                        <w:r w:rsidRPr="00BE6B6A">
                          <w:rPr>
                            <w:rFonts w:ascii="Century Gothic" w:hAnsi="Century Gothic" w:cs="Tahoma"/>
                            <w:sz w:val="18"/>
                            <w:szCs w:val="18"/>
                          </w:rPr>
                          <w:t>Roumanie</w:t>
                        </w:r>
                      </w:p>
                    </w:tc>
                    <w:tc>
                      <w:tcPr>
                        <w:tcW w:w="2100" w:type="dxa"/>
                        <w:shd w:val="clear" w:color="auto" w:fill="FFFFFF"/>
                        <w:tcMar>
                          <w:top w:w="15" w:type="dxa"/>
                          <w:left w:w="15" w:type="dxa"/>
                          <w:bottom w:w="60" w:type="dxa"/>
                          <w:right w:w="15" w:type="dxa"/>
                        </w:tcMar>
                      </w:tcPr>
                      <w:p w:rsidR="004858AB" w:rsidRPr="00BE6B6A" w:rsidRDefault="004858AB" w:rsidP="00B1078A">
                        <w:pPr>
                          <w:spacing w:before="240" w:after="0"/>
                          <w:rPr>
                            <w:rFonts w:ascii="Century Gothic" w:hAnsi="Century Gothic" w:cs="Tahoma"/>
                            <w:sz w:val="18"/>
                            <w:szCs w:val="18"/>
                          </w:rPr>
                        </w:pPr>
                        <w:r w:rsidRPr="00BE6B6A">
                          <w:rPr>
                            <w:rFonts w:ascii="Century Gothic" w:hAnsi="Century Gothic" w:cs="Tahoma"/>
                            <w:sz w:val="18"/>
                            <w:szCs w:val="18"/>
                          </w:rPr>
                          <w:t>750 000</w:t>
                        </w:r>
                      </w:p>
                    </w:tc>
                    <w:tc>
                      <w:tcPr>
                        <w:tcW w:w="933" w:type="dxa"/>
                        <w:shd w:val="clear" w:color="auto" w:fill="FFFFFF"/>
                        <w:tcMar>
                          <w:top w:w="15" w:type="dxa"/>
                          <w:left w:w="15" w:type="dxa"/>
                          <w:bottom w:w="60" w:type="dxa"/>
                          <w:right w:w="15" w:type="dxa"/>
                        </w:tcMar>
                      </w:tcPr>
                      <w:p w:rsidR="004858AB" w:rsidRPr="00BE6B6A" w:rsidRDefault="004858AB" w:rsidP="00B1078A">
                        <w:pPr>
                          <w:spacing w:before="240" w:after="0"/>
                          <w:rPr>
                            <w:rFonts w:ascii="Century Gothic" w:hAnsi="Century Gothic" w:cs="Tahoma"/>
                            <w:sz w:val="18"/>
                            <w:szCs w:val="18"/>
                          </w:rPr>
                        </w:pPr>
                        <w:r w:rsidRPr="00BE6B6A">
                          <w:rPr>
                            <w:rFonts w:ascii="Century Gothic" w:hAnsi="Century Gothic" w:cs="Tahoma"/>
                            <w:sz w:val="18"/>
                            <w:szCs w:val="18"/>
                          </w:rPr>
                          <w:t>335 706</w:t>
                        </w:r>
                      </w:p>
                    </w:tc>
                    <w:tc>
                      <w:tcPr>
                        <w:tcW w:w="837" w:type="dxa"/>
                        <w:shd w:val="clear" w:color="auto" w:fill="FFFFFF"/>
                        <w:tcMar>
                          <w:top w:w="15" w:type="dxa"/>
                          <w:left w:w="15" w:type="dxa"/>
                          <w:bottom w:w="60" w:type="dxa"/>
                          <w:right w:w="15" w:type="dxa"/>
                        </w:tcMar>
                      </w:tcPr>
                      <w:p w:rsidR="004858AB" w:rsidRPr="00BE6B6A" w:rsidRDefault="004858AB" w:rsidP="00B1078A">
                        <w:pPr>
                          <w:spacing w:before="240" w:after="0"/>
                          <w:rPr>
                            <w:rFonts w:ascii="Century Gothic" w:hAnsi="Century Gothic" w:cs="Tahoma"/>
                            <w:sz w:val="18"/>
                            <w:szCs w:val="18"/>
                          </w:rPr>
                        </w:pPr>
                        <w:r w:rsidRPr="00BE6B6A">
                          <w:rPr>
                            <w:rFonts w:ascii="Century Gothic" w:hAnsi="Century Gothic" w:cs="Tahoma"/>
                            <w:sz w:val="18"/>
                            <w:szCs w:val="18"/>
                          </w:rPr>
                          <w:t>120 000</w:t>
                        </w:r>
                      </w:p>
                    </w:tc>
                    <w:tc>
                      <w:tcPr>
                        <w:tcW w:w="1090" w:type="dxa"/>
                        <w:shd w:val="clear" w:color="auto" w:fill="FFFFFF"/>
                        <w:tcMar>
                          <w:top w:w="15" w:type="dxa"/>
                          <w:left w:w="15" w:type="dxa"/>
                          <w:bottom w:w="60" w:type="dxa"/>
                          <w:right w:w="15" w:type="dxa"/>
                        </w:tcMar>
                      </w:tcPr>
                      <w:p w:rsidR="004858AB" w:rsidRPr="00BE6B6A" w:rsidRDefault="004858AB" w:rsidP="00B1078A">
                        <w:pPr>
                          <w:spacing w:before="240" w:after="0"/>
                          <w:jc w:val="center"/>
                          <w:rPr>
                            <w:rFonts w:ascii="Century Gothic" w:hAnsi="Century Gothic" w:cs="Tahoma"/>
                            <w:sz w:val="18"/>
                            <w:szCs w:val="18"/>
                          </w:rPr>
                        </w:pPr>
                        <w:r w:rsidRPr="00BE6B6A">
                          <w:rPr>
                            <w:rFonts w:ascii="Century Gothic" w:hAnsi="Century Gothic" w:cs="Tahoma"/>
                            <w:sz w:val="18"/>
                            <w:szCs w:val="18"/>
                          </w:rPr>
                          <w:t>80 000</w:t>
                        </w:r>
                      </w:p>
                    </w:tc>
                    <w:tc>
                      <w:tcPr>
                        <w:tcW w:w="1079" w:type="dxa"/>
                        <w:shd w:val="clear" w:color="auto" w:fill="FFFFFF"/>
                        <w:tcMar>
                          <w:top w:w="15" w:type="dxa"/>
                          <w:left w:w="15" w:type="dxa"/>
                          <w:bottom w:w="60" w:type="dxa"/>
                          <w:right w:w="15" w:type="dxa"/>
                        </w:tcMar>
                      </w:tcPr>
                      <w:p w:rsidR="004858AB" w:rsidRPr="00BE6B6A" w:rsidRDefault="004858AB" w:rsidP="00B1078A">
                        <w:pPr>
                          <w:spacing w:before="240" w:after="0"/>
                          <w:rPr>
                            <w:rFonts w:ascii="Century Gothic" w:hAnsi="Century Gothic" w:cs="Tahoma"/>
                            <w:sz w:val="18"/>
                            <w:szCs w:val="18"/>
                          </w:rPr>
                        </w:pPr>
                        <w:r w:rsidRPr="00BE6B6A">
                          <w:rPr>
                            <w:rFonts w:ascii="Century Gothic" w:hAnsi="Century Gothic" w:cs="Tahoma"/>
                            <w:sz w:val="18"/>
                            <w:szCs w:val="18"/>
                          </w:rPr>
                          <w:t>535 706</w:t>
                        </w:r>
                      </w:p>
                    </w:tc>
                    <w:tc>
                      <w:tcPr>
                        <w:tcW w:w="1340" w:type="dxa"/>
                        <w:shd w:val="clear" w:color="auto" w:fill="FFFFFF"/>
                        <w:tcMar>
                          <w:top w:w="15" w:type="dxa"/>
                          <w:left w:w="15" w:type="dxa"/>
                          <w:bottom w:w="60" w:type="dxa"/>
                          <w:right w:w="15" w:type="dxa"/>
                        </w:tcMar>
                      </w:tcPr>
                      <w:p w:rsidR="004858AB" w:rsidRPr="00BE6B6A" w:rsidRDefault="004858AB" w:rsidP="00B1078A">
                        <w:pPr>
                          <w:spacing w:before="240" w:after="0"/>
                          <w:jc w:val="center"/>
                          <w:rPr>
                            <w:rFonts w:ascii="Century Gothic" w:hAnsi="Century Gothic" w:cs="Tahoma"/>
                            <w:sz w:val="18"/>
                            <w:szCs w:val="18"/>
                          </w:rPr>
                        </w:pPr>
                        <w:r w:rsidRPr="00BE6B6A">
                          <w:rPr>
                            <w:rFonts w:ascii="Century Gothic" w:hAnsi="Century Gothic" w:cs="Tahoma"/>
                            <w:sz w:val="18"/>
                            <w:szCs w:val="18"/>
                          </w:rPr>
                          <w:t>71,4</w:t>
                        </w:r>
                      </w:p>
                    </w:tc>
                  </w:tr>
                  <w:tr w:rsidR="004858AB" w:rsidRPr="003B21BD" w:rsidTr="00B107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62" w:type="dxa"/>
                        <w:shd w:val="clear" w:color="auto" w:fill="FFFFFF"/>
                        <w:tcMar>
                          <w:top w:w="15" w:type="dxa"/>
                          <w:left w:w="15" w:type="dxa"/>
                          <w:bottom w:w="60" w:type="dxa"/>
                          <w:right w:w="15" w:type="dxa"/>
                        </w:tcMar>
                      </w:tcPr>
                      <w:p w:rsidR="004858AB" w:rsidRPr="00BE6B6A" w:rsidRDefault="004858AB" w:rsidP="00B1078A">
                        <w:pPr>
                          <w:spacing w:before="240" w:after="0"/>
                          <w:rPr>
                            <w:rFonts w:ascii="Century Gothic" w:hAnsi="Century Gothic" w:cs="Tahoma"/>
                            <w:sz w:val="18"/>
                            <w:szCs w:val="18"/>
                          </w:rPr>
                        </w:pPr>
                        <w:r w:rsidRPr="00BE6B6A">
                          <w:rPr>
                            <w:rFonts w:ascii="Century Gothic" w:hAnsi="Century Gothic" w:cs="Tahoma"/>
                            <w:sz w:val="18"/>
                            <w:szCs w:val="18"/>
                          </w:rPr>
                          <w:t>Serbie</w:t>
                        </w:r>
                      </w:p>
                    </w:tc>
                    <w:tc>
                      <w:tcPr>
                        <w:tcW w:w="2100" w:type="dxa"/>
                        <w:shd w:val="clear" w:color="auto" w:fill="FFFFFF"/>
                        <w:tcMar>
                          <w:top w:w="15" w:type="dxa"/>
                          <w:left w:w="15" w:type="dxa"/>
                          <w:bottom w:w="60" w:type="dxa"/>
                          <w:right w:w="15" w:type="dxa"/>
                        </w:tcMar>
                      </w:tcPr>
                      <w:p w:rsidR="004858AB" w:rsidRPr="00BE6B6A" w:rsidRDefault="004858AB" w:rsidP="00B1078A">
                        <w:pPr>
                          <w:spacing w:before="240" w:after="0"/>
                          <w:rPr>
                            <w:rFonts w:ascii="Century Gothic" w:hAnsi="Century Gothic" w:cs="Tahoma"/>
                            <w:sz w:val="18"/>
                            <w:szCs w:val="18"/>
                          </w:rPr>
                        </w:pPr>
                        <w:r w:rsidRPr="00BE6B6A">
                          <w:rPr>
                            <w:rFonts w:ascii="Century Gothic" w:hAnsi="Century Gothic" w:cs="Tahoma"/>
                            <w:sz w:val="18"/>
                            <w:szCs w:val="18"/>
                          </w:rPr>
                          <w:t>707 343</w:t>
                        </w:r>
                      </w:p>
                    </w:tc>
                    <w:tc>
                      <w:tcPr>
                        <w:tcW w:w="933" w:type="dxa"/>
                        <w:shd w:val="clear" w:color="auto" w:fill="FFFFFF"/>
                        <w:tcMar>
                          <w:top w:w="15" w:type="dxa"/>
                          <w:left w:w="15" w:type="dxa"/>
                          <w:bottom w:w="60" w:type="dxa"/>
                          <w:right w:w="15" w:type="dxa"/>
                        </w:tcMar>
                      </w:tcPr>
                      <w:p w:rsidR="004858AB" w:rsidRPr="00BE6B6A" w:rsidRDefault="004858AB" w:rsidP="00B1078A">
                        <w:pPr>
                          <w:spacing w:before="240" w:after="0"/>
                          <w:rPr>
                            <w:rFonts w:ascii="Century Gothic" w:hAnsi="Century Gothic" w:cs="Tahoma"/>
                            <w:sz w:val="18"/>
                            <w:szCs w:val="18"/>
                          </w:rPr>
                        </w:pPr>
                        <w:r w:rsidRPr="00BE6B6A">
                          <w:rPr>
                            <w:rFonts w:ascii="Century Gothic" w:hAnsi="Century Gothic" w:cs="Tahoma"/>
                            <w:sz w:val="18"/>
                            <w:szCs w:val="18"/>
                          </w:rPr>
                          <w:t>45 000</w:t>
                        </w:r>
                      </w:p>
                    </w:tc>
                    <w:tc>
                      <w:tcPr>
                        <w:tcW w:w="837" w:type="dxa"/>
                        <w:shd w:val="clear" w:color="auto" w:fill="FFFFFF"/>
                        <w:tcMar>
                          <w:top w:w="15" w:type="dxa"/>
                          <w:left w:w="15" w:type="dxa"/>
                          <w:bottom w:w="60" w:type="dxa"/>
                          <w:right w:w="15" w:type="dxa"/>
                        </w:tcMar>
                      </w:tcPr>
                      <w:p w:rsidR="004858AB" w:rsidRPr="00BE6B6A" w:rsidRDefault="004858AB" w:rsidP="00B1078A">
                        <w:pPr>
                          <w:spacing w:before="240" w:after="0"/>
                          <w:rPr>
                            <w:rFonts w:ascii="Century Gothic" w:hAnsi="Century Gothic" w:cs="Tahoma"/>
                            <w:sz w:val="18"/>
                            <w:szCs w:val="18"/>
                          </w:rPr>
                        </w:pPr>
                        <w:r w:rsidRPr="00BE6B6A">
                          <w:rPr>
                            <w:rFonts w:ascii="Century Gothic" w:hAnsi="Century Gothic" w:cs="Tahoma"/>
                            <w:sz w:val="18"/>
                            <w:szCs w:val="18"/>
                          </w:rPr>
                          <w:t>133 148</w:t>
                        </w:r>
                      </w:p>
                    </w:tc>
                    <w:tc>
                      <w:tcPr>
                        <w:tcW w:w="1090" w:type="dxa"/>
                        <w:shd w:val="clear" w:color="auto" w:fill="FFFFFF"/>
                        <w:tcMar>
                          <w:top w:w="15" w:type="dxa"/>
                          <w:left w:w="15" w:type="dxa"/>
                          <w:bottom w:w="60" w:type="dxa"/>
                          <w:right w:w="15" w:type="dxa"/>
                        </w:tcMar>
                      </w:tcPr>
                      <w:p w:rsidR="004858AB" w:rsidRPr="00BE6B6A" w:rsidRDefault="004858AB" w:rsidP="00B1078A">
                        <w:pPr>
                          <w:spacing w:before="240" w:after="0"/>
                          <w:jc w:val="center"/>
                          <w:rPr>
                            <w:rFonts w:ascii="Century Gothic" w:hAnsi="Century Gothic" w:cs="Tahoma"/>
                            <w:sz w:val="18"/>
                            <w:szCs w:val="18"/>
                          </w:rPr>
                        </w:pPr>
                        <w:r w:rsidRPr="00BE6B6A">
                          <w:rPr>
                            <w:rFonts w:ascii="Century Gothic" w:hAnsi="Century Gothic" w:cs="Tahoma"/>
                            <w:sz w:val="18"/>
                            <w:szCs w:val="18"/>
                          </w:rPr>
                          <w:t>152 958</w:t>
                        </w:r>
                      </w:p>
                    </w:tc>
                    <w:tc>
                      <w:tcPr>
                        <w:tcW w:w="1079" w:type="dxa"/>
                        <w:shd w:val="clear" w:color="auto" w:fill="FFFFFF"/>
                        <w:tcMar>
                          <w:top w:w="15" w:type="dxa"/>
                          <w:left w:w="15" w:type="dxa"/>
                          <w:bottom w:w="60" w:type="dxa"/>
                          <w:right w:w="15" w:type="dxa"/>
                        </w:tcMar>
                      </w:tcPr>
                      <w:p w:rsidR="004858AB" w:rsidRPr="00BE6B6A" w:rsidRDefault="004858AB" w:rsidP="00B1078A">
                        <w:pPr>
                          <w:spacing w:before="240" w:after="0"/>
                          <w:rPr>
                            <w:rFonts w:ascii="Century Gothic" w:hAnsi="Century Gothic" w:cs="Tahoma"/>
                            <w:sz w:val="18"/>
                            <w:szCs w:val="18"/>
                          </w:rPr>
                        </w:pPr>
                        <w:r w:rsidRPr="00BE6B6A">
                          <w:rPr>
                            <w:rFonts w:ascii="Century Gothic" w:hAnsi="Century Gothic" w:cs="Tahoma"/>
                            <w:sz w:val="18"/>
                            <w:szCs w:val="18"/>
                          </w:rPr>
                          <w:t>331 106</w:t>
                        </w:r>
                      </w:p>
                    </w:tc>
                    <w:tc>
                      <w:tcPr>
                        <w:tcW w:w="1340" w:type="dxa"/>
                        <w:shd w:val="clear" w:color="auto" w:fill="FFFFFF"/>
                        <w:tcMar>
                          <w:top w:w="15" w:type="dxa"/>
                          <w:left w:w="15" w:type="dxa"/>
                          <w:bottom w:w="60" w:type="dxa"/>
                          <w:right w:w="15" w:type="dxa"/>
                        </w:tcMar>
                      </w:tcPr>
                      <w:p w:rsidR="004858AB" w:rsidRPr="00BE6B6A" w:rsidRDefault="004858AB" w:rsidP="00B1078A">
                        <w:pPr>
                          <w:spacing w:before="240" w:after="0"/>
                          <w:jc w:val="center"/>
                          <w:rPr>
                            <w:rFonts w:ascii="Century Gothic" w:hAnsi="Century Gothic" w:cs="Tahoma"/>
                            <w:sz w:val="18"/>
                            <w:szCs w:val="18"/>
                          </w:rPr>
                        </w:pPr>
                        <w:r w:rsidRPr="00BE6B6A">
                          <w:rPr>
                            <w:rFonts w:ascii="Century Gothic" w:hAnsi="Century Gothic" w:cs="Tahoma"/>
                            <w:sz w:val="18"/>
                            <w:szCs w:val="18"/>
                          </w:rPr>
                          <w:t>46,8</w:t>
                        </w:r>
                      </w:p>
                    </w:tc>
                  </w:tr>
                  <w:tr w:rsidR="004858AB" w:rsidRPr="003B21BD" w:rsidTr="00B107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62" w:type="dxa"/>
                        <w:shd w:val="clear" w:color="auto" w:fill="FFFFFF"/>
                        <w:tcMar>
                          <w:top w:w="15" w:type="dxa"/>
                          <w:left w:w="15" w:type="dxa"/>
                          <w:bottom w:w="60" w:type="dxa"/>
                          <w:right w:w="15" w:type="dxa"/>
                        </w:tcMar>
                      </w:tcPr>
                      <w:p w:rsidR="004858AB" w:rsidRPr="00BE6B6A" w:rsidRDefault="004858AB" w:rsidP="00B1078A">
                        <w:pPr>
                          <w:spacing w:before="240" w:after="0"/>
                          <w:rPr>
                            <w:rFonts w:ascii="Century Gothic" w:hAnsi="Century Gothic" w:cs="Tahoma"/>
                            <w:sz w:val="18"/>
                            <w:szCs w:val="18"/>
                          </w:rPr>
                        </w:pPr>
                        <w:r w:rsidRPr="00BE6B6A">
                          <w:rPr>
                            <w:rFonts w:ascii="Century Gothic" w:hAnsi="Century Gothic" w:cs="Tahoma"/>
                            <w:sz w:val="18"/>
                            <w:szCs w:val="18"/>
                          </w:rPr>
                          <w:t xml:space="preserve">Belgique </w:t>
                        </w:r>
                      </w:p>
                    </w:tc>
                    <w:tc>
                      <w:tcPr>
                        <w:tcW w:w="2100" w:type="dxa"/>
                        <w:shd w:val="clear" w:color="auto" w:fill="FFFFFF"/>
                        <w:tcMar>
                          <w:top w:w="15" w:type="dxa"/>
                          <w:left w:w="15" w:type="dxa"/>
                          <w:bottom w:w="60" w:type="dxa"/>
                          <w:right w:w="15" w:type="dxa"/>
                        </w:tcMar>
                      </w:tcPr>
                      <w:p w:rsidR="004858AB" w:rsidRPr="00BE6B6A" w:rsidRDefault="004858AB" w:rsidP="00B1078A">
                        <w:pPr>
                          <w:spacing w:before="240" w:after="0"/>
                          <w:rPr>
                            <w:rFonts w:ascii="Century Gothic" w:hAnsi="Century Gothic" w:cs="Tahoma"/>
                            <w:sz w:val="18"/>
                            <w:szCs w:val="18"/>
                          </w:rPr>
                        </w:pPr>
                        <w:r w:rsidRPr="00BE6B6A">
                          <w:rPr>
                            <w:rFonts w:ascii="Century Gothic" w:hAnsi="Century Gothic" w:cs="Tahoma"/>
                            <w:sz w:val="18"/>
                            <w:szCs w:val="18"/>
                          </w:rPr>
                          <w:t>267 000</w:t>
                        </w:r>
                      </w:p>
                    </w:tc>
                    <w:tc>
                      <w:tcPr>
                        <w:tcW w:w="933" w:type="dxa"/>
                        <w:shd w:val="clear" w:color="auto" w:fill="FFFFFF"/>
                        <w:tcMar>
                          <w:top w:w="15" w:type="dxa"/>
                          <w:left w:w="15" w:type="dxa"/>
                          <w:bottom w:w="60" w:type="dxa"/>
                          <w:right w:w="15" w:type="dxa"/>
                        </w:tcMar>
                      </w:tcPr>
                      <w:p w:rsidR="004858AB" w:rsidRPr="00BE6B6A" w:rsidRDefault="004858AB" w:rsidP="00B1078A">
                        <w:pPr>
                          <w:spacing w:before="240" w:after="0"/>
                          <w:rPr>
                            <w:rFonts w:ascii="Century Gothic" w:hAnsi="Century Gothic" w:cs="Tahoma"/>
                            <w:sz w:val="18"/>
                            <w:szCs w:val="18"/>
                          </w:rPr>
                        </w:pPr>
                        <w:r w:rsidRPr="00BE6B6A">
                          <w:rPr>
                            <w:rFonts w:ascii="Century Gothic" w:hAnsi="Century Gothic" w:cs="Tahoma"/>
                            <w:sz w:val="18"/>
                            <w:szCs w:val="18"/>
                          </w:rPr>
                          <w:t>13 716</w:t>
                        </w:r>
                      </w:p>
                    </w:tc>
                    <w:tc>
                      <w:tcPr>
                        <w:tcW w:w="837" w:type="dxa"/>
                        <w:shd w:val="clear" w:color="auto" w:fill="FFFFFF"/>
                        <w:tcMar>
                          <w:top w:w="15" w:type="dxa"/>
                          <w:left w:w="15" w:type="dxa"/>
                          <w:bottom w:w="60" w:type="dxa"/>
                          <w:right w:w="15" w:type="dxa"/>
                        </w:tcMar>
                      </w:tcPr>
                      <w:p w:rsidR="004858AB" w:rsidRPr="00BE6B6A" w:rsidRDefault="004858AB" w:rsidP="00B1078A">
                        <w:pPr>
                          <w:spacing w:before="240" w:after="0"/>
                          <w:rPr>
                            <w:rFonts w:ascii="Century Gothic" w:hAnsi="Century Gothic" w:cs="Tahoma"/>
                            <w:sz w:val="18"/>
                            <w:szCs w:val="18"/>
                          </w:rPr>
                        </w:pPr>
                        <w:r w:rsidRPr="00BE6B6A">
                          <w:rPr>
                            <w:rFonts w:ascii="Century Gothic" w:hAnsi="Century Gothic" w:cs="Tahoma"/>
                            <w:sz w:val="18"/>
                            <w:szCs w:val="18"/>
                          </w:rPr>
                          <w:t>44 686</w:t>
                        </w:r>
                      </w:p>
                    </w:tc>
                    <w:tc>
                      <w:tcPr>
                        <w:tcW w:w="1090" w:type="dxa"/>
                        <w:shd w:val="clear" w:color="auto" w:fill="FFFFFF"/>
                        <w:tcMar>
                          <w:top w:w="15" w:type="dxa"/>
                          <w:left w:w="15" w:type="dxa"/>
                          <w:bottom w:w="60" w:type="dxa"/>
                          <w:right w:w="15" w:type="dxa"/>
                        </w:tcMar>
                      </w:tcPr>
                      <w:p w:rsidR="004858AB" w:rsidRPr="00BE6B6A" w:rsidRDefault="004858AB" w:rsidP="00B1078A">
                        <w:pPr>
                          <w:spacing w:before="240" w:after="0"/>
                          <w:jc w:val="center"/>
                          <w:rPr>
                            <w:rFonts w:ascii="Century Gothic" w:hAnsi="Century Gothic" w:cs="Tahoma"/>
                            <w:sz w:val="18"/>
                            <w:szCs w:val="18"/>
                          </w:rPr>
                        </w:pPr>
                        <w:r w:rsidRPr="00BE6B6A">
                          <w:rPr>
                            <w:rFonts w:ascii="Century Gothic" w:hAnsi="Century Gothic" w:cs="Tahoma"/>
                            <w:sz w:val="18"/>
                            <w:szCs w:val="18"/>
                          </w:rPr>
                          <w:t>34 659</w:t>
                        </w:r>
                      </w:p>
                    </w:tc>
                    <w:tc>
                      <w:tcPr>
                        <w:tcW w:w="1079" w:type="dxa"/>
                        <w:shd w:val="clear" w:color="auto" w:fill="FFFFFF"/>
                        <w:tcMar>
                          <w:top w:w="15" w:type="dxa"/>
                          <w:left w:w="15" w:type="dxa"/>
                          <w:bottom w:w="60" w:type="dxa"/>
                          <w:right w:w="15" w:type="dxa"/>
                        </w:tcMar>
                      </w:tcPr>
                      <w:p w:rsidR="004858AB" w:rsidRPr="00BE6B6A" w:rsidRDefault="004858AB" w:rsidP="00B1078A">
                        <w:pPr>
                          <w:spacing w:before="240" w:after="0"/>
                          <w:rPr>
                            <w:rFonts w:ascii="Century Gothic" w:hAnsi="Century Gothic" w:cs="Tahoma"/>
                            <w:sz w:val="18"/>
                            <w:szCs w:val="18"/>
                          </w:rPr>
                        </w:pPr>
                        <w:r w:rsidRPr="00BE6B6A">
                          <w:rPr>
                            <w:rFonts w:ascii="Century Gothic" w:hAnsi="Century Gothic" w:cs="Tahoma"/>
                            <w:sz w:val="18"/>
                            <w:szCs w:val="18"/>
                          </w:rPr>
                          <w:t>93 061</w:t>
                        </w:r>
                      </w:p>
                    </w:tc>
                    <w:tc>
                      <w:tcPr>
                        <w:tcW w:w="1340" w:type="dxa"/>
                        <w:shd w:val="clear" w:color="auto" w:fill="FFFFFF"/>
                        <w:tcMar>
                          <w:top w:w="15" w:type="dxa"/>
                          <w:left w:w="15" w:type="dxa"/>
                          <w:bottom w:w="60" w:type="dxa"/>
                          <w:right w:w="15" w:type="dxa"/>
                        </w:tcMar>
                      </w:tcPr>
                      <w:p w:rsidR="004858AB" w:rsidRPr="00BE6B6A" w:rsidRDefault="004858AB" w:rsidP="00B1078A">
                        <w:pPr>
                          <w:spacing w:before="240" w:after="0"/>
                          <w:jc w:val="center"/>
                          <w:rPr>
                            <w:rFonts w:ascii="Century Gothic" w:hAnsi="Century Gothic" w:cs="Tahoma"/>
                            <w:sz w:val="18"/>
                            <w:szCs w:val="18"/>
                          </w:rPr>
                        </w:pPr>
                        <w:r w:rsidRPr="00BE6B6A">
                          <w:rPr>
                            <w:rFonts w:ascii="Century Gothic" w:hAnsi="Century Gothic" w:cs="Tahoma"/>
                            <w:sz w:val="18"/>
                            <w:szCs w:val="18"/>
                          </w:rPr>
                          <w:t>34,9</w:t>
                        </w:r>
                      </w:p>
                    </w:tc>
                  </w:tr>
                  <w:tr w:rsidR="004858AB" w:rsidRPr="003B21BD" w:rsidTr="00B107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62" w:type="dxa"/>
                        <w:shd w:val="clear" w:color="auto" w:fill="FFFFFF"/>
                        <w:tcMar>
                          <w:top w:w="15" w:type="dxa"/>
                          <w:left w:w="15" w:type="dxa"/>
                          <w:bottom w:w="60" w:type="dxa"/>
                          <w:right w:w="15" w:type="dxa"/>
                        </w:tcMar>
                      </w:tcPr>
                      <w:p w:rsidR="004858AB" w:rsidRPr="00BE6B6A" w:rsidRDefault="004858AB" w:rsidP="00B1078A">
                        <w:pPr>
                          <w:spacing w:before="240" w:after="0"/>
                          <w:rPr>
                            <w:rFonts w:ascii="Century Gothic" w:hAnsi="Century Gothic" w:cs="Tahoma"/>
                            <w:sz w:val="18"/>
                            <w:szCs w:val="18"/>
                          </w:rPr>
                        </w:pPr>
                        <w:r w:rsidRPr="00BE6B6A">
                          <w:rPr>
                            <w:rFonts w:ascii="Century Gothic" w:hAnsi="Century Gothic" w:cs="Tahoma"/>
                            <w:sz w:val="18"/>
                            <w:szCs w:val="18"/>
                          </w:rPr>
                          <w:t>Grèce</w:t>
                        </w:r>
                      </w:p>
                    </w:tc>
                    <w:tc>
                      <w:tcPr>
                        <w:tcW w:w="2100" w:type="dxa"/>
                        <w:shd w:val="clear" w:color="auto" w:fill="FFFFFF"/>
                        <w:tcMar>
                          <w:top w:w="15" w:type="dxa"/>
                          <w:left w:w="15" w:type="dxa"/>
                          <w:bottom w:w="60" w:type="dxa"/>
                          <w:right w:w="15" w:type="dxa"/>
                        </w:tcMar>
                      </w:tcPr>
                      <w:p w:rsidR="004858AB" w:rsidRPr="00BE6B6A" w:rsidRDefault="004858AB" w:rsidP="00B1078A">
                        <w:pPr>
                          <w:spacing w:before="240" w:after="0"/>
                          <w:rPr>
                            <w:rFonts w:ascii="Century Gothic" w:hAnsi="Century Gothic" w:cs="Tahoma"/>
                            <w:sz w:val="18"/>
                            <w:szCs w:val="18"/>
                          </w:rPr>
                        </w:pPr>
                        <w:r w:rsidRPr="00BE6B6A">
                          <w:rPr>
                            <w:rFonts w:ascii="Century Gothic" w:hAnsi="Century Gothic" w:cs="Tahoma"/>
                            <w:sz w:val="18"/>
                            <w:szCs w:val="18"/>
                          </w:rPr>
                          <w:t>230 000</w:t>
                        </w:r>
                      </w:p>
                    </w:tc>
                    <w:tc>
                      <w:tcPr>
                        <w:tcW w:w="933" w:type="dxa"/>
                        <w:shd w:val="clear" w:color="auto" w:fill="FFFFFF"/>
                        <w:tcMar>
                          <w:top w:w="15" w:type="dxa"/>
                          <w:left w:w="15" w:type="dxa"/>
                          <w:bottom w:w="60" w:type="dxa"/>
                          <w:right w:w="15" w:type="dxa"/>
                        </w:tcMar>
                      </w:tcPr>
                      <w:p w:rsidR="004858AB" w:rsidRPr="00BE6B6A" w:rsidRDefault="004858AB" w:rsidP="00B1078A">
                        <w:pPr>
                          <w:spacing w:before="240" w:after="0"/>
                          <w:rPr>
                            <w:rFonts w:ascii="Century Gothic" w:hAnsi="Century Gothic" w:cs="Tahoma"/>
                            <w:sz w:val="18"/>
                            <w:szCs w:val="18"/>
                          </w:rPr>
                        </w:pPr>
                        <w:r w:rsidRPr="00BE6B6A">
                          <w:rPr>
                            <w:rFonts w:ascii="Century Gothic" w:hAnsi="Century Gothic" w:cs="Tahoma"/>
                            <w:sz w:val="18"/>
                            <w:szCs w:val="18"/>
                          </w:rPr>
                          <w:t>5 000</w:t>
                        </w:r>
                      </w:p>
                    </w:tc>
                    <w:tc>
                      <w:tcPr>
                        <w:tcW w:w="837" w:type="dxa"/>
                        <w:shd w:val="clear" w:color="auto" w:fill="FFFFFF"/>
                        <w:tcMar>
                          <w:top w:w="15" w:type="dxa"/>
                          <w:left w:w="15" w:type="dxa"/>
                          <w:bottom w:w="60" w:type="dxa"/>
                          <w:right w:w="15" w:type="dxa"/>
                        </w:tcMar>
                      </w:tcPr>
                      <w:p w:rsidR="004858AB" w:rsidRPr="00BE6B6A" w:rsidRDefault="004858AB" w:rsidP="00B1078A">
                        <w:pPr>
                          <w:spacing w:before="240" w:after="0"/>
                          <w:rPr>
                            <w:rFonts w:ascii="Century Gothic" w:hAnsi="Century Gothic" w:cs="Tahoma"/>
                            <w:sz w:val="18"/>
                            <w:szCs w:val="18"/>
                          </w:rPr>
                        </w:pPr>
                        <w:r w:rsidRPr="00BE6B6A">
                          <w:rPr>
                            <w:rFonts w:ascii="Century Gothic" w:hAnsi="Century Gothic" w:cs="Tahoma"/>
                            <w:sz w:val="18"/>
                            <w:szCs w:val="18"/>
                          </w:rPr>
                          <w:t>21 000</w:t>
                        </w:r>
                      </w:p>
                    </w:tc>
                    <w:tc>
                      <w:tcPr>
                        <w:tcW w:w="1090" w:type="dxa"/>
                        <w:shd w:val="clear" w:color="auto" w:fill="FFFFFF"/>
                        <w:tcMar>
                          <w:top w:w="15" w:type="dxa"/>
                          <w:left w:w="15" w:type="dxa"/>
                          <w:bottom w:w="60" w:type="dxa"/>
                          <w:right w:w="15" w:type="dxa"/>
                        </w:tcMar>
                      </w:tcPr>
                      <w:p w:rsidR="004858AB" w:rsidRPr="00BE6B6A" w:rsidRDefault="004858AB" w:rsidP="00B1078A">
                        <w:pPr>
                          <w:spacing w:before="240" w:after="0"/>
                          <w:jc w:val="center"/>
                          <w:rPr>
                            <w:rFonts w:ascii="Century Gothic" w:hAnsi="Century Gothic" w:cs="Tahoma"/>
                            <w:sz w:val="18"/>
                            <w:szCs w:val="18"/>
                          </w:rPr>
                        </w:pPr>
                        <w:r w:rsidRPr="00BE6B6A">
                          <w:rPr>
                            <w:rFonts w:ascii="Century Gothic" w:hAnsi="Century Gothic" w:cs="Tahoma"/>
                            <w:sz w:val="18"/>
                            <w:szCs w:val="18"/>
                          </w:rPr>
                          <w:t>1 000</w:t>
                        </w:r>
                      </w:p>
                    </w:tc>
                    <w:tc>
                      <w:tcPr>
                        <w:tcW w:w="1079" w:type="dxa"/>
                        <w:shd w:val="clear" w:color="auto" w:fill="FFFFFF"/>
                        <w:tcMar>
                          <w:top w:w="15" w:type="dxa"/>
                          <w:left w:w="15" w:type="dxa"/>
                          <w:bottom w:w="60" w:type="dxa"/>
                          <w:right w:w="15" w:type="dxa"/>
                        </w:tcMar>
                      </w:tcPr>
                      <w:p w:rsidR="004858AB" w:rsidRPr="00BE6B6A" w:rsidRDefault="004858AB" w:rsidP="00B1078A">
                        <w:pPr>
                          <w:spacing w:before="240" w:after="0"/>
                          <w:rPr>
                            <w:rFonts w:ascii="Century Gothic" w:hAnsi="Century Gothic" w:cs="Tahoma"/>
                            <w:sz w:val="18"/>
                            <w:szCs w:val="18"/>
                          </w:rPr>
                        </w:pPr>
                        <w:r w:rsidRPr="00BE6B6A">
                          <w:rPr>
                            <w:rFonts w:ascii="Century Gothic" w:hAnsi="Century Gothic" w:cs="Tahoma"/>
                            <w:sz w:val="18"/>
                            <w:szCs w:val="18"/>
                          </w:rPr>
                          <w:t>27 000</w:t>
                        </w:r>
                      </w:p>
                    </w:tc>
                    <w:tc>
                      <w:tcPr>
                        <w:tcW w:w="1340" w:type="dxa"/>
                        <w:shd w:val="clear" w:color="auto" w:fill="FFFFFF"/>
                        <w:tcMar>
                          <w:top w:w="15" w:type="dxa"/>
                          <w:left w:w="15" w:type="dxa"/>
                          <w:bottom w:w="60" w:type="dxa"/>
                          <w:right w:w="15" w:type="dxa"/>
                        </w:tcMar>
                      </w:tcPr>
                      <w:p w:rsidR="004858AB" w:rsidRPr="00BE6B6A" w:rsidRDefault="004858AB" w:rsidP="00B1078A">
                        <w:pPr>
                          <w:spacing w:before="240" w:after="0"/>
                          <w:jc w:val="center"/>
                          <w:rPr>
                            <w:rFonts w:ascii="Century Gothic" w:hAnsi="Century Gothic" w:cs="Tahoma"/>
                            <w:sz w:val="18"/>
                            <w:szCs w:val="18"/>
                          </w:rPr>
                        </w:pPr>
                        <w:r w:rsidRPr="00BE6B6A">
                          <w:rPr>
                            <w:rFonts w:ascii="Century Gothic" w:hAnsi="Century Gothic" w:cs="Tahoma"/>
                            <w:sz w:val="18"/>
                            <w:szCs w:val="18"/>
                          </w:rPr>
                          <w:t>11,7</w:t>
                        </w:r>
                      </w:p>
                    </w:tc>
                  </w:tr>
                  <w:tr w:rsidR="004858AB" w:rsidRPr="003B21BD" w:rsidTr="00B107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62" w:type="dxa"/>
                        <w:shd w:val="clear" w:color="auto" w:fill="FFFFFF"/>
                        <w:tcMar>
                          <w:top w:w="15" w:type="dxa"/>
                          <w:left w:w="15" w:type="dxa"/>
                          <w:bottom w:w="60" w:type="dxa"/>
                          <w:right w:w="15" w:type="dxa"/>
                        </w:tcMar>
                      </w:tcPr>
                      <w:p w:rsidR="004858AB" w:rsidRPr="00BE6B6A" w:rsidRDefault="004858AB" w:rsidP="00B1078A">
                        <w:pPr>
                          <w:spacing w:before="240" w:after="0"/>
                          <w:rPr>
                            <w:rFonts w:ascii="Century Gothic" w:hAnsi="Century Gothic" w:cs="Tahoma"/>
                            <w:sz w:val="18"/>
                            <w:szCs w:val="18"/>
                          </w:rPr>
                        </w:pPr>
                        <w:r w:rsidRPr="00BE6B6A">
                          <w:rPr>
                            <w:rFonts w:ascii="Century Gothic" w:hAnsi="Century Gothic" w:cs="Tahoma"/>
                            <w:sz w:val="18"/>
                            <w:szCs w:val="18"/>
                          </w:rPr>
                          <w:t>Portugal</w:t>
                        </w:r>
                      </w:p>
                    </w:tc>
                    <w:tc>
                      <w:tcPr>
                        <w:tcW w:w="2100" w:type="dxa"/>
                        <w:shd w:val="clear" w:color="auto" w:fill="FFFFFF"/>
                        <w:tcMar>
                          <w:top w:w="15" w:type="dxa"/>
                          <w:left w:w="15" w:type="dxa"/>
                          <w:bottom w:w="60" w:type="dxa"/>
                          <w:right w:w="15" w:type="dxa"/>
                        </w:tcMar>
                      </w:tcPr>
                      <w:p w:rsidR="004858AB" w:rsidRPr="00BE6B6A" w:rsidRDefault="004858AB" w:rsidP="00B1078A">
                        <w:pPr>
                          <w:spacing w:before="240" w:after="0"/>
                          <w:rPr>
                            <w:rFonts w:ascii="Century Gothic" w:hAnsi="Century Gothic" w:cs="Tahoma"/>
                            <w:sz w:val="18"/>
                            <w:szCs w:val="18"/>
                          </w:rPr>
                        </w:pPr>
                        <w:r w:rsidRPr="00BE6B6A">
                          <w:rPr>
                            <w:rFonts w:ascii="Century Gothic" w:hAnsi="Century Gothic" w:cs="Tahoma"/>
                            <w:sz w:val="18"/>
                            <w:szCs w:val="18"/>
                          </w:rPr>
                          <w:t>100 000</w:t>
                        </w:r>
                      </w:p>
                    </w:tc>
                    <w:tc>
                      <w:tcPr>
                        <w:tcW w:w="933" w:type="dxa"/>
                        <w:shd w:val="clear" w:color="auto" w:fill="FFFFFF"/>
                        <w:tcMar>
                          <w:top w:w="15" w:type="dxa"/>
                          <w:left w:w="15" w:type="dxa"/>
                          <w:bottom w:w="60" w:type="dxa"/>
                          <w:right w:w="15" w:type="dxa"/>
                        </w:tcMar>
                      </w:tcPr>
                      <w:p w:rsidR="004858AB" w:rsidRPr="00BE6B6A" w:rsidRDefault="004858AB" w:rsidP="00B1078A">
                        <w:pPr>
                          <w:spacing w:before="240" w:after="0"/>
                          <w:rPr>
                            <w:rFonts w:ascii="Century Gothic" w:hAnsi="Century Gothic" w:cs="Tahoma"/>
                            <w:sz w:val="18"/>
                            <w:szCs w:val="18"/>
                          </w:rPr>
                        </w:pPr>
                        <w:r w:rsidRPr="00BE6B6A">
                          <w:rPr>
                            <w:rFonts w:ascii="Century Gothic" w:hAnsi="Century Gothic" w:cs="Tahoma"/>
                            <w:sz w:val="18"/>
                            <w:szCs w:val="18"/>
                          </w:rPr>
                          <w:t>7 222</w:t>
                        </w:r>
                      </w:p>
                    </w:tc>
                    <w:tc>
                      <w:tcPr>
                        <w:tcW w:w="837" w:type="dxa"/>
                        <w:shd w:val="clear" w:color="auto" w:fill="FFFFFF"/>
                        <w:tcMar>
                          <w:top w:w="15" w:type="dxa"/>
                          <w:left w:w="15" w:type="dxa"/>
                          <w:bottom w:w="60" w:type="dxa"/>
                          <w:right w:w="15" w:type="dxa"/>
                        </w:tcMar>
                      </w:tcPr>
                      <w:p w:rsidR="004858AB" w:rsidRPr="00BE6B6A" w:rsidRDefault="004858AB" w:rsidP="00B1078A">
                        <w:pPr>
                          <w:spacing w:before="240" w:after="0"/>
                          <w:rPr>
                            <w:rFonts w:ascii="Century Gothic" w:hAnsi="Century Gothic" w:cs="Tahoma"/>
                            <w:sz w:val="18"/>
                            <w:szCs w:val="18"/>
                          </w:rPr>
                        </w:pPr>
                        <w:r w:rsidRPr="00BE6B6A">
                          <w:rPr>
                            <w:rFonts w:ascii="Century Gothic" w:hAnsi="Century Gothic" w:cs="Tahoma"/>
                            <w:sz w:val="18"/>
                            <w:szCs w:val="18"/>
                          </w:rPr>
                          <w:t>13 751</w:t>
                        </w:r>
                      </w:p>
                    </w:tc>
                    <w:tc>
                      <w:tcPr>
                        <w:tcW w:w="1090" w:type="dxa"/>
                        <w:shd w:val="clear" w:color="auto" w:fill="FFFFFF"/>
                        <w:tcMar>
                          <w:top w:w="15" w:type="dxa"/>
                          <w:left w:w="15" w:type="dxa"/>
                          <w:bottom w:w="60" w:type="dxa"/>
                          <w:right w:w="15" w:type="dxa"/>
                        </w:tcMar>
                      </w:tcPr>
                      <w:p w:rsidR="004858AB" w:rsidRPr="00BE6B6A" w:rsidRDefault="004858AB" w:rsidP="00B1078A">
                        <w:pPr>
                          <w:spacing w:before="240" w:after="0"/>
                          <w:jc w:val="center"/>
                          <w:rPr>
                            <w:rFonts w:ascii="Century Gothic" w:hAnsi="Century Gothic" w:cs="Tahoma"/>
                            <w:sz w:val="18"/>
                            <w:szCs w:val="18"/>
                          </w:rPr>
                        </w:pPr>
                        <w:r w:rsidRPr="00BE6B6A">
                          <w:rPr>
                            <w:rFonts w:ascii="Century Gothic" w:hAnsi="Century Gothic" w:cs="Tahoma"/>
                            <w:sz w:val="18"/>
                            <w:szCs w:val="18"/>
                          </w:rPr>
                          <w:t>12 318</w:t>
                        </w:r>
                      </w:p>
                    </w:tc>
                    <w:tc>
                      <w:tcPr>
                        <w:tcW w:w="1079" w:type="dxa"/>
                        <w:shd w:val="clear" w:color="auto" w:fill="FFFFFF"/>
                        <w:tcMar>
                          <w:top w:w="15" w:type="dxa"/>
                          <w:left w:w="15" w:type="dxa"/>
                          <w:bottom w:w="60" w:type="dxa"/>
                          <w:right w:w="15" w:type="dxa"/>
                        </w:tcMar>
                      </w:tcPr>
                      <w:p w:rsidR="004858AB" w:rsidRPr="00BE6B6A" w:rsidRDefault="004858AB" w:rsidP="00B1078A">
                        <w:pPr>
                          <w:spacing w:before="240" w:after="0"/>
                          <w:rPr>
                            <w:rFonts w:ascii="Century Gothic" w:hAnsi="Century Gothic" w:cs="Tahoma"/>
                            <w:sz w:val="18"/>
                            <w:szCs w:val="18"/>
                          </w:rPr>
                        </w:pPr>
                        <w:r w:rsidRPr="00BE6B6A">
                          <w:rPr>
                            <w:rFonts w:ascii="Century Gothic" w:hAnsi="Century Gothic" w:cs="Tahoma"/>
                            <w:sz w:val="18"/>
                            <w:szCs w:val="18"/>
                          </w:rPr>
                          <w:t>33 291</w:t>
                        </w:r>
                      </w:p>
                    </w:tc>
                    <w:tc>
                      <w:tcPr>
                        <w:tcW w:w="1340" w:type="dxa"/>
                        <w:shd w:val="clear" w:color="auto" w:fill="FFFFFF"/>
                        <w:tcMar>
                          <w:top w:w="15" w:type="dxa"/>
                          <w:left w:w="15" w:type="dxa"/>
                          <w:bottom w:w="60" w:type="dxa"/>
                          <w:right w:w="15" w:type="dxa"/>
                        </w:tcMar>
                      </w:tcPr>
                      <w:p w:rsidR="004858AB" w:rsidRPr="00BE6B6A" w:rsidRDefault="004858AB" w:rsidP="00B1078A">
                        <w:pPr>
                          <w:spacing w:before="240" w:after="0"/>
                          <w:jc w:val="center"/>
                          <w:rPr>
                            <w:rFonts w:ascii="Century Gothic" w:hAnsi="Century Gothic" w:cs="Tahoma"/>
                            <w:sz w:val="18"/>
                            <w:szCs w:val="18"/>
                          </w:rPr>
                        </w:pPr>
                        <w:r w:rsidRPr="00BE6B6A">
                          <w:rPr>
                            <w:rFonts w:ascii="Century Gothic" w:hAnsi="Century Gothic" w:cs="Tahoma"/>
                            <w:sz w:val="18"/>
                            <w:szCs w:val="18"/>
                          </w:rPr>
                          <w:t>33,3</w:t>
                        </w:r>
                      </w:p>
                    </w:tc>
                  </w:tr>
                  <w:tr w:rsidR="004858AB" w:rsidRPr="003B21BD" w:rsidTr="00B107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62" w:type="dxa"/>
                        <w:shd w:val="clear" w:color="auto" w:fill="FFFFFF"/>
                        <w:tcMar>
                          <w:top w:w="15" w:type="dxa"/>
                          <w:left w:w="15" w:type="dxa"/>
                          <w:bottom w:w="60" w:type="dxa"/>
                          <w:right w:w="15" w:type="dxa"/>
                        </w:tcMar>
                      </w:tcPr>
                      <w:p w:rsidR="004858AB" w:rsidRPr="00BE6B6A" w:rsidRDefault="004858AB" w:rsidP="00B1078A">
                        <w:pPr>
                          <w:spacing w:before="240" w:after="0"/>
                          <w:rPr>
                            <w:rFonts w:ascii="Century Gothic" w:hAnsi="Century Gothic" w:cs="Tahoma"/>
                            <w:sz w:val="18"/>
                            <w:szCs w:val="18"/>
                          </w:rPr>
                        </w:pPr>
                        <w:r w:rsidRPr="00BE6B6A">
                          <w:rPr>
                            <w:rFonts w:ascii="Century Gothic" w:hAnsi="Century Gothic" w:cs="Tahoma"/>
                            <w:sz w:val="18"/>
                            <w:szCs w:val="18"/>
                          </w:rPr>
                          <w:t>Monténégro</w:t>
                        </w:r>
                      </w:p>
                    </w:tc>
                    <w:tc>
                      <w:tcPr>
                        <w:tcW w:w="2100" w:type="dxa"/>
                        <w:shd w:val="clear" w:color="auto" w:fill="FFFFFF"/>
                        <w:tcMar>
                          <w:top w:w="15" w:type="dxa"/>
                          <w:left w:w="15" w:type="dxa"/>
                          <w:bottom w:w="60" w:type="dxa"/>
                          <w:right w:w="15" w:type="dxa"/>
                        </w:tcMar>
                      </w:tcPr>
                      <w:p w:rsidR="004858AB" w:rsidRPr="00BE6B6A" w:rsidRDefault="004858AB" w:rsidP="00B1078A">
                        <w:pPr>
                          <w:spacing w:before="240" w:after="0"/>
                          <w:rPr>
                            <w:rFonts w:ascii="Century Gothic" w:hAnsi="Century Gothic" w:cs="Tahoma"/>
                            <w:sz w:val="18"/>
                            <w:szCs w:val="18"/>
                          </w:rPr>
                        </w:pPr>
                        <w:r w:rsidRPr="00BE6B6A">
                          <w:rPr>
                            <w:rFonts w:ascii="Century Gothic" w:hAnsi="Century Gothic" w:cs="Tahoma"/>
                            <w:sz w:val="18"/>
                            <w:szCs w:val="18"/>
                          </w:rPr>
                          <w:t>50 000</w:t>
                        </w:r>
                      </w:p>
                    </w:tc>
                    <w:tc>
                      <w:tcPr>
                        <w:tcW w:w="933" w:type="dxa"/>
                        <w:shd w:val="clear" w:color="auto" w:fill="FFFFFF"/>
                        <w:tcMar>
                          <w:top w:w="15" w:type="dxa"/>
                          <w:left w:w="15" w:type="dxa"/>
                          <w:bottom w:w="60" w:type="dxa"/>
                          <w:right w:w="15" w:type="dxa"/>
                        </w:tcMar>
                      </w:tcPr>
                      <w:p w:rsidR="004858AB" w:rsidRPr="00BE6B6A" w:rsidRDefault="004858AB" w:rsidP="00B1078A">
                        <w:pPr>
                          <w:spacing w:before="240" w:after="0"/>
                          <w:rPr>
                            <w:rFonts w:ascii="Century Gothic" w:hAnsi="Century Gothic" w:cs="Tahoma"/>
                            <w:sz w:val="18"/>
                            <w:szCs w:val="18"/>
                          </w:rPr>
                        </w:pPr>
                        <w:r w:rsidRPr="00BE6B6A">
                          <w:rPr>
                            <w:rFonts w:ascii="Century Gothic" w:hAnsi="Century Gothic" w:cs="Tahoma"/>
                            <w:sz w:val="18"/>
                            <w:szCs w:val="18"/>
                          </w:rPr>
                          <w:t>3 000</w:t>
                        </w:r>
                      </w:p>
                    </w:tc>
                    <w:tc>
                      <w:tcPr>
                        <w:tcW w:w="837" w:type="dxa"/>
                        <w:shd w:val="clear" w:color="auto" w:fill="FFFFFF"/>
                        <w:tcMar>
                          <w:top w:w="15" w:type="dxa"/>
                          <w:left w:w="15" w:type="dxa"/>
                          <w:bottom w:w="60" w:type="dxa"/>
                          <w:right w:w="15" w:type="dxa"/>
                        </w:tcMar>
                      </w:tcPr>
                      <w:p w:rsidR="004858AB" w:rsidRPr="00BE6B6A" w:rsidRDefault="004858AB" w:rsidP="00B1078A">
                        <w:pPr>
                          <w:spacing w:before="240" w:after="0"/>
                          <w:rPr>
                            <w:rFonts w:ascii="Century Gothic" w:hAnsi="Century Gothic" w:cs="Tahoma"/>
                            <w:sz w:val="18"/>
                            <w:szCs w:val="18"/>
                          </w:rPr>
                        </w:pPr>
                        <w:r w:rsidRPr="00BE6B6A">
                          <w:rPr>
                            <w:rFonts w:ascii="Century Gothic" w:hAnsi="Century Gothic" w:cs="Tahoma"/>
                            <w:sz w:val="18"/>
                            <w:szCs w:val="18"/>
                          </w:rPr>
                          <w:t>10 000</w:t>
                        </w:r>
                      </w:p>
                    </w:tc>
                    <w:tc>
                      <w:tcPr>
                        <w:tcW w:w="1090" w:type="dxa"/>
                        <w:shd w:val="clear" w:color="auto" w:fill="FFFFFF"/>
                        <w:tcMar>
                          <w:top w:w="15" w:type="dxa"/>
                          <w:left w:w="15" w:type="dxa"/>
                          <w:bottom w:w="60" w:type="dxa"/>
                          <w:right w:w="15" w:type="dxa"/>
                        </w:tcMar>
                      </w:tcPr>
                      <w:p w:rsidR="004858AB" w:rsidRPr="00BE6B6A" w:rsidRDefault="004858AB" w:rsidP="00B1078A">
                        <w:pPr>
                          <w:spacing w:before="240" w:after="0"/>
                          <w:jc w:val="center"/>
                          <w:rPr>
                            <w:rFonts w:ascii="Century Gothic" w:hAnsi="Century Gothic" w:cs="Tahoma"/>
                            <w:sz w:val="18"/>
                            <w:szCs w:val="18"/>
                          </w:rPr>
                        </w:pPr>
                        <w:r w:rsidRPr="00BE6B6A">
                          <w:rPr>
                            <w:rFonts w:ascii="Century Gothic" w:hAnsi="Century Gothic" w:cs="Tahoma"/>
                            <w:sz w:val="18"/>
                            <w:szCs w:val="18"/>
                          </w:rPr>
                          <w:t>7 000</w:t>
                        </w:r>
                      </w:p>
                    </w:tc>
                    <w:tc>
                      <w:tcPr>
                        <w:tcW w:w="1079" w:type="dxa"/>
                        <w:shd w:val="clear" w:color="auto" w:fill="FFFFFF"/>
                        <w:tcMar>
                          <w:top w:w="15" w:type="dxa"/>
                          <w:left w:w="15" w:type="dxa"/>
                          <w:bottom w:w="60" w:type="dxa"/>
                          <w:right w:w="15" w:type="dxa"/>
                        </w:tcMar>
                      </w:tcPr>
                      <w:p w:rsidR="004858AB" w:rsidRPr="00BE6B6A" w:rsidRDefault="004858AB" w:rsidP="00B1078A">
                        <w:pPr>
                          <w:spacing w:before="240" w:after="0"/>
                          <w:rPr>
                            <w:rFonts w:ascii="Century Gothic" w:hAnsi="Century Gothic" w:cs="Tahoma"/>
                            <w:sz w:val="18"/>
                            <w:szCs w:val="18"/>
                          </w:rPr>
                        </w:pPr>
                        <w:r w:rsidRPr="00BE6B6A">
                          <w:rPr>
                            <w:rFonts w:ascii="Century Gothic" w:hAnsi="Century Gothic" w:cs="Tahoma"/>
                            <w:sz w:val="18"/>
                            <w:szCs w:val="18"/>
                          </w:rPr>
                          <w:t>20 000</w:t>
                        </w:r>
                      </w:p>
                    </w:tc>
                    <w:tc>
                      <w:tcPr>
                        <w:tcW w:w="1340" w:type="dxa"/>
                        <w:shd w:val="clear" w:color="auto" w:fill="FFFFFF"/>
                        <w:tcMar>
                          <w:top w:w="15" w:type="dxa"/>
                          <w:left w:w="15" w:type="dxa"/>
                          <w:bottom w:w="60" w:type="dxa"/>
                          <w:right w:w="15" w:type="dxa"/>
                        </w:tcMar>
                      </w:tcPr>
                      <w:p w:rsidR="004858AB" w:rsidRPr="00BE6B6A" w:rsidRDefault="004858AB" w:rsidP="00B1078A">
                        <w:pPr>
                          <w:spacing w:before="240" w:after="0"/>
                          <w:jc w:val="center"/>
                          <w:rPr>
                            <w:rFonts w:ascii="Century Gothic" w:hAnsi="Century Gothic" w:cs="Tahoma"/>
                            <w:sz w:val="18"/>
                            <w:szCs w:val="18"/>
                          </w:rPr>
                        </w:pPr>
                        <w:r w:rsidRPr="00BE6B6A">
                          <w:rPr>
                            <w:rFonts w:ascii="Century Gothic" w:hAnsi="Century Gothic" w:cs="Tahoma"/>
                            <w:sz w:val="18"/>
                            <w:szCs w:val="18"/>
                          </w:rPr>
                          <w:t>40,0</w:t>
                        </w:r>
                      </w:p>
                    </w:tc>
                  </w:tr>
                  <w:tr w:rsidR="004858AB" w:rsidRPr="003B21BD" w:rsidTr="00B107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62" w:type="dxa"/>
                        <w:shd w:val="clear" w:color="auto" w:fill="FFFFFF"/>
                        <w:tcMar>
                          <w:top w:w="15" w:type="dxa"/>
                          <w:left w:w="15" w:type="dxa"/>
                          <w:bottom w:w="60" w:type="dxa"/>
                          <w:right w:w="15" w:type="dxa"/>
                        </w:tcMar>
                      </w:tcPr>
                      <w:p w:rsidR="004858AB" w:rsidRPr="00BE6B6A" w:rsidRDefault="004858AB" w:rsidP="00B1078A">
                        <w:pPr>
                          <w:spacing w:before="240" w:after="0"/>
                          <w:rPr>
                            <w:rFonts w:ascii="Century Gothic" w:hAnsi="Century Gothic" w:cs="Tahoma"/>
                            <w:sz w:val="18"/>
                            <w:szCs w:val="18"/>
                          </w:rPr>
                        </w:pPr>
                        <w:r w:rsidRPr="00BE6B6A">
                          <w:rPr>
                            <w:rFonts w:ascii="Century Gothic" w:hAnsi="Century Gothic" w:cs="Tahoma"/>
                            <w:sz w:val="18"/>
                            <w:szCs w:val="18"/>
                          </w:rPr>
                          <w:t>Allemagne</w:t>
                        </w:r>
                      </w:p>
                    </w:tc>
                    <w:tc>
                      <w:tcPr>
                        <w:tcW w:w="2100" w:type="dxa"/>
                        <w:shd w:val="clear" w:color="auto" w:fill="FFFFFF"/>
                        <w:tcMar>
                          <w:top w:w="15" w:type="dxa"/>
                          <w:left w:w="15" w:type="dxa"/>
                          <w:bottom w:w="60" w:type="dxa"/>
                          <w:right w:w="15" w:type="dxa"/>
                        </w:tcMar>
                      </w:tcPr>
                      <w:p w:rsidR="004858AB" w:rsidRPr="00BE6B6A" w:rsidRDefault="004858AB" w:rsidP="00B1078A">
                        <w:pPr>
                          <w:spacing w:before="240" w:after="0"/>
                          <w:rPr>
                            <w:rFonts w:ascii="Century Gothic" w:hAnsi="Century Gothic" w:cs="Tahoma"/>
                            <w:sz w:val="18"/>
                            <w:szCs w:val="18"/>
                          </w:rPr>
                        </w:pPr>
                        <w:r w:rsidRPr="00BE6B6A">
                          <w:rPr>
                            <w:rFonts w:ascii="Century Gothic" w:hAnsi="Century Gothic" w:cs="Tahoma"/>
                            <w:sz w:val="18"/>
                            <w:szCs w:val="18"/>
                          </w:rPr>
                          <w:t>11 000 000</w:t>
                        </w:r>
                      </w:p>
                    </w:tc>
                    <w:tc>
                      <w:tcPr>
                        <w:tcW w:w="933" w:type="dxa"/>
                        <w:shd w:val="clear" w:color="auto" w:fill="FFFFFF"/>
                        <w:tcMar>
                          <w:top w:w="15" w:type="dxa"/>
                          <w:left w:w="15" w:type="dxa"/>
                          <w:bottom w:w="60" w:type="dxa"/>
                          <w:right w:w="15" w:type="dxa"/>
                        </w:tcMar>
                      </w:tcPr>
                      <w:p w:rsidR="004858AB" w:rsidRPr="00BE6B6A" w:rsidRDefault="004858AB" w:rsidP="00B1078A">
                        <w:pPr>
                          <w:spacing w:before="240" w:after="0"/>
                          <w:rPr>
                            <w:rFonts w:ascii="Century Gothic" w:hAnsi="Century Gothic" w:cs="Tahoma"/>
                            <w:sz w:val="18"/>
                            <w:szCs w:val="18"/>
                          </w:rPr>
                        </w:pPr>
                        <w:r w:rsidRPr="00BE6B6A">
                          <w:rPr>
                            <w:rFonts w:ascii="Century Gothic" w:hAnsi="Century Gothic" w:cs="Tahoma"/>
                            <w:sz w:val="18"/>
                            <w:szCs w:val="18"/>
                          </w:rPr>
                          <w:t>1 773 700</w:t>
                        </w:r>
                      </w:p>
                    </w:tc>
                    <w:tc>
                      <w:tcPr>
                        <w:tcW w:w="837" w:type="dxa"/>
                        <w:shd w:val="clear" w:color="auto" w:fill="FFFFFF"/>
                        <w:tcMar>
                          <w:top w:w="15" w:type="dxa"/>
                          <w:left w:w="15" w:type="dxa"/>
                          <w:bottom w:w="60" w:type="dxa"/>
                          <w:right w:w="15" w:type="dxa"/>
                        </w:tcMar>
                      </w:tcPr>
                      <w:p w:rsidR="004858AB" w:rsidRPr="00BE6B6A" w:rsidRDefault="004858AB" w:rsidP="00B1078A">
                        <w:pPr>
                          <w:spacing w:before="240" w:after="0"/>
                          <w:rPr>
                            <w:rFonts w:ascii="Century Gothic" w:hAnsi="Century Gothic" w:cs="Tahoma"/>
                            <w:sz w:val="18"/>
                            <w:szCs w:val="18"/>
                          </w:rPr>
                        </w:pPr>
                        <w:r w:rsidRPr="00BE6B6A">
                          <w:rPr>
                            <w:rFonts w:ascii="Century Gothic" w:hAnsi="Century Gothic" w:cs="Tahoma"/>
                            <w:sz w:val="18"/>
                            <w:szCs w:val="18"/>
                          </w:rPr>
                          <w:t>4 216 058</w:t>
                        </w:r>
                      </w:p>
                    </w:tc>
                    <w:tc>
                      <w:tcPr>
                        <w:tcW w:w="1090" w:type="dxa"/>
                        <w:shd w:val="clear" w:color="auto" w:fill="FFFFFF"/>
                        <w:tcMar>
                          <w:top w:w="15" w:type="dxa"/>
                          <w:left w:w="15" w:type="dxa"/>
                          <w:bottom w:w="60" w:type="dxa"/>
                          <w:right w:w="15" w:type="dxa"/>
                        </w:tcMar>
                      </w:tcPr>
                      <w:p w:rsidR="004858AB" w:rsidRPr="00BE6B6A" w:rsidRDefault="004858AB" w:rsidP="00B1078A">
                        <w:pPr>
                          <w:spacing w:before="240" w:after="0"/>
                          <w:jc w:val="center"/>
                          <w:rPr>
                            <w:rFonts w:ascii="Century Gothic" w:hAnsi="Century Gothic" w:cs="Tahoma"/>
                            <w:sz w:val="18"/>
                            <w:szCs w:val="18"/>
                          </w:rPr>
                        </w:pPr>
                        <w:r w:rsidRPr="00BE6B6A">
                          <w:rPr>
                            <w:rFonts w:ascii="Century Gothic" w:hAnsi="Century Gothic" w:cs="Tahoma"/>
                            <w:sz w:val="18"/>
                            <w:szCs w:val="18"/>
                          </w:rPr>
                          <w:t>1 152 800</w:t>
                        </w:r>
                      </w:p>
                    </w:tc>
                    <w:tc>
                      <w:tcPr>
                        <w:tcW w:w="1079" w:type="dxa"/>
                        <w:shd w:val="clear" w:color="auto" w:fill="FFFFFF"/>
                        <w:tcMar>
                          <w:top w:w="15" w:type="dxa"/>
                          <w:left w:w="15" w:type="dxa"/>
                          <w:bottom w:w="60" w:type="dxa"/>
                          <w:right w:w="15" w:type="dxa"/>
                        </w:tcMar>
                      </w:tcPr>
                      <w:p w:rsidR="004858AB" w:rsidRPr="00BE6B6A" w:rsidRDefault="004858AB" w:rsidP="00B1078A">
                        <w:pPr>
                          <w:spacing w:before="240" w:after="0"/>
                          <w:rPr>
                            <w:rFonts w:ascii="Century Gothic" w:hAnsi="Century Gothic" w:cs="Tahoma"/>
                            <w:sz w:val="18"/>
                            <w:szCs w:val="18"/>
                          </w:rPr>
                        </w:pPr>
                        <w:r w:rsidRPr="00BE6B6A">
                          <w:rPr>
                            <w:rFonts w:ascii="Century Gothic" w:hAnsi="Century Gothic" w:cs="Tahoma"/>
                            <w:sz w:val="18"/>
                            <w:szCs w:val="18"/>
                          </w:rPr>
                          <w:t>7 142 558</w:t>
                        </w:r>
                      </w:p>
                    </w:tc>
                    <w:tc>
                      <w:tcPr>
                        <w:tcW w:w="1340" w:type="dxa"/>
                        <w:shd w:val="clear" w:color="auto" w:fill="FFFFFF"/>
                        <w:tcMar>
                          <w:top w:w="15" w:type="dxa"/>
                          <w:left w:w="15" w:type="dxa"/>
                          <w:bottom w:w="60" w:type="dxa"/>
                          <w:right w:w="15" w:type="dxa"/>
                        </w:tcMar>
                      </w:tcPr>
                      <w:p w:rsidR="004858AB" w:rsidRPr="00BE6B6A" w:rsidRDefault="004858AB" w:rsidP="00B1078A">
                        <w:pPr>
                          <w:spacing w:before="240" w:after="0"/>
                          <w:jc w:val="center"/>
                          <w:rPr>
                            <w:rFonts w:ascii="Century Gothic" w:hAnsi="Century Gothic" w:cs="Tahoma"/>
                            <w:sz w:val="18"/>
                            <w:szCs w:val="18"/>
                          </w:rPr>
                        </w:pPr>
                        <w:r w:rsidRPr="00BE6B6A">
                          <w:rPr>
                            <w:rFonts w:ascii="Century Gothic" w:hAnsi="Century Gothic" w:cs="Tahoma"/>
                            <w:sz w:val="18"/>
                            <w:szCs w:val="18"/>
                          </w:rPr>
                          <w:t>64,9</w:t>
                        </w:r>
                      </w:p>
                    </w:tc>
                  </w:tr>
                  <w:tr w:rsidR="004858AB" w:rsidRPr="003B21BD" w:rsidTr="00B107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62" w:type="dxa"/>
                        <w:shd w:val="clear" w:color="auto" w:fill="FFFFFF"/>
                        <w:tcMar>
                          <w:top w:w="15" w:type="dxa"/>
                          <w:left w:w="15" w:type="dxa"/>
                          <w:bottom w:w="60" w:type="dxa"/>
                          <w:right w:w="15" w:type="dxa"/>
                        </w:tcMar>
                      </w:tcPr>
                      <w:p w:rsidR="004858AB" w:rsidRPr="00BE6B6A" w:rsidRDefault="004858AB" w:rsidP="00B1078A">
                        <w:pPr>
                          <w:spacing w:before="240" w:after="0"/>
                          <w:rPr>
                            <w:rFonts w:ascii="Century Gothic" w:hAnsi="Century Gothic" w:cs="Tahoma"/>
                            <w:sz w:val="18"/>
                            <w:szCs w:val="18"/>
                          </w:rPr>
                        </w:pPr>
                        <w:r w:rsidRPr="00BE6B6A">
                          <w:rPr>
                            <w:rFonts w:ascii="Century Gothic" w:hAnsi="Century Gothic" w:cs="Tahoma"/>
                            <w:sz w:val="18"/>
                            <w:szCs w:val="18"/>
                          </w:rPr>
                          <w:t>Autriche-Hongrie</w:t>
                        </w:r>
                      </w:p>
                    </w:tc>
                    <w:tc>
                      <w:tcPr>
                        <w:tcW w:w="2100" w:type="dxa"/>
                        <w:shd w:val="clear" w:color="auto" w:fill="FFFFFF"/>
                        <w:tcMar>
                          <w:top w:w="15" w:type="dxa"/>
                          <w:left w:w="15" w:type="dxa"/>
                          <w:bottom w:w="60" w:type="dxa"/>
                          <w:right w:w="15" w:type="dxa"/>
                        </w:tcMar>
                      </w:tcPr>
                      <w:p w:rsidR="004858AB" w:rsidRPr="00BE6B6A" w:rsidRDefault="004858AB" w:rsidP="00B1078A">
                        <w:pPr>
                          <w:spacing w:before="240" w:after="0"/>
                          <w:rPr>
                            <w:rFonts w:ascii="Century Gothic" w:hAnsi="Century Gothic" w:cs="Tahoma"/>
                            <w:sz w:val="18"/>
                            <w:szCs w:val="18"/>
                          </w:rPr>
                        </w:pPr>
                        <w:r w:rsidRPr="00BE6B6A">
                          <w:rPr>
                            <w:rFonts w:ascii="Century Gothic" w:hAnsi="Century Gothic" w:cs="Tahoma"/>
                            <w:sz w:val="18"/>
                            <w:szCs w:val="18"/>
                          </w:rPr>
                          <w:t>7 800 000</w:t>
                        </w:r>
                      </w:p>
                    </w:tc>
                    <w:tc>
                      <w:tcPr>
                        <w:tcW w:w="933" w:type="dxa"/>
                        <w:shd w:val="clear" w:color="auto" w:fill="FFFFFF"/>
                        <w:tcMar>
                          <w:top w:w="15" w:type="dxa"/>
                          <w:left w:w="15" w:type="dxa"/>
                          <w:bottom w:w="60" w:type="dxa"/>
                          <w:right w:w="15" w:type="dxa"/>
                        </w:tcMar>
                      </w:tcPr>
                      <w:p w:rsidR="004858AB" w:rsidRPr="00BE6B6A" w:rsidRDefault="004858AB" w:rsidP="00B1078A">
                        <w:pPr>
                          <w:spacing w:before="240" w:after="0"/>
                          <w:rPr>
                            <w:rFonts w:ascii="Century Gothic" w:hAnsi="Century Gothic" w:cs="Tahoma"/>
                            <w:sz w:val="18"/>
                            <w:szCs w:val="18"/>
                          </w:rPr>
                        </w:pPr>
                        <w:r w:rsidRPr="00BE6B6A">
                          <w:rPr>
                            <w:rFonts w:ascii="Century Gothic" w:hAnsi="Century Gothic" w:cs="Tahoma"/>
                            <w:sz w:val="18"/>
                            <w:szCs w:val="18"/>
                          </w:rPr>
                          <w:t>1 200 000</w:t>
                        </w:r>
                      </w:p>
                    </w:tc>
                    <w:tc>
                      <w:tcPr>
                        <w:tcW w:w="837" w:type="dxa"/>
                        <w:shd w:val="clear" w:color="auto" w:fill="FFFFFF"/>
                        <w:tcMar>
                          <w:top w:w="15" w:type="dxa"/>
                          <w:left w:w="15" w:type="dxa"/>
                          <w:bottom w:w="60" w:type="dxa"/>
                          <w:right w:w="15" w:type="dxa"/>
                        </w:tcMar>
                      </w:tcPr>
                      <w:p w:rsidR="004858AB" w:rsidRPr="00BE6B6A" w:rsidRDefault="004858AB" w:rsidP="00B1078A">
                        <w:pPr>
                          <w:spacing w:before="240" w:after="0"/>
                          <w:rPr>
                            <w:rFonts w:ascii="Century Gothic" w:hAnsi="Century Gothic" w:cs="Tahoma"/>
                            <w:sz w:val="18"/>
                            <w:szCs w:val="18"/>
                          </w:rPr>
                        </w:pPr>
                        <w:r w:rsidRPr="00BE6B6A">
                          <w:rPr>
                            <w:rFonts w:ascii="Century Gothic" w:hAnsi="Century Gothic" w:cs="Tahoma"/>
                            <w:sz w:val="18"/>
                            <w:szCs w:val="18"/>
                          </w:rPr>
                          <w:t>3 620 000</w:t>
                        </w:r>
                      </w:p>
                    </w:tc>
                    <w:tc>
                      <w:tcPr>
                        <w:tcW w:w="1090" w:type="dxa"/>
                        <w:shd w:val="clear" w:color="auto" w:fill="FFFFFF"/>
                        <w:tcMar>
                          <w:top w:w="15" w:type="dxa"/>
                          <w:left w:w="15" w:type="dxa"/>
                          <w:bottom w:w="60" w:type="dxa"/>
                          <w:right w:w="15" w:type="dxa"/>
                        </w:tcMar>
                      </w:tcPr>
                      <w:p w:rsidR="004858AB" w:rsidRPr="00BE6B6A" w:rsidRDefault="004858AB" w:rsidP="00B1078A">
                        <w:pPr>
                          <w:spacing w:before="240" w:after="0"/>
                          <w:jc w:val="center"/>
                          <w:rPr>
                            <w:rFonts w:ascii="Century Gothic" w:hAnsi="Century Gothic" w:cs="Tahoma"/>
                            <w:sz w:val="18"/>
                            <w:szCs w:val="18"/>
                          </w:rPr>
                        </w:pPr>
                        <w:r w:rsidRPr="00BE6B6A">
                          <w:rPr>
                            <w:rFonts w:ascii="Century Gothic" w:hAnsi="Century Gothic" w:cs="Tahoma"/>
                            <w:sz w:val="18"/>
                            <w:szCs w:val="18"/>
                          </w:rPr>
                          <w:t>2 200 000</w:t>
                        </w:r>
                      </w:p>
                    </w:tc>
                    <w:tc>
                      <w:tcPr>
                        <w:tcW w:w="1079" w:type="dxa"/>
                        <w:shd w:val="clear" w:color="auto" w:fill="FFFFFF"/>
                        <w:tcMar>
                          <w:top w:w="15" w:type="dxa"/>
                          <w:left w:w="15" w:type="dxa"/>
                          <w:bottom w:w="60" w:type="dxa"/>
                          <w:right w:w="15" w:type="dxa"/>
                        </w:tcMar>
                      </w:tcPr>
                      <w:p w:rsidR="004858AB" w:rsidRPr="00BE6B6A" w:rsidRDefault="004858AB" w:rsidP="00B1078A">
                        <w:pPr>
                          <w:spacing w:before="240" w:after="0"/>
                          <w:rPr>
                            <w:rFonts w:ascii="Century Gothic" w:hAnsi="Century Gothic" w:cs="Tahoma"/>
                            <w:sz w:val="18"/>
                            <w:szCs w:val="18"/>
                          </w:rPr>
                        </w:pPr>
                        <w:r w:rsidRPr="00BE6B6A">
                          <w:rPr>
                            <w:rFonts w:ascii="Century Gothic" w:hAnsi="Century Gothic" w:cs="Tahoma"/>
                            <w:sz w:val="18"/>
                            <w:szCs w:val="18"/>
                          </w:rPr>
                          <w:t>7 020 000</w:t>
                        </w:r>
                      </w:p>
                    </w:tc>
                    <w:tc>
                      <w:tcPr>
                        <w:tcW w:w="1340" w:type="dxa"/>
                        <w:shd w:val="clear" w:color="auto" w:fill="FFFFFF"/>
                        <w:tcMar>
                          <w:top w:w="15" w:type="dxa"/>
                          <w:left w:w="15" w:type="dxa"/>
                          <w:bottom w:w="60" w:type="dxa"/>
                          <w:right w:w="15" w:type="dxa"/>
                        </w:tcMar>
                      </w:tcPr>
                      <w:p w:rsidR="004858AB" w:rsidRPr="00BE6B6A" w:rsidRDefault="004858AB" w:rsidP="00B1078A">
                        <w:pPr>
                          <w:spacing w:before="240" w:after="0"/>
                          <w:jc w:val="center"/>
                          <w:rPr>
                            <w:rFonts w:ascii="Century Gothic" w:hAnsi="Century Gothic" w:cs="Tahoma"/>
                            <w:sz w:val="18"/>
                            <w:szCs w:val="18"/>
                          </w:rPr>
                        </w:pPr>
                        <w:r w:rsidRPr="00BE6B6A">
                          <w:rPr>
                            <w:rFonts w:ascii="Century Gothic" w:hAnsi="Century Gothic" w:cs="Tahoma"/>
                            <w:sz w:val="18"/>
                            <w:szCs w:val="18"/>
                          </w:rPr>
                          <w:t>90,0</w:t>
                        </w:r>
                      </w:p>
                    </w:tc>
                  </w:tr>
                  <w:tr w:rsidR="004858AB" w:rsidRPr="003B21BD" w:rsidTr="00B107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62" w:type="dxa"/>
                        <w:shd w:val="clear" w:color="auto" w:fill="FFFFFF"/>
                        <w:tcMar>
                          <w:top w:w="15" w:type="dxa"/>
                          <w:left w:w="15" w:type="dxa"/>
                          <w:bottom w:w="60" w:type="dxa"/>
                          <w:right w:w="15" w:type="dxa"/>
                        </w:tcMar>
                      </w:tcPr>
                      <w:p w:rsidR="004858AB" w:rsidRPr="00BE6B6A" w:rsidRDefault="004858AB" w:rsidP="00B1078A">
                        <w:pPr>
                          <w:spacing w:before="240" w:after="0"/>
                          <w:rPr>
                            <w:rFonts w:ascii="Century Gothic" w:hAnsi="Century Gothic" w:cs="Tahoma"/>
                            <w:sz w:val="18"/>
                            <w:szCs w:val="18"/>
                          </w:rPr>
                        </w:pPr>
                        <w:r w:rsidRPr="00BE6B6A">
                          <w:rPr>
                            <w:rFonts w:ascii="Century Gothic" w:hAnsi="Century Gothic" w:cs="Tahoma"/>
                            <w:sz w:val="18"/>
                            <w:szCs w:val="18"/>
                          </w:rPr>
                          <w:t>Turquie</w:t>
                        </w:r>
                      </w:p>
                    </w:tc>
                    <w:tc>
                      <w:tcPr>
                        <w:tcW w:w="2100" w:type="dxa"/>
                        <w:shd w:val="clear" w:color="auto" w:fill="FFFFFF"/>
                        <w:tcMar>
                          <w:top w:w="15" w:type="dxa"/>
                          <w:left w:w="15" w:type="dxa"/>
                          <w:bottom w:w="60" w:type="dxa"/>
                          <w:right w:w="15" w:type="dxa"/>
                        </w:tcMar>
                      </w:tcPr>
                      <w:p w:rsidR="004858AB" w:rsidRPr="00BE6B6A" w:rsidRDefault="004858AB" w:rsidP="00B1078A">
                        <w:pPr>
                          <w:spacing w:before="240" w:after="0"/>
                          <w:rPr>
                            <w:rFonts w:ascii="Century Gothic" w:hAnsi="Century Gothic" w:cs="Tahoma"/>
                            <w:sz w:val="18"/>
                            <w:szCs w:val="18"/>
                          </w:rPr>
                        </w:pPr>
                        <w:r w:rsidRPr="00BE6B6A">
                          <w:rPr>
                            <w:rFonts w:ascii="Century Gothic" w:hAnsi="Century Gothic" w:cs="Tahoma"/>
                            <w:sz w:val="18"/>
                            <w:szCs w:val="18"/>
                          </w:rPr>
                          <w:t>2 850 000</w:t>
                        </w:r>
                      </w:p>
                    </w:tc>
                    <w:tc>
                      <w:tcPr>
                        <w:tcW w:w="933" w:type="dxa"/>
                        <w:shd w:val="clear" w:color="auto" w:fill="FFFFFF"/>
                        <w:tcMar>
                          <w:top w:w="15" w:type="dxa"/>
                          <w:left w:w="15" w:type="dxa"/>
                          <w:bottom w:w="60" w:type="dxa"/>
                          <w:right w:w="15" w:type="dxa"/>
                        </w:tcMar>
                      </w:tcPr>
                      <w:p w:rsidR="004858AB" w:rsidRPr="00BE6B6A" w:rsidRDefault="004858AB" w:rsidP="00B1078A">
                        <w:pPr>
                          <w:spacing w:before="240" w:after="0"/>
                          <w:rPr>
                            <w:rFonts w:ascii="Century Gothic" w:hAnsi="Century Gothic" w:cs="Tahoma"/>
                            <w:sz w:val="18"/>
                            <w:szCs w:val="18"/>
                          </w:rPr>
                        </w:pPr>
                        <w:r w:rsidRPr="00BE6B6A">
                          <w:rPr>
                            <w:rFonts w:ascii="Century Gothic" w:hAnsi="Century Gothic" w:cs="Tahoma"/>
                            <w:sz w:val="18"/>
                            <w:szCs w:val="18"/>
                          </w:rPr>
                          <w:t>325 000</w:t>
                        </w:r>
                      </w:p>
                    </w:tc>
                    <w:tc>
                      <w:tcPr>
                        <w:tcW w:w="837" w:type="dxa"/>
                        <w:shd w:val="clear" w:color="auto" w:fill="FFFFFF"/>
                        <w:tcMar>
                          <w:top w:w="15" w:type="dxa"/>
                          <w:left w:w="15" w:type="dxa"/>
                          <w:bottom w:w="60" w:type="dxa"/>
                          <w:right w:w="15" w:type="dxa"/>
                        </w:tcMar>
                      </w:tcPr>
                      <w:p w:rsidR="004858AB" w:rsidRPr="00BE6B6A" w:rsidRDefault="004858AB" w:rsidP="00B1078A">
                        <w:pPr>
                          <w:spacing w:before="240" w:after="0"/>
                          <w:rPr>
                            <w:rFonts w:ascii="Century Gothic" w:hAnsi="Century Gothic" w:cs="Tahoma"/>
                            <w:sz w:val="18"/>
                            <w:szCs w:val="18"/>
                          </w:rPr>
                        </w:pPr>
                        <w:r w:rsidRPr="00BE6B6A">
                          <w:rPr>
                            <w:rFonts w:ascii="Century Gothic" w:hAnsi="Century Gothic" w:cs="Tahoma"/>
                            <w:sz w:val="18"/>
                            <w:szCs w:val="18"/>
                          </w:rPr>
                          <w:t>400 000</w:t>
                        </w:r>
                      </w:p>
                    </w:tc>
                    <w:tc>
                      <w:tcPr>
                        <w:tcW w:w="1090" w:type="dxa"/>
                        <w:shd w:val="clear" w:color="auto" w:fill="FFFFFF"/>
                        <w:tcMar>
                          <w:top w:w="15" w:type="dxa"/>
                          <w:left w:w="15" w:type="dxa"/>
                          <w:bottom w:w="60" w:type="dxa"/>
                          <w:right w:w="15" w:type="dxa"/>
                        </w:tcMar>
                      </w:tcPr>
                      <w:p w:rsidR="004858AB" w:rsidRPr="00BE6B6A" w:rsidRDefault="004858AB" w:rsidP="00B1078A">
                        <w:pPr>
                          <w:spacing w:before="240" w:after="0"/>
                          <w:jc w:val="center"/>
                          <w:rPr>
                            <w:rFonts w:ascii="Century Gothic" w:hAnsi="Century Gothic" w:cs="Tahoma"/>
                            <w:sz w:val="18"/>
                            <w:szCs w:val="18"/>
                          </w:rPr>
                        </w:pPr>
                        <w:r w:rsidRPr="00BE6B6A">
                          <w:rPr>
                            <w:rFonts w:ascii="Century Gothic" w:hAnsi="Century Gothic" w:cs="Tahoma"/>
                            <w:sz w:val="18"/>
                            <w:szCs w:val="18"/>
                          </w:rPr>
                          <w:t>250 000</w:t>
                        </w:r>
                      </w:p>
                    </w:tc>
                    <w:tc>
                      <w:tcPr>
                        <w:tcW w:w="1079" w:type="dxa"/>
                        <w:shd w:val="clear" w:color="auto" w:fill="FFFFFF"/>
                        <w:tcMar>
                          <w:top w:w="15" w:type="dxa"/>
                          <w:left w:w="15" w:type="dxa"/>
                          <w:bottom w:w="60" w:type="dxa"/>
                          <w:right w:w="15" w:type="dxa"/>
                        </w:tcMar>
                      </w:tcPr>
                      <w:p w:rsidR="004858AB" w:rsidRPr="00BE6B6A" w:rsidRDefault="004858AB" w:rsidP="00B1078A">
                        <w:pPr>
                          <w:spacing w:before="240" w:after="0"/>
                          <w:rPr>
                            <w:rFonts w:ascii="Century Gothic" w:hAnsi="Century Gothic" w:cs="Tahoma"/>
                            <w:sz w:val="18"/>
                            <w:szCs w:val="18"/>
                          </w:rPr>
                        </w:pPr>
                        <w:r w:rsidRPr="00BE6B6A">
                          <w:rPr>
                            <w:rFonts w:ascii="Century Gothic" w:hAnsi="Century Gothic" w:cs="Tahoma"/>
                            <w:sz w:val="18"/>
                            <w:szCs w:val="18"/>
                          </w:rPr>
                          <w:t>975 000</w:t>
                        </w:r>
                      </w:p>
                    </w:tc>
                    <w:tc>
                      <w:tcPr>
                        <w:tcW w:w="1340" w:type="dxa"/>
                        <w:shd w:val="clear" w:color="auto" w:fill="FFFFFF"/>
                        <w:tcMar>
                          <w:top w:w="15" w:type="dxa"/>
                          <w:left w:w="15" w:type="dxa"/>
                          <w:bottom w:w="60" w:type="dxa"/>
                          <w:right w:w="15" w:type="dxa"/>
                        </w:tcMar>
                      </w:tcPr>
                      <w:p w:rsidR="004858AB" w:rsidRPr="00BE6B6A" w:rsidRDefault="004858AB" w:rsidP="00B1078A">
                        <w:pPr>
                          <w:spacing w:before="240" w:after="0"/>
                          <w:jc w:val="center"/>
                          <w:rPr>
                            <w:rFonts w:ascii="Century Gothic" w:hAnsi="Century Gothic" w:cs="Tahoma"/>
                            <w:sz w:val="18"/>
                            <w:szCs w:val="18"/>
                          </w:rPr>
                        </w:pPr>
                        <w:r w:rsidRPr="00BE6B6A">
                          <w:rPr>
                            <w:rFonts w:ascii="Century Gothic" w:hAnsi="Century Gothic" w:cs="Tahoma"/>
                            <w:sz w:val="18"/>
                            <w:szCs w:val="18"/>
                          </w:rPr>
                          <w:t>34,2</w:t>
                        </w:r>
                      </w:p>
                    </w:tc>
                  </w:tr>
                  <w:tr w:rsidR="004858AB" w:rsidRPr="003B21BD" w:rsidTr="00B107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62" w:type="dxa"/>
                        <w:shd w:val="clear" w:color="auto" w:fill="FFFFFF"/>
                        <w:tcMar>
                          <w:top w:w="15" w:type="dxa"/>
                          <w:left w:w="15" w:type="dxa"/>
                          <w:bottom w:w="60" w:type="dxa"/>
                          <w:right w:w="15" w:type="dxa"/>
                        </w:tcMar>
                      </w:tcPr>
                      <w:p w:rsidR="004858AB" w:rsidRPr="00BE6B6A" w:rsidRDefault="004858AB" w:rsidP="00B1078A">
                        <w:pPr>
                          <w:spacing w:before="240" w:after="0"/>
                          <w:rPr>
                            <w:rFonts w:ascii="Century Gothic" w:hAnsi="Century Gothic" w:cs="Tahoma"/>
                            <w:sz w:val="18"/>
                            <w:szCs w:val="18"/>
                          </w:rPr>
                        </w:pPr>
                        <w:r w:rsidRPr="00BE6B6A">
                          <w:rPr>
                            <w:rFonts w:ascii="Century Gothic" w:hAnsi="Century Gothic" w:cs="Tahoma"/>
                            <w:sz w:val="18"/>
                            <w:szCs w:val="18"/>
                          </w:rPr>
                          <w:t>Bulgarie</w:t>
                        </w:r>
                      </w:p>
                    </w:tc>
                    <w:tc>
                      <w:tcPr>
                        <w:tcW w:w="2100" w:type="dxa"/>
                        <w:shd w:val="clear" w:color="auto" w:fill="FFFFFF"/>
                        <w:tcMar>
                          <w:top w:w="15" w:type="dxa"/>
                          <w:left w:w="15" w:type="dxa"/>
                          <w:bottom w:w="60" w:type="dxa"/>
                          <w:right w:w="15" w:type="dxa"/>
                        </w:tcMar>
                      </w:tcPr>
                      <w:p w:rsidR="004858AB" w:rsidRPr="00BE6B6A" w:rsidRDefault="004858AB" w:rsidP="00B1078A">
                        <w:pPr>
                          <w:spacing w:before="240" w:after="0"/>
                          <w:rPr>
                            <w:rFonts w:ascii="Century Gothic" w:hAnsi="Century Gothic" w:cs="Tahoma"/>
                            <w:sz w:val="18"/>
                            <w:szCs w:val="18"/>
                          </w:rPr>
                        </w:pPr>
                        <w:r w:rsidRPr="00BE6B6A">
                          <w:rPr>
                            <w:rFonts w:ascii="Century Gothic" w:hAnsi="Century Gothic" w:cs="Tahoma"/>
                            <w:sz w:val="18"/>
                            <w:szCs w:val="18"/>
                          </w:rPr>
                          <w:t>1 200 000</w:t>
                        </w:r>
                      </w:p>
                    </w:tc>
                    <w:tc>
                      <w:tcPr>
                        <w:tcW w:w="933" w:type="dxa"/>
                        <w:shd w:val="clear" w:color="auto" w:fill="FFFFFF"/>
                        <w:tcMar>
                          <w:top w:w="15" w:type="dxa"/>
                          <w:left w:w="15" w:type="dxa"/>
                          <w:bottom w:w="60" w:type="dxa"/>
                          <w:right w:w="15" w:type="dxa"/>
                        </w:tcMar>
                      </w:tcPr>
                      <w:p w:rsidR="004858AB" w:rsidRPr="00BE6B6A" w:rsidRDefault="004858AB" w:rsidP="00B1078A">
                        <w:pPr>
                          <w:spacing w:before="240" w:after="0"/>
                          <w:rPr>
                            <w:rFonts w:ascii="Century Gothic" w:hAnsi="Century Gothic" w:cs="Tahoma"/>
                            <w:sz w:val="18"/>
                            <w:szCs w:val="18"/>
                          </w:rPr>
                        </w:pPr>
                        <w:r w:rsidRPr="00BE6B6A">
                          <w:rPr>
                            <w:rFonts w:ascii="Century Gothic" w:hAnsi="Century Gothic" w:cs="Tahoma"/>
                            <w:sz w:val="18"/>
                            <w:szCs w:val="18"/>
                          </w:rPr>
                          <w:t>87 500</w:t>
                        </w:r>
                      </w:p>
                    </w:tc>
                    <w:tc>
                      <w:tcPr>
                        <w:tcW w:w="837" w:type="dxa"/>
                        <w:shd w:val="clear" w:color="auto" w:fill="FFFFFF"/>
                        <w:tcMar>
                          <w:top w:w="15" w:type="dxa"/>
                          <w:left w:w="15" w:type="dxa"/>
                          <w:bottom w:w="60" w:type="dxa"/>
                          <w:right w:w="15" w:type="dxa"/>
                        </w:tcMar>
                      </w:tcPr>
                      <w:p w:rsidR="004858AB" w:rsidRPr="00BE6B6A" w:rsidRDefault="004858AB" w:rsidP="00B1078A">
                        <w:pPr>
                          <w:spacing w:before="240" w:after="0"/>
                          <w:rPr>
                            <w:rFonts w:ascii="Century Gothic" w:hAnsi="Century Gothic" w:cs="Tahoma"/>
                            <w:sz w:val="18"/>
                            <w:szCs w:val="18"/>
                          </w:rPr>
                        </w:pPr>
                        <w:r w:rsidRPr="00BE6B6A">
                          <w:rPr>
                            <w:rFonts w:ascii="Century Gothic" w:hAnsi="Century Gothic" w:cs="Tahoma"/>
                            <w:sz w:val="18"/>
                            <w:szCs w:val="18"/>
                          </w:rPr>
                          <w:t>152 390</w:t>
                        </w:r>
                      </w:p>
                    </w:tc>
                    <w:tc>
                      <w:tcPr>
                        <w:tcW w:w="1090" w:type="dxa"/>
                        <w:shd w:val="clear" w:color="auto" w:fill="FFFFFF"/>
                        <w:tcMar>
                          <w:top w:w="15" w:type="dxa"/>
                          <w:left w:w="15" w:type="dxa"/>
                          <w:bottom w:w="60" w:type="dxa"/>
                          <w:right w:w="15" w:type="dxa"/>
                        </w:tcMar>
                      </w:tcPr>
                      <w:p w:rsidR="004858AB" w:rsidRPr="00BE6B6A" w:rsidRDefault="004858AB" w:rsidP="00B1078A">
                        <w:pPr>
                          <w:spacing w:before="240" w:after="0"/>
                          <w:jc w:val="center"/>
                          <w:rPr>
                            <w:rFonts w:ascii="Century Gothic" w:hAnsi="Century Gothic" w:cs="Tahoma"/>
                            <w:sz w:val="18"/>
                            <w:szCs w:val="18"/>
                          </w:rPr>
                        </w:pPr>
                        <w:r w:rsidRPr="00BE6B6A">
                          <w:rPr>
                            <w:rFonts w:ascii="Century Gothic" w:hAnsi="Century Gothic" w:cs="Tahoma"/>
                            <w:sz w:val="18"/>
                            <w:szCs w:val="18"/>
                          </w:rPr>
                          <w:t>27 029</w:t>
                        </w:r>
                      </w:p>
                    </w:tc>
                    <w:tc>
                      <w:tcPr>
                        <w:tcW w:w="1079" w:type="dxa"/>
                        <w:shd w:val="clear" w:color="auto" w:fill="FFFFFF"/>
                        <w:tcMar>
                          <w:top w:w="15" w:type="dxa"/>
                          <w:left w:w="15" w:type="dxa"/>
                          <w:bottom w:w="60" w:type="dxa"/>
                          <w:right w:w="15" w:type="dxa"/>
                        </w:tcMar>
                      </w:tcPr>
                      <w:p w:rsidR="004858AB" w:rsidRPr="00BE6B6A" w:rsidRDefault="004858AB" w:rsidP="00B1078A">
                        <w:pPr>
                          <w:spacing w:before="240" w:after="0"/>
                          <w:rPr>
                            <w:rFonts w:ascii="Century Gothic" w:hAnsi="Century Gothic" w:cs="Tahoma"/>
                            <w:sz w:val="18"/>
                            <w:szCs w:val="18"/>
                          </w:rPr>
                        </w:pPr>
                        <w:r w:rsidRPr="00BE6B6A">
                          <w:rPr>
                            <w:rFonts w:ascii="Century Gothic" w:hAnsi="Century Gothic" w:cs="Tahoma"/>
                            <w:sz w:val="18"/>
                            <w:szCs w:val="18"/>
                          </w:rPr>
                          <w:t>266 919</w:t>
                        </w:r>
                      </w:p>
                    </w:tc>
                    <w:tc>
                      <w:tcPr>
                        <w:tcW w:w="1340" w:type="dxa"/>
                        <w:shd w:val="clear" w:color="auto" w:fill="FFFFFF"/>
                        <w:tcMar>
                          <w:top w:w="15" w:type="dxa"/>
                          <w:left w:w="15" w:type="dxa"/>
                          <w:bottom w:w="60" w:type="dxa"/>
                          <w:right w:w="15" w:type="dxa"/>
                        </w:tcMar>
                      </w:tcPr>
                      <w:p w:rsidR="004858AB" w:rsidRPr="00BE6B6A" w:rsidRDefault="004858AB" w:rsidP="00B1078A">
                        <w:pPr>
                          <w:spacing w:before="240" w:after="0"/>
                          <w:jc w:val="center"/>
                          <w:rPr>
                            <w:rFonts w:ascii="Century Gothic" w:hAnsi="Century Gothic" w:cs="Tahoma"/>
                            <w:sz w:val="18"/>
                            <w:szCs w:val="18"/>
                          </w:rPr>
                        </w:pPr>
                        <w:r w:rsidRPr="00BE6B6A">
                          <w:rPr>
                            <w:rFonts w:ascii="Century Gothic" w:hAnsi="Century Gothic" w:cs="Tahoma"/>
                            <w:sz w:val="18"/>
                            <w:szCs w:val="18"/>
                          </w:rPr>
                          <w:t>22,2</w:t>
                        </w:r>
                      </w:p>
                    </w:tc>
                  </w:tr>
                  <w:tr w:rsidR="004858AB" w:rsidRPr="003B21BD" w:rsidTr="00B107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62" w:type="dxa"/>
                        <w:shd w:val="clear" w:color="auto" w:fill="FFFFFF"/>
                        <w:tcMar>
                          <w:top w:w="15" w:type="dxa"/>
                          <w:left w:w="15" w:type="dxa"/>
                          <w:bottom w:w="60" w:type="dxa"/>
                          <w:right w:w="15" w:type="dxa"/>
                        </w:tcMar>
                      </w:tcPr>
                      <w:p w:rsidR="004858AB" w:rsidRPr="00BE6B6A" w:rsidRDefault="004858AB" w:rsidP="00B1078A">
                        <w:pPr>
                          <w:spacing w:before="240" w:after="0"/>
                          <w:rPr>
                            <w:rFonts w:ascii="Century Gothic" w:hAnsi="Century Gothic" w:cs="Tahoma"/>
                            <w:sz w:val="18"/>
                            <w:szCs w:val="18"/>
                          </w:rPr>
                        </w:pPr>
                      </w:p>
                      <w:p w:rsidR="004858AB" w:rsidRPr="00BE6B6A" w:rsidRDefault="004858AB" w:rsidP="00B1078A">
                        <w:pPr>
                          <w:spacing w:before="240" w:after="0"/>
                          <w:rPr>
                            <w:rFonts w:ascii="Century Gothic" w:hAnsi="Century Gothic" w:cs="Tahoma"/>
                            <w:sz w:val="18"/>
                            <w:szCs w:val="18"/>
                          </w:rPr>
                        </w:pPr>
                        <w:r w:rsidRPr="00BE6B6A">
                          <w:rPr>
                            <w:rFonts w:ascii="Century Gothic" w:hAnsi="Century Gothic" w:cs="Tahoma"/>
                            <w:sz w:val="18"/>
                            <w:szCs w:val="18"/>
                          </w:rPr>
                          <w:t>TOTAL GÉNÉRAL</w:t>
                        </w:r>
                      </w:p>
                    </w:tc>
                    <w:tc>
                      <w:tcPr>
                        <w:tcW w:w="2100" w:type="dxa"/>
                        <w:shd w:val="clear" w:color="auto" w:fill="FFFFFF"/>
                        <w:tcMar>
                          <w:top w:w="15" w:type="dxa"/>
                          <w:left w:w="15" w:type="dxa"/>
                          <w:bottom w:w="60" w:type="dxa"/>
                          <w:right w:w="15" w:type="dxa"/>
                        </w:tcMar>
                      </w:tcPr>
                      <w:p w:rsidR="004858AB" w:rsidRPr="00BE6B6A" w:rsidRDefault="004858AB" w:rsidP="00B1078A">
                        <w:pPr>
                          <w:spacing w:before="240" w:after="0"/>
                          <w:rPr>
                            <w:rFonts w:ascii="Century Gothic" w:hAnsi="Century Gothic" w:cs="Tahoma"/>
                            <w:sz w:val="18"/>
                            <w:szCs w:val="18"/>
                          </w:rPr>
                        </w:pPr>
                      </w:p>
                      <w:p w:rsidR="004858AB" w:rsidRPr="00BE6B6A" w:rsidRDefault="004858AB" w:rsidP="00B1078A">
                        <w:pPr>
                          <w:spacing w:before="240" w:after="0"/>
                          <w:rPr>
                            <w:rFonts w:ascii="Century Gothic" w:hAnsi="Century Gothic" w:cs="Tahoma"/>
                            <w:sz w:val="18"/>
                            <w:szCs w:val="18"/>
                          </w:rPr>
                        </w:pPr>
                        <w:r w:rsidRPr="00BE6B6A">
                          <w:rPr>
                            <w:rFonts w:ascii="Century Gothic" w:hAnsi="Century Gothic" w:cs="Tahoma"/>
                            <w:sz w:val="18"/>
                            <w:szCs w:val="18"/>
                          </w:rPr>
                          <w:t>65 038 810</w:t>
                        </w:r>
                      </w:p>
                    </w:tc>
                    <w:tc>
                      <w:tcPr>
                        <w:tcW w:w="933" w:type="dxa"/>
                        <w:shd w:val="clear" w:color="auto" w:fill="FFFFFF"/>
                        <w:tcMar>
                          <w:top w:w="15" w:type="dxa"/>
                          <w:left w:w="15" w:type="dxa"/>
                          <w:bottom w:w="60" w:type="dxa"/>
                          <w:right w:w="15" w:type="dxa"/>
                        </w:tcMar>
                      </w:tcPr>
                      <w:p w:rsidR="004858AB" w:rsidRPr="00BE6B6A" w:rsidRDefault="004858AB" w:rsidP="00B1078A">
                        <w:pPr>
                          <w:spacing w:before="240" w:after="0"/>
                          <w:rPr>
                            <w:rFonts w:ascii="Century Gothic" w:hAnsi="Century Gothic" w:cs="Tahoma"/>
                            <w:sz w:val="18"/>
                            <w:szCs w:val="18"/>
                          </w:rPr>
                        </w:pPr>
                      </w:p>
                      <w:p w:rsidR="004858AB" w:rsidRPr="00BE6B6A" w:rsidRDefault="004858AB" w:rsidP="00B1078A">
                        <w:pPr>
                          <w:spacing w:before="240" w:after="0"/>
                          <w:rPr>
                            <w:rFonts w:ascii="Century Gothic" w:hAnsi="Century Gothic" w:cs="Tahoma"/>
                            <w:sz w:val="18"/>
                            <w:szCs w:val="18"/>
                          </w:rPr>
                        </w:pPr>
                        <w:r w:rsidRPr="00BE6B6A">
                          <w:rPr>
                            <w:rFonts w:ascii="Century Gothic" w:hAnsi="Century Gothic" w:cs="Tahoma"/>
                            <w:sz w:val="18"/>
                            <w:szCs w:val="18"/>
                          </w:rPr>
                          <w:t>8 538 315</w:t>
                        </w:r>
                      </w:p>
                    </w:tc>
                    <w:tc>
                      <w:tcPr>
                        <w:tcW w:w="837" w:type="dxa"/>
                        <w:shd w:val="clear" w:color="auto" w:fill="FFFFFF"/>
                        <w:tcMar>
                          <w:top w:w="15" w:type="dxa"/>
                          <w:left w:w="15" w:type="dxa"/>
                          <w:bottom w:w="60" w:type="dxa"/>
                          <w:right w:w="15" w:type="dxa"/>
                        </w:tcMar>
                      </w:tcPr>
                      <w:p w:rsidR="004858AB" w:rsidRPr="00BE6B6A" w:rsidRDefault="004858AB" w:rsidP="00B1078A">
                        <w:pPr>
                          <w:spacing w:before="240" w:after="0"/>
                          <w:rPr>
                            <w:rFonts w:ascii="Century Gothic" w:hAnsi="Century Gothic" w:cs="Tahoma"/>
                            <w:sz w:val="18"/>
                            <w:szCs w:val="18"/>
                          </w:rPr>
                        </w:pPr>
                      </w:p>
                      <w:p w:rsidR="004858AB" w:rsidRPr="00BE6B6A" w:rsidRDefault="004858AB" w:rsidP="00B1078A">
                        <w:pPr>
                          <w:spacing w:before="240" w:after="0"/>
                          <w:rPr>
                            <w:rFonts w:ascii="Century Gothic" w:hAnsi="Century Gothic" w:cs="Tahoma"/>
                            <w:sz w:val="16"/>
                            <w:szCs w:val="16"/>
                          </w:rPr>
                        </w:pPr>
                        <w:r w:rsidRPr="00BE6B6A">
                          <w:rPr>
                            <w:rFonts w:ascii="Century Gothic" w:hAnsi="Century Gothic" w:cs="Tahoma"/>
                            <w:sz w:val="16"/>
                            <w:szCs w:val="16"/>
                          </w:rPr>
                          <w:t>21 219 452</w:t>
                        </w:r>
                      </w:p>
                    </w:tc>
                    <w:tc>
                      <w:tcPr>
                        <w:tcW w:w="1090" w:type="dxa"/>
                        <w:shd w:val="clear" w:color="auto" w:fill="FFFFFF"/>
                        <w:tcMar>
                          <w:top w:w="15" w:type="dxa"/>
                          <w:left w:w="15" w:type="dxa"/>
                          <w:bottom w:w="60" w:type="dxa"/>
                          <w:right w:w="15" w:type="dxa"/>
                        </w:tcMar>
                      </w:tcPr>
                      <w:p w:rsidR="004858AB" w:rsidRPr="00BE6B6A" w:rsidRDefault="004858AB" w:rsidP="00B1078A">
                        <w:pPr>
                          <w:spacing w:before="240" w:after="0"/>
                          <w:jc w:val="center"/>
                          <w:rPr>
                            <w:rFonts w:ascii="Century Gothic" w:hAnsi="Century Gothic" w:cs="Tahoma"/>
                            <w:sz w:val="18"/>
                            <w:szCs w:val="18"/>
                          </w:rPr>
                        </w:pPr>
                      </w:p>
                      <w:p w:rsidR="004858AB" w:rsidRPr="00BE6B6A" w:rsidRDefault="004858AB" w:rsidP="00B1078A">
                        <w:pPr>
                          <w:spacing w:before="240" w:after="0"/>
                          <w:jc w:val="center"/>
                          <w:rPr>
                            <w:rFonts w:ascii="Century Gothic" w:hAnsi="Century Gothic" w:cs="Tahoma"/>
                            <w:sz w:val="18"/>
                            <w:szCs w:val="18"/>
                          </w:rPr>
                        </w:pPr>
                        <w:r w:rsidRPr="00BE6B6A">
                          <w:rPr>
                            <w:rFonts w:ascii="Century Gothic" w:hAnsi="Century Gothic" w:cs="Tahoma"/>
                            <w:sz w:val="18"/>
                            <w:szCs w:val="18"/>
                          </w:rPr>
                          <w:t>7 750 919</w:t>
                        </w:r>
                      </w:p>
                    </w:tc>
                    <w:tc>
                      <w:tcPr>
                        <w:tcW w:w="1079" w:type="dxa"/>
                        <w:shd w:val="clear" w:color="auto" w:fill="FFFFFF"/>
                        <w:tcMar>
                          <w:top w:w="15" w:type="dxa"/>
                          <w:left w:w="15" w:type="dxa"/>
                          <w:bottom w:w="60" w:type="dxa"/>
                          <w:right w:w="15" w:type="dxa"/>
                        </w:tcMar>
                      </w:tcPr>
                      <w:p w:rsidR="004858AB" w:rsidRPr="00BE6B6A" w:rsidRDefault="004858AB" w:rsidP="00B1078A">
                        <w:pPr>
                          <w:spacing w:before="240" w:after="0"/>
                          <w:rPr>
                            <w:rFonts w:ascii="Century Gothic" w:hAnsi="Century Gothic" w:cs="Tahoma"/>
                            <w:sz w:val="18"/>
                            <w:szCs w:val="18"/>
                          </w:rPr>
                        </w:pPr>
                      </w:p>
                      <w:p w:rsidR="004858AB" w:rsidRPr="00BE6B6A" w:rsidRDefault="004858AB" w:rsidP="00B1078A">
                        <w:pPr>
                          <w:spacing w:before="240" w:after="0"/>
                          <w:rPr>
                            <w:rFonts w:ascii="Century Gothic" w:hAnsi="Century Gothic" w:cs="Tahoma"/>
                            <w:sz w:val="18"/>
                            <w:szCs w:val="18"/>
                          </w:rPr>
                        </w:pPr>
                        <w:r w:rsidRPr="00BE6B6A">
                          <w:rPr>
                            <w:rFonts w:ascii="Century Gothic" w:hAnsi="Century Gothic" w:cs="Tahoma"/>
                            <w:sz w:val="18"/>
                            <w:szCs w:val="18"/>
                          </w:rPr>
                          <w:t>37 494 186</w:t>
                        </w:r>
                      </w:p>
                    </w:tc>
                    <w:tc>
                      <w:tcPr>
                        <w:tcW w:w="1340" w:type="dxa"/>
                        <w:shd w:val="clear" w:color="auto" w:fill="FFFFFF"/>
                        <w:tcMar>
                          <w:top w:w="15" w:type="dxa"/>
                          <w:left w:w="15" w:type="dxa"/>
                          <w:bottom w:w="60" w:type="dxa"/>
                          <w:right w:w="15" w:type="dxa"/>
                        </w:tcMar>
                      </w:tcPr>
                      <w:p w:rsidR="004858AB" w:rsidRPr="00BE6B6A" w:rsidRDefault="004858AB" w:rsidP="00B1078A">
                        <w:pPr>
                          <w:spacing w:before="240" w:after="0"/>
                          <w:jc w:val="center"/>
                          <w:rPr>
                            <w:rFonts w:ascii="Century Gothic" w:hAnsi="Century Gothic" w:cs="Tahoma"/>
                            <w:sz w:val="18"/>
                            <w:szCs w:val="18"/>
                          </w:rPr>
                        </w:pPr>
                      </w:p>
                      <w:p w:rsidR="004858AB" w:rsidRPr="00BE6B6A" w:rsidRDefault="004858AB" w:rsidP="00B1078A">
                        <w:pPr>
                          <w:spacing w:before="240" w:after="0"/>
                          <w:jc w:val="center"/>
                          <w:rPr>
                            <w:rFonts w:ascii="Century Gothic" w:hAnsi="Century Gothic" w:cs="Tahoma"/>
                            <w:sz w:val="18"/>
                            <w:szCs w:val="18"/>
                          </w:rPr>
                        </w:pPr>
                        <w:r w:rsidRPr="00BE6B6A">
                          <w:rPr>
                            <w:rFonts w:ascii="Century Gothic" w:hAnsi="Century Gothic" w:cs="Tahoma"/>
                            <w:sz w:val="18"/>
                            <w:szCs w:val="18"/>
                          </w:rPr>
                          <w:t>57,6</w:t>
                        </w:r>
                      </w:p>
                    </w:tc>
                  </w:tr>
                </w:tbl>
                <w:p w:rsidR="004858AB" w:rsidRDefault="004858AB" w:rsidP="00DF4320"/>
              </w:txbxContent>
            </v:textbox>
            <w10:wrap type="square"/>
          </v:shape>
        </w:pict>
      </w:r>
    </w:p>
    <w:p w:rsidR="00DF4320" w:rsidRPr="003B1802" w:rsidRDefault="00DF4320" w:rsidP="00DF4320">
      <w:pPr>
        <w:spacing w:before="240" w:after="0"/>
        <w:rPr>
          <w:b/>
          <w:color w:val="00B050"/>
          <w:u w:val="single"/>
        </w:rPr>
      </w:pPr>
      <w:r w:rsidRPr="003B1802">
        <w:rPr>
          <w:b/>
          <w:u w:val="single"/>
        </w:rPr>
        <w:lastRenderedPageBreak/>
        <w:t>Conclusion de l’analyse :</w:t>
      </w:r>
      <w:r>
        <w:rPr>
          <w:b/>
          <w:u w:val="single"/>
        </w:rPr>
        <w:t xml:space="preserve"> </w:t>
      </w:r>
      <w:r w:rsidRPr="003B1802">
        <w:rPr>
          <w:color w:val="00B050"/>
        </w:rPr>
        <w:t>La guerre</w:t>
      </w:r>
      <w:r>
        <w:rPr>
          <w:color w:val="00B050"/>
        </w:rPr>
        <w:t xml:space="preserve"> a donné lieu à un grand nombre de morts et ce, dans tous les camps.</w:t>
      </w:r>
    </w:p>
    <w:p w:rsidR="00DF4320" w:rsidRPr="0078503D" w:rsidRDefault="00950465" w:rsidP="00DF4320">
      <w:pPr>
        <w:pStyle w:val="Titre4"/>
        <w:spacing w:after="200"/>
        <w:ind w:left="720" w:hanging="360"/>
      </w:pPr>
      <w:r w:rsidRPr="00950465">
        <w:rPr>
          <w:noProof/>
        </w:rPr>
        <w:pict>
          <v:shape id="_x0000_s1165" type="#_x0000_t202" style="position:absolute;left:0;text-align:left;margin-left:-7.3pt;margin-top:38.35pt;width:470.7pt;height:57.25pt;z-index:251741184;mso-height-percent:200;mso-height-percent:200;mso-width-relative:margin;mso-height-relative:margin">
            <v:textbox style="mso-next-textbox:#_x0000_s1165;mso-fit-shape-to-text:t">
              <w:txbxContent>
                <w:p w:rsidR="00E3452A" w:rsidRDefault="00E3452A" w:rsidP="00DF4320">
                  <w:pPr>
                    <w:jc w:val="center"/>
                    <w:rPr>
                      <w:b/>
                      <w:u w:val="single"/>
                    </w:rPr>
                  </w:pPr>
                </w:p>
                <w:p w:rsidR="004858AB" w:rsidRDefault="004858AB" w:rsidP="00DF4320">
                  <w:pPr>
                    <w:jc w:val="center"/>
                    <w:rPr>
                      <w:b/>
                      <w:u w:val="single"/>
                    </w:rPr>
                  </w:pPr>
                  <w:r>
                    <w:rPr>
                      <w:noProof/>
                      <w:lang w:val="fr-FR" w:eastAsia="fr-FR"/>
                    </w:rPr>
                    <w:drawing>
                      <wp:inline distT="0" distB="0" distL="0" distR="0">
                        <wp:extent cx="5040000" cy="3365555"/>
                        <wp:effectExtent l="19050" t="0" r="8250" b="0"/>
                        <wp:docPr id="4"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7"/>
                                <a:srcRect/>
                                <a:stretch>
                                  <a:fillRect/>
                                </a:stretch>
                              </pic:blipFill>
                              <pic:spPr bwMode="auto">
                                <a:xfrm>
                                  <a:off x="0" y="0"/>
                                  <a:ext cx="5040000" cy="3365555"/>
                                </a:xfrm>
                                <a:prstGeom prst="rect">
                                  <a:avLst/>
                                </a:prstGeom>
                                <a:noFill/>
                                <a:ln w="9525">
                                  <a:noFill/>
                                  <a:miter lim="800000"/>
                                  <a:headEnd/>
                                  <a:tailEnd/>
                                </a:ln>
                              </pic:spPr>
                            </pic:pic>
                          </a:graphicData>
                        </a:graphic>
                      </wp:inline>
                    </w:drawing>
                  </w:r>
                  <w:r>
                    <w:rPr>
                      <w:noProof/>
                      <w:lang w:val="fr-FR" w:eastAsia="fr-FR"/>
                    </w:rPr>
                    <w:drawing>
                      <wp:inline distT="0" distB="0" distL="0" distR="0">
                        <wp:extent cx="5040000" cy="3407426"/>
                        <wp:effectExtent l="19050" t="0" r="8250" b="0"/>
                        <wp:docPr id="5"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8"/>
                                <a:srcRect/>
                                <a:stretch>
                                  <a:fillRect/>
                                </a:stretch>
                              </pic:blipFill>
                              <pic:spPr bwMode="auto">
                                <a:xfrm>
                                  <a:off x="0" y="0"/>
                                  <a:ext cx="5040000" cy="3407426"/>
                                </a:xfrm>
                                <a:prstGeom prst="rect">
                                  <a:avLst/>
                                </a:prstGeom>
                                <a:noFill/>
                                <a:ln w="9525">
                                  <a:noFill/>
                                  <a:miter lim="800000"/>
                                  <a:headEnd/>
                                  <a:tailEnd/>
                                </a:ln>
                              </pic:spPr>
                            </pic:pic>
                          </a:graphicData>
                        </a:graphic>
                      </wp:inline>
                    </w:drawing>
                  </w:r>
                </w:p>
                <w:p w:rsidR="004858AB" w:rsidRPr="003B1802" w:rsidRDefault="004858AB" w:rsidP="00DF4320">
                  <w:pPr>
                    <w:rPr>
                      <w:b/>
                      <w:color w:val="00B050"/>
                      <w:u w:val="single"/>
                    </w:rPr>
                  </w:pPr>
                  <w:r w:rsidRPr="00B1078A">
                    <w:rPr>
                      <w:rStyle w:val="cclanalyseCar"/>
                    </w:rPr>
                    <w:t>Conclusion de l’analyse :</w:t>
                  </w:r>
                  <w:r>
                    <w:rPr>
                      <w:b/>
                      <w:u w:val="single"/>
                    </w:rPr>
                    <w:t xml:space="preserve"> </w:t>
                  </w:r>
                  <w:r w:rsidRPr="00B1078A">
                    <w:rPr>
                      <w:rStyle w:val="analyseCar"/>
                    </w:rPr>
                    <w:t>O</w:t>
                  </w:r>
                  <w:r>
                    <w:rPr>
                      <w:color w:val="00B050"/>
                    </w:rPr>
                    <w:t xml:space="preserve">n découvre qu’il y a un grand changement dans les territoires des vaincus. L’Allemagne et la </w:t>
                  </w:r>
                  <w:r w:rsidRPr="00B1078A">
                    <w:rPr>
                      <w:rStyle w:val="analyseCar"/>
                    </w:rPr>
                    <w:t>Russie perdent du territoire ainsi que l’Autriche au profit des vainqueurs de la guerre</w:t>
                  </w:r>
                  <w:r>
                    <w:rPr>
                      <w:color w:val="00B050"/>
                    </w:rPr>
                    <w:t xml:space="preserve">. </w:t>
                  </w:r>
                </w:p>
              </w:txbxContent>
            </v:textbox>
            <w10:wrap type="square"/>
          </v:shape>
        </w:pict>
      </w:r>
      <w:r w:rsidRPr="00950465">
        <w:rPr>
          <w:rFonts w:ascii="Century Gothic" w:hAnsi="Century Gothic"/>
          <w:bCs/>
          <w:noProof/>
        </w:rPr>
        <w:pict>
          <v:shape id="_x0000_s1163" type="#_x0000_t202" style="position:absolute;left:0;text-align:left;margin-left:-7.7pt;margin-top:403.95pt;width:470.7pt;height:234.15pt;z-index:251739136;mso-height-percent:200;mso-height-percent:200;mso-width-relative:margin;mso-height-relative:margin">
            <v:textbox style="mso-next-textbox:#_x0000_s1163;mso-fit-shape-to-text:t">
              <w:txbxContent>
                <w:p w:rsidR="004858AB" w:rsidRPr="003B1802" w:rsidRDefault="004858AB" w:rsidP="00DF4320">
                  <w:pPr>
                    <w:rPr>
                      <w:b/>
                      <w:u w:val="single"/>
                    </w:rPr>
                  </w:pPr>
                  <w:r w:rsidRPr="003B1802">
                    <w:rPr>
                      <w:b/>
                      <w:u w:val="single"/>
                    </w:rPr>
                    <w:t>Conclusion de l’analyse :</w:t>
                  </w:r>
                </w:p>
              </w:txbxContent>
            </v:textbox>
          </v:shape>
        </w:pict>
      </w:r>
    </w:p>
    <w:p w:rsidR="00DF4320" w:rsidRDefault="00DF4320" w:rsidP="00DF4320">
      <w:pPr>
        <w:pStyle w:val="Titre4"/>
      </w:pPr>
    </w:p>
    <w:p w:rsidR="00DF4320" w:rsidRDefault="00950465" w:rsidP="00DF4320">
      <w:pPr>
        <w:pStyle w:val="Titre4"/>
        <w:spacing w:after="200"/>
        <w:ind w:left="720" w:hanging="360"/>
      </w:pPr>
      <w:r w:rsidRPr="00950465">
        <w:rPr>
          <w:noProof/>
        </w:rPr>
        <w:pict>
          <v:shape id="_x0000_s1167" type="#_x0000_t202" style="position:absolute;left:0;text-align:left;margin-left:-1.1pt;margin-top:34.1pt;width:470.7pt;height:259.9pt;z-index:251743232;mso-height-percent:200;mso-height-percent:200;mso-width-relative:margin;mso-height-relative:margin">
            <v:textbox style="mso-next-textbox:#_x0000_s1167;mso-fit-shape-to-text:t">
              <w:txbxContent>
                <w:p w:rsidR="004858AB" w:rsidRDefault="00E3452A" w:rsidP="00DF4320">
                  <w:pPr>
                    <w:pStyle w:val="Documents"/>
                  </w:pPr>
                  <w:r>
                    <w:t xml:space="preserve"> </w:t>
                  </w:r>
                </w:p>
                <w:p w:rsidR="004858AB" w:rsidRDefault="004858AB" w:rsidP="00DF4320">
                  <w:pPr>
                    <w:jc w:val="center"/>
                  </w:pPr>
                  <w:r w:rsidRPr="0078503D">
                    <w:rPr>
                      <w:noProof/>
                      <w:lang w:val="fr-FR" w:eastAsia="fr-FR"/>
                    </w:rPr>
                    <w:drawing>
                      <wp:inline distT="0" distB="0" distL="0" distR="0">
                        <wp:extent cx="1847850" cy="1907458"/>
                        <wp:effectExtent l="19050" t="0" r="0" b="0"/>
                        <wp:docPr id="6" name="Image 22" descr="http://photos.bookona.org/premiere-guer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photos.bookona.org/premiere-guerre.jpg"/>
                                <pic:cNvPicPr>
                                  <a:picLocks noChangeAspect="1" noChangeArrowheads="1"/>
                                </pic:cNvPicPr>
                              </pic:nvPicPr>
                              <pic:blipFill>
                                <a:blip r:embed="rId19"/>
                                <a:srcRect/>
                                <a:stretch>
                                  <a:fillRect/>
                                </a:stretch>
                              </pic:blipFill>
                              <pic:spPr bwMode="auto">
                                <a:xfrm>
                                  <a:off x="0" y="0"/>
                                  <a:ext cx="1847850" cy="1907458"/>
                                </a:xfrm>
                                <a:prstGeom prst="rect">
                                  <a:avLst/>
                                </a:prstGeom>
                                <a:noFill/>
                                <a:ln w="9525">
                                  <a:noFill/>
                                  <a:miter lim="800000"/>
                                  <a:headEnd/>
                                  <a:tailEnd/>
                                </a:ln>
                              </pic:spPr>
                            </pic:pic>
                          </a:graphicData>
                        </a:graphic>
                      </wp:inline>
                    </w:drawing>
                  </w:r>
                  <w:r w:rsidRPr="0078503D">
                    <w:rPr>
                      <w:noProof/>
                      <w:lang w:val="fr-FR" w:eastAsia="fr-FR"/>
                    </w:rPr>
                    <w:drawing>
                      <wp:inline distT="0" distB="0" distL="0" distR="0">
                        <wp:extent cx="1428750" cy="1914525"/>
                        <wp:effectExtent l="19050" t="0" r="0" b="0"/>
                        <wp:docPr id="7" name="Image 19" descr="http://www.cheminsdememoire.gouv.fr/image/Bibliographie/Bib_1418_LaGrandeGuer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www.cheminsdememoire.gouv.fr/image/Bibliographie/Bib_1418_LaGrandeGuerre.jpg"/>
                                <pic:cNvPicPr>
                                  <a:picLocks noChangeAspect="1" noChangeArrowheads="1"/>
                                </pic:cNvPicPr>
                              </pic:nvPicPr>
                              <pic:blipFill>
                                <a:blip r:embed="rId20"/>
                                <a:srcRect/>
                                <a:stretch>
                                  <a:fillRect/>
                                </a:stretch>
                              </pic:blipFill>
                              <pic:spPr bwMode="auto">
                                <a:xfrm>
                                  <a:off x="0" y="0"/>
                                  <a:ext cx="1428750" cy="1914525"/>
                                </a:xfrm>
                                <a:prstGeom prst="rect">
                                  <a:avLst/>
                                </a:prstGeom>
                                <a:noFill/>
                                <a:ln w="9525">
                                  <a:noFill/>
                                  <a:miter lim="800000"/>
                                  <a:headEnd/>
                                  <a:tailEnd/>
                                </a:ln>
                              </pic:spPr>
                            </pic:pic>
                          </a:graphicData>
                        </a:graphic>
                      </wp:inline>
                    </w:drawing>
                  </w:r>
                </w:p>
                <w:p w:rsidR="004858AB" w:rsidRPr="003B1802" w:rsidRDefault="004858AB" w:rsidP="00DF4320">
                  <w:pPr>
                    <w:rPr>
                      <w:b/>
                      <w:color w:val="00B050"/>
                      <w:u w:val="single"/>
                    </w:rPr>
                  </w:pPr>
                  <w:r w:rsidRPr="003B1802">
                    <w:rPr>
                      <w:b/>
                      <w:u w:val="single"/>
                    </w:rPr>
                    <w:t>Conclusion de l’analyse :</w:t>
                  </w:r>
                  <w:r>
                    <w:rPr>
                      <w:b/>
                      <w:u w:val="single"/>
                    </w:rPr>
                    <w:t xml:space="preserve"> </w:t>
                  </w:r>
                  <w:r>
                    <w:rPr>
                      <w:color w:val="00B050"/>
                    </w:rPr>
                    <w:t xml:space="preserve"> C’est la guerre des tranchées, elle a duré de 1914 à 1918. On voit ici comment était l’uniforme des soldats. La différence entre les deux documents est que celui de droite donne une information supplémentaire : il y aura une seconde guerre.</w:t>
                  </w:r>
                </w:p>
              </w:txbxContent>
            </v:textbox>
            <w10:wrap type="square"/>
          </v:shape>
        </w:pict>
      </w:r>
    </w:p>
    <w:p w:rsidR="00DF4320" w:rsidRDefault="00950465" w:rsidP="00DF4320">
      <w:r>
        <w:pict>
          <v:shape id="_x0000_s1181" type="#_x0000_t202" style="width:470.7pt;height:341.5pt;mso-height-percent:200;mso-position-horizontal-relative:char;mso-position-vertical-relative:line;mso-height-percent:200;mso-width-relative:margin;mso-height-relative:margin">
            <v:textbox style="mso-next-textbox:#_x0000_s1181;mso-fit-shape-to-text:t">
              <w:txbxContent>
                <w:p w:rsidR="004858AB" w:rsidRPr="0045368C" w:rsidRDefault="004858AB" w:rsidP="00DF4320">
                  <w:pPr>
                    <w:pStyle w:val="Documents"/>
                  </w:pPr>
                  <w:bookmarkStart w:id="3" w:name="_Toc52537708"/>
                  <w:r w:rsidRPr="0045368C">
                    <w:t>Le traité de Versailles (1919), extraits et résumés de quelques articles essentiels</w:t>
                  </w:r>
                  <w:bookmarkEnd w:id="3"/>
                </w:p>
                <w:p w:rsidR="004858AB" w:rsidRDefault="004858AB" w:rsidP="00DF4320">
                  <w:pPr>
                    <w:pStyle w:val="NormalWeb"/>
                    <w:pBdr>
                      <w:top w:val="single" w:sz="12" w:space="1" w:color="auto"/>
                      <w:left w:val="single" w:sz="12" w:space="4" w:color="auto"/>
                      <w:bottom w:val="single" w:sz="12" w:space="1" w:color="auto"/>
                      <w:right w:val="single" w:sz="12" w:space="4" w:color="auto"/>
                    </w:pBdr>
                    <w:shd w:val="clear" w:color="auto" w:fill="F3F3F3"/>
                    <w:spacing w:before="0" w:beforeAutospacing="0" w:after="0" w:afterAutospacing="0"/>
                    <w:rPr>
                      <w:rFonts w:ascii="Trebuchet MS" w:hAnsi="Trebuchet MS"/>
                      <w:i/>
                      <w:iCs/>
                    </w:rPr>
                  </w:pPr>
                </w:p>
                <w:p w:rsidR="004858AB" w:rsidRPr="0045368C" w:rsidRDefault="004858AB" w:rsidP="00DF4320">
                  <w:pPr>
                    <w:pStyle w:val="NormalWeb"/>
                    <w:pBdr>
                      <w:top w:val="single" w:sz="12" w:space="1" w:color="auto"/>
                      <w:left w:val="single" w:sz="12" w:space="4" w:color="auto"/>
                      <w:bottom w:val="single" w:sz="12" w:space="1" w:color="auto"/>
                      <w:right w:val="single" w:sz="12" w:space="4" w:color="auto"/>
                    </w:pBdr>
                    <w:shd w:val="clear" w:color="auto" w:fill="F3F3F3"/>
                    <w:spacing w:before="0" w:beforeAutospacing="0" w:after="0" w:afterAutospacing="0"/>
                    <w:rPr>
                      <w:rFonts w:ascii="Trebuchet MS" w:hAnsi="Trebuchet MS"/>
                      <w:i/>
                      <w:iCs/>
                    </w:rPr>
                  </w:pPr>
                  <w:r w:rsidRPr="0045368C">
                    <w:rPr>
                      <w:rFonts w:ascii="Trebuchet MS" w:hAnsi="Trebuchet MS"/>
                      <w:i/>
                      <w:iCs/>
                    </w:rPr>
                    <w:t>Article 42 : Il est interdit à l'Allemagne de maintenir ou de construire des fortifications soit sur la rive gauche du Rhin, soit sur la rive droite, à l'ouest d'une ligne tracée à 50 kilomètres à l'est de ce fleuve.</w:t>
                  </w:r>
                </w:p>
                <w:p w:rsidR="004858AB" w:rsidRPr="0045368C" w:rsidRDefault="004858AB" w:rsidP="00DF4320">
                  <w:pPr>
                    <w:pStyle w:val="NormalWeb"/>
                    <w:pBdr>
                      <w:top w:val="single" w:sz="12" w:space="1" w:color="auto"/>
                      <w:left w:val="single" w:sz="12" w:space="4" w:color="auto"/>
                      <w:bottom w:val="single" w:sz="12" w:space="1" w:color="auto"/>
                      <w:right w:val="single" w:sz="12" w:space="4" w:color="auto"/>
                    </w:pBdr>
                    <w:shd w:val="clear" w:color="auto" w:fill="F3F3F3"/>
                    <w:spacing w:before="0" w:beforeAutospacing="0" w:after="0" w:afterAutospacing="0"/>
                    <w:rPr>
                      <w:rFonts w:ascii="Trebuchet MS" w:hAnsi="Trebuchet MS"/>
                      <w:i/>
                      <w:iCs/>
                    </w:rPr>
                  </w:pPr>
                  <w:r w:rsidRPr="0045368C">
                    <w:rPr>
                      <w:rFonts w:ascii="Trebuchet MS" w:hAnsi="Trebuchet MS"/>
                      <w:i/>
                      <w:iCs/>
                    </w:rPr>
                    <w:t>Article 43 : Sont également interdits, dans la zone définie à l'article 42, l'entretien ou le rassemblement de forces armées (...).</w:t>
                  </w:r>
                </w:p>
                <w:p w:rsidR="004858AB" w:rsidRPr="0045368C" w:rsidRDefault="004858AB" w:rsidP="00DF4320">
                  <w:pPr>
                    <w:pStyle w:val="NormalWeb"/>
                    <w:pBdr>
                      <w:top w:val="single" w:sz="12" w:space="1" w:color="auto"/>
                      <w:left w:val="single" w:sz="12" w:space="4" w:color="auto"/>
                      <w:bottom w:val="single" w:sz="12" w:space="1" w:color="auto"/>
                      <w:right w:val="single" w:sz="12" w:space="4" w:color="auto"/>
                    </w:pBdr>
                    <w:shd w:val="clear" w:color="auto" w:fill="F3F3F3"/>
                    <w:spacing w:before="0" w:beforeAutospacing="0" w:after="0" w:afterAutospacing="0"/>
                    <w:rPr>
                      <w:rFonts w:ascii="Trebuchet MS" w:hAnsi="Trebuchet MS"/>
                      <w:i/>
                      <w:iCs/>
                    </w:rPr>
                  </w:pPr>
                  <w:r w:rsidRPr="0045368C">
                    <w:rPr>
                      <w:rFonts w:ascii="Trebuchet MS" w:hAnsi="Trebuchet MS"/>
                      <w:i/>
                      <w:iCs/>
                    </w:rPr>
                    <w:t>Article 51 : Les territoires cédés à l'Allemagne, en vertu des Préliminaires de Paix signés à Versailles le 26 février 1871 et du Traité de Francfort du 10 mai 1871, sont réintégrés dans la souveraineté française à dater de l'armistice du 11 novembre 1918.</w:t>
                  </w:r>
                </w:p>
                <w:p w:rsidR="004858AB" w:rsidRPr="0045368C" w:rsidRDefault="004858AB" w:rsidP="00DF4320">
                  <w:pPr>
                    <w:pStyle w:val="NormalWeb"/>
                    <w:pBdr>
                      <w:top w:val="single" w:sz="12" w:space="1" w:color="auto"/>
                      <w:left w:val="single" w:sz="12" w:space="4" w:color="auto"/>
                      <w:bottom w:val="single" w:sz="12" w:space="1" w:color="auto"/>
                      <w:right w:val="single" w:sz="12" w:space="4" w:color="auto"/>
                    </w:pBdr>
                    <w:shd w:val="clear" w:color="auto" w:fill="F3F3F3"/>
                    <w:spacing w:before="0" w:beforeAutospacing="0" w:after="0" w:afterAutospacing="0"/>
                    <w:rPr>
                      <w:rFonts w:ascii="Trebuchet MS" w:hAnsi="Trebuchet MS"/>
                      <w:i/>
                      <w:iCs/>
                    </w:rPr>
                  </w:pPr>
                  <w:r w:rsidRPr="0045368C">
                    <w:rPr>
                      <w:rFonts w:ascii="Trebuchet MS" w:hAnsi="Trebuchet MS"/>
                      <w:i/>
                      <w:iCs/>
                    </w:rPr>
                    <w:t>Articles 80, 81, 87 : L'Allemagne reconnaît l'indépendance et les frontières de l'Autriche, de la Tchécoslovaquie et de la Pologne.</w:t>
                  </w:r>
                </w:p>
                <w:p w:rsidR="004858AB" w:rsidRPr="0045368C" w:rsidRDefault="004858AB" w:rsidP="00DF4320">
                  <w:pPr>
                    <w:pStyle w:val="NormalWeb"/>
                    <w:pBdr>
                      <w:top w:val="single" w:sz="12" w:space="1" w:color="auto"/>
                      <w:left w:val="single" w:sz="12" w:space="4" w:color="auto"/>
                      <w:bottom w:val="single" w:sz="12" w:space="1" w:color="auto"/>
                      <w:right w:val="single" w:sz="12" w:space="4" w:color="auto"/>
                    </w:pBdr>
                    <w:shd w:val="clear" w:color="auto" w:fill="F3F3F3"/>
                    <w:spacing w:before="0" w:beforeAutospacing="0" w:after="0" w:afterAutospacing="0"/>
                    <w:rPr>
                      <w:rFonts w:ascii="Trebuchet MS" w:hAnsi="Trebuchet MS"/>
                      <w:i/>
                      <w:iCs/>
                    </w:rPr>
                  </w:pPr>
                  <w:r w:rsidRPr="0045368C">
                    <w:rPr>
                      <w:rFonts w:ascii="Trebuchet MS" w:hAnsi="Trebuchet MS"/>
                      <w:i/>
                      <w:iCs/>
                    </w:rPr>
                    <w:t>Article 119 : L'Allemagne renonce à ses droits sur ses possessions d'outre-mer.</w:t>
                  </w:r>
                </w:p>
                <w:p w:rsidR="004858AB" w:rsidRPr="0045368C" w:rsidRDefault="004858AB" w:rsidP="00DF4320">
                  <w:pPr>
                    <w:pStyle w:val="NormalWeb"/>
                    <w:pBdr>
                      <w:top w:val="single" w:sz="12" w:space="1" w:color="auto"/>
                      <w:left w:val="single" w:sz="12" w:space="4" w:color="auto"/>
                      <w:bottom w:val="single" w:sz="12" w:space="1" w:color="auto"/>
                      <w:right w:val="single" w:sz="12" w:space="4" w:color="auto"/>
                    </w:pBdr>
                    <w:shd w:val="clear" w:color="auto" w:fill="F3F3F3"/>
                    <w:spacing w:before="0" w:beforeAutospacing="0" w:after="0" w:afterAutospacing="0"/>
                    <w:rPr>
                      <w:rFonts w:ascii="Trebuchet MS" w:hAnsi="Trebuchet MS"/>
                      <w:i/>
                      <w:iCs/>
                    </w:rPr>
                  </w:pPr>
                  <w:r w:rsidRPr="0045368C">
                    <w:rPr>
                      <w:rFonts w:ascii="Trebuchet MS" w:hAnsi="Trebuchet MS"/>
                      <w:i/>
                      <w:iCs/>
                    </w:rPr>
                    <w:t>Article 160 : L'armée allemande ne pourra dépasser 100 000 hommes.</w:t>
                  </w:r>
                </w:p>
                <w:p w:rsidR="004858AB" w:rsidRPr="0045368C" w:rsidRDefault="004858AB" w:rsidP="00DF4320">
                  <w:pPr>
                    <w:pStyle w:val="NormalWeb"/>
                    <w:pBdr>
                      <w:top w:val="single" w:sz="12" w:space="1" w:color="auto"/>
                      <w:left w:val="single" w:sz="12" w:space="4" w:color="auto"/>
                      <w:bottom w:val="single" w:sz="12" w:space="1" w:color="auto"/>
                      <w:right w:val="single" w:sz="12" w:space="4" w:color="auto"/>
                    </w:pBdr>
                    <w:shd w:val="clear" w:color="auto" w:fill="F3F3F3"/>
                    <w:spacing w:before="0" w:beforeAutospacing="0" w:after="0" w:afterAutospacing="0"/>
                    <w:rPr>
                      <w:rFonts w:ascii="Trebuchet MS" w:hAnsi="Trebuchet MS"/>
                      <w:i/>
                      <w:iCs/>
                    </w:rPr>
                  </w:pPr>
                  <w:r w:rsidRPr="0045368C">
                    <w:rPr>
                      <w:rFonts w:ascii="Trebuchet MS" w:hAnsi="Trebuchet MS"/>
                      <w:i/>
                      <w:iCs/>
                    </w:rPr>
                    <w:t>Article 171 : La fabrication de tanks est interdite.</w:t>
                  </w:r>
                </w:p>
                <w:p w:rsidR="004858AB" w:rsidRPr="0045368C" w:rsidRDefault="004858AB" w:rsidP="00DF4320">
                  <w:pPr>
                    <w:pStyle w:val="NormalWeb"/>
                    <w:pBdr>
                      <w:top w:val="single" w:sz="12" w:space="1" w:color="auto"/>
                      <w:left w:val="single" w:sz="12" w:space="4" w:color="auto"/>
                      <w:bottom w:val="single" w:sz="12" w:space="1" w:color="auto"/>
                      <w:right w:val="single" w:sz="12" w:space="4" w:color="auto"/>
                    </w:pBdr>
                    <w:shd w:val="clear" w:color="auto" w:fill="F3F3F3"/>
                    <w:spacing w:before="0" w:beforeAutospacing="0" w:after="0" w:afterAutospacing="0"/>
                    <w:rPr>
                      <w:rFonts w:ascii="Trebuchet MS" w:hAnsi="Trebuchet MS"/>
                      <w:i/>
                      <w:iCs/>
                    </w:rPr>
                  </w:pPr>
                  <w:r w:rsidRPr="0045368C">
                    <w:rPr>
                      <w:rFonts w:ascii="Trebuchet MS" w:hAnsi="Trebuchet MS"/>
                      <w:i/>
                      <w:iCs/>
                    </w:rPr>
                    <w:t>Article 173 : Tout service militaire est aboli.</w:t>
                  </w:r>
                </w:p>
                <w:p w:rsidR="004858AB" w:rsidRPr="0045368C" w:rsidRDefault="004858AB" w:rsidP="00DF4320">
                  <w:pPr>
                    <w:pStyle w:val="NormalWeb"/>
                    <w:pBdr>
                      <w:top w:val="single" w:sz="12" w:space="1" w:color="auto"/>
                      <w:left w:val="single" w:sz="12" w:space="4" w:color="auto"/>
                      <w:bottom w:val="single" w:sz="12" w:space="1" w:color="auto"/>
                      <w:right w:val="single" w:sz="12" w:space="4" w:color="auto"/>
                    </w:pBdr>
                    <w:shd w:val="clear" w:color="auto" w:fill="F3F3F3"/>
                    <w:spacing w:before="0" w:beforeAutospacing="0" w:after="0" w:afterAutospacing="0"/>
                    <w:rPr>
                      <w:rFonts w:ascii="Trebuchet MS" w:hAnsi="Trebuchet MS"/>
                      <w:i/>
                      <w:iCs/>
                    </w:rPr>
                  </w:pPr>
                  <w:r w:rsidRPr="0045368C">
                    <w:rPr>
                      <w:rFonts w:ascii="Trebuchet MS" w:hAnsi="Trebuchet MS"/>
                      <w:i/>
                      <w:iCs/>
                    </w:rPr>
                    <w:t>Article 198 : Les forces militaires ne pourront comprendre aucune aviation.</w:t>
                  </w:r>
                </w:p>
                <w:p w:rsidR="004858AB" w:rsidRPr="0045368C" w:rsidRDefault="004858AB" w:rsidP="00DF4320">
                  <w:pPr>
                    <w:pStyle w:val="NormalWeb"/>
                    <w:pBdr>
                      <w:top w:val="single" w:sz="12" w:space="1" w:color="auto"/>
                      <w:left w:val="single" w:sz="12" w:space="4" w:color="auto"/>
                      <w:bottom w:val="single" w:sz="12" w:space="1" w:color="auto"/>
                      <w:right w:val="single" w:sz="12" w:space="4" w:color="auto"/>
                    </w:pBdr>
                    <w:shd w:val="clear" w:color="auto" w:fill="F3F3F3"/>
                    <w:spacing w:before="0" w:beforeAutospacing="0" w:after="0" w:afterAutospacing="0"/>
                    <w:rPr>
                      <w:rFonts w:ascii="Trebuchet MS" w:hAnsi="Trebuchet MS"/>
                      <w:i/>
                      <w:iCs/>
                    </w:rPr>
                  </w:pPr>
                  <w:r w:rsidRPr="0045368C">
                    <w:rPr>
                      <w:rFonts w:ascii="Trebuchet MS" w:hAnsi="Trebuchet MS"/>
                      <w:i/>
                      <w:iCs/>
                    </w:rPr>
                    <w:t>Article 428 : À titre de garantie (...) les territoires allemands situés à l'ouest du Rhin seront occupés par les troupes des puissances alliées pendant une période de quinze années.</w:t>
                  </w:r>
                </w:p>
                <w:p w:rsidR="004858AB" w:rsidRDefault="004858AB" w:rsidP="00DF4320">
                  <w:pPr>
                    <w:pStyle w:val="NormalWeb"/>
                    <w:pBdr>
                      <w:top w:val="single" w:sz="12" w:space="1" w:color="auto"/>
                      <w:left w:val="single" w:sz="12" w:space="4" w:color="auto"/>
                      <w:bottom w:val="single" w:sz="12" w:space="1" w:color="auto"/>
                      <w:right w:val="single" w:sz="12" w:space="4" w:color="auto"/>
                    </w:pBdr>
                    <w:shd w:val="clear" w:color="auto" w:fill="F3F3F3"/>
                    <w:spacing w:before="0" w:beforeAutospacing="0" w:after="0" w:afterAutospacing="0"/>
                    <w:rPr>
                      <w:rFonts w:ascii="Trebuchet MS" w:hAnsi="Trebuchet MS"/>
                      <w:b/>
                    </w:rPr>
                  </w:pPr>
                </w:p>
                <w:p w:rsidR="004858AB" w:rsidRPr="0045368C" w:rsidRDefault="004858AB" w:rsidP="00DF4320">
                  <w:pPr>
                    <w:pStyle w:val="NormalWeb"/>
                    <w:pBdr>
                      <w:top w:val="single" w:sz="12" w:space="1" w:color="auto"/>
                      <w:left w:val="single" w:sz="12" w:space="4" w:color="auto"/>
                      <w:bottom w:val="single" w:sz="12" w:space="1" w:color="auto"/>
                      <w:right w:val="single" w:sz="12" w:space="4" w:color="auto"/>
                    </w:pBdr>
                    <w:shd w:val="clear" w:color="auto" w:fill="F3F3F3"/>
                    <w:spacing w:before="0" w:beforeAutospacing="0" w:after="0" w:afterAutospacing="0"/>
                    <w:rPr>
                      <w:rFonts w:ascii="Trebuchet MS" w:hAnsi="Trebuchet MS"/>
                      <w:b/>
                    </w:rPr>
                  </w:pPr>
                  <w:r w:rsidRPr="0045368C">
                    <w:rPr>
                      <w:rFonts w:ascii="Trebuchet MS" w:hAnsi="Trebuchet MS"/>
                      <w:b/>
                    </w:rPr>
                    <w:t>Dans Histoire-Géographie 3e, Paris, Magnard, coll. planétaires, 1999, p. 31 et LAMBIN (s. d.), Histoire-Géographie, initiation économique, Paris, Hachette, 1995, p. 30</w:t>
                  </w:r>
                </w:p>
                <w:p w:rsidR="004858AB" w:rsidRPr="00F41732" w:rsidRDefault="004858AB" w:rsidP="00DF4320">
                  <w:pPr>
                    <w:rPr>
                      <w:b/>
                      <w:color w:val="00B050"/>
                      <w:u w:val="single"/>
                    </w:rPr>
                  </w:pPr>
                  <w:r w:rsidRPr="003B1802">
                    <w:rPr>
                      <w:b/>
                      <w:u w:val="single"/>
                    </w:rPr>
                    <w:t>Conclusion de l’analyse :</w:t>
                  </w:r>
                  <w:r>
                    <w:rPr>
                      <w:b/>
                      <w:u w:val="single"/>
                    </w:rPr>
                    <w:t xml:space="preserve"> </w:t>
                  </w:r>
                  <w:r>
                    <w:rPr>
                      <w:color w:val="00B050"/>
                    </w:rPr>
                    <w:t xml:space="preserve"> Un traité a été écrit suite à la guerre : le traité de Versailles. Il punit l’Allemagne en l’interdisant de se défendre (fortifications), en limitant son armement (service militaire également) et réduit son territoire.</w:t>
                  </w:r>
                </w:p>
              </w:txbxContent>
            </v:textbox>
            <w10:wrap type="none"/>
            <w10:anchorlock/>
          </v:shape>
        </w:pict>
      </w:r>
    </w:p>
    <w:p w:rsidR="00DF4320" w:rsidRDefault="00DF4320" w:rsidP="00DF4320">
      <w:r>
        <w:br w:type="page"/>
      </w:r>
    </w:p>
    <w:p w:rsidR="00DF4320" w:rsidRDefault="00DF4320" w:rsidP="00DD5399">
      <w:pPr>
        <w:pStyle w:val="Titre1"/>
        <w:numPr>
          <w:ilvl w:val="0"/>
          <w:numId w:val="19"/>
        </w:numPr>
      </w:pPr>
      <w:bookmarkStart w:id="4" w:name="_Toc239524209"/>
      <w:r>
        <w:lastRenderedPageBreak/>
        <w:t>Les préconceptions</w:t>
      </w:r>
      <w:bookmarkEnd w:id="4"/>
    </w:p>
    <w:p w:rsidR="00DF4320" w:rsidRPr="00BF1DC7" w:rsidRDefault="00950465" w:rsidP="00DF4320">
      <w:pPr>
        <w:pStyle w:val="Titre2"/>
      </w:pPr>
      <w:r w:rsidRPr="00950465">
        <w:rPr>
          <w:noProof/>
        </w:rPr>
        <w:pict>
          <v:roundrect id="_x0000_s1168" style="position:absolute;margin-left:272.15pt;margin-top:46.9pt;width:286.55pt;height:234.7pt;z-index:251745280;mso-position-horizontal-relative:page;mso-position-vertical-relative:margin;mso-width-relative:margin" arcsize="2543f" o:allowincell="f" stroked="f">
            <v:shadow on="t" type="perspective" color="#fe8637 [3204]" origin="-.5,-.5" offset="-3pt,-3pt" offset2="6pt,6pt" matrix=".75,,,.75"/>
            <v:textbox style="mso-next-textbox:#_x0000_s1168" inset=",,36pt,18pt">
              <w:txbxContent>
                <w:p w:rsidR="004858AB" w:rsidRDefault="004858AB" w:rsidP="00DF4320">
                  <w:pPr>
                    <w:pStyle w:val="Titre2"/>
                    <w:jc w:val="center"/>
                  </w:pPr>
                  <w:r w:rsidRPr="00984638">
                    <w:rPr>
                      <w:rFonts w:eastAsia="Calibri"/>
                    </w:rPr>
                    <w:t>Références au plan des activités / compétences visées</w:t>
                  </w:r>
                  <w:r>
                    <w:t> :</w:t>
                  </w:r>
                </w:p>
                <w:p w:rsidR="004858AB" w:rsidRDefault="004858AB" w:rsidP="00DF4320">
                  <w:pPr>
                    <w:jc w:val="center"/>
                  </w:pPr>
                  <w:r w:rsidRPr="00BF1DC7">
                    <w:t>CLT.1.2. Enoncer des questions pertinentes face à une trace du passé, à un évènement, à un document.</w:t>
                  </w:r>
                </w:p>
                <w:p w:rsidR="004858AB" w:rsidRPr="00BF1DC7" w:rsidRDefault="004858AB" w:rsidP="00DF4320">
                  <w:pPr>
                    <w:jc w:val="center"/>
                  </w:pPr>
                  <w:r w:rsidRPr="00BF1DC7">
                    <w:t>CLT.2.1. Caractériser des évènements marquants, des personnages en relation avec les périodes conventionnelles.</w:t>
                  </w:r>
                </w:p>
                <w:p w:rsidR="004858AB" w:rsidRPr="00DF4320" w:rsidRDefault="004858AB" w:rsidP="00DF4320">
                  <w:pPr>
                    <w:jc w:val="center"/>
                  </w:pPr>
                  <w:r w:rsidRPr="00DF4320">
                    <w:t>CLT.2.2. Utiliser des repères et des représe</w:t>
                  </w:r>
                  <w:r>
                    <w:t xml:space="preserve">ntations du temps (basés sur le </w:t>
                  </w:r>
                  <w:r w:rsidRPr="00DF4320">
                    <w:t>concept</w:t>
                  </w:r>
                  <w:r>
                    <w:t xml:space="preserve"> </w:t>
                  </w:r>
                  <w:r w:rsidRPr="00DF4320">
                    <w:t>de</w:t>
                  </w:r>
                  <w:r>
                    <w:t xml:space="preserve"> </w:t>
                  </w:r>
                  <w:r w:rsidRPr="00DF4320">
                    <w:t>chronologie</w:t>
                  </w:r>
                  <w:r>
                    <w:t>.</w:t>
                  </w:r>
                </w:p>
              </w:txbxContent>
            </v:textbox>
            <w10:wrap type="square" anchorx="page" anchory="margin"/>
          </v:roundrect>
        </w:pict>
      </w:r>
      <w:r w:rsidR="00DF4320" w:rsidRPr="00BF1DC7">
        <w:rPr>
          <w:rStyle w:val="Titre2Car"/>
        </w:rPr>
        <w:t>Objectif :</w:t>
      </w:r>
      <w:r w:rsidR="00DF4320" w:rsidRPr="00BF1DC7">
        <w:t xml:space="preserve"> </w:t>
      </w:r>
    </w:p>
    <w:p w:rsidR="00DF4320" w:rsidRDefault="00DF4320" w:rsidP="00DF4320">
      <w:r>
        <w:t>Dégager les représentations mentales des enfants sur la 2G.M.</w:t>
      </w:r>
    </w:p>
    <w:p w:rsidR="00DF4320" w:rsidRDefault="00DF4320" w:rsidP="00DF4320">
      <w:pPr>
        <w:pStyle w:val="Titre2"/>
      </w:pPr>
      <w:r>
        <w:t xml:space="preserve">Prérequis : </w:t>
      </w:r>
    </w:p>
    <w:p w:rsidR="00DF4320" w:rsidRDefault="00DF4320" w:rsidP="00DD5399">
      <w:pPr>
        <w:pStyle w:val="Paragraphedeliste"/>
        <w:numPr>
          <w:ilvl w:val="0"/>
          <w:numId w:val="3"/>
        </w:numPr>
      </w:pPr>
      <w:r>
        <w:t>Séquence précédente</w:t>
      </w:r>
    </w:p>
    <w:p w:rsidR="00DF4320" w:rsidRDefault="00DF4320" w:rsidP="00DF4320">
      <w:pPr>
        <w:pStyle w:val="Titre2"/>
      </w:pPr>
      <w:r>
        <w:t>Déroulement :</w:t>
      </w:r>
    </w:p>
    <w:p w:rsidR="00DF4320" w:rsidRPr="00BF1DC7" w:rsidRDefault="00DF4320" w:rsidP="00DF4320">
      <w:pPr>
        <w:pStyle w:val="Titre3"/>
      </w:pPr>
      <w:r w:rsidRPr="00BF1DC7">
        <w:t>Mise en situation :</w:t>
      </w:r>
    </w:p>
    <w:p w:rsidR="00DF4320" w:rsidRDefault="00DF4320" w:rsidP="00DF4320">
      <w:pPr>
        <w:ind w:firstLine="709"/>
      </w:pPr>
      <w:r>
        <w:t>Les enfants visionnent des extraits vidéos et musicaux (Annexe n°1) sur la 2G.M. sans en connaître le sujet.</w:t>
      </w:r>
    </w:p>
    <w:p w:rsidR="00DF4320" w:rsidRDefault="00DF4320" w:rsidP="00DF4320">
      <w:pPr>
        <w:ind w:firstLine="709"/>
      </w:pPr>
      <w:r>
        <w:t>L’I.P. demande aux enfants quel est le lien entre tous ces extraits : on parle d’invasion, de chancelier, de guerre : la deuxième guerre mondiale</w:t>
      </w:r>
    </w:p>
    <w:p w:rsidR="00DF4320" w:rsidRDefault="00DF4320" w:rsidP="00DF4320">
      <w:pPr>
        <w:pStyle w:val="Titre3"/>
      </w:pPr>
      <w:r>
        <w:t>Mise en action :</w:t>
      </w:r>
    </w:p>
    <w:p w:rsidR="00DF4320" w:rsidRDefault="00DF4320" w:rsidP="00DF4320">
      <w:pPr>
        <w:ind w:firstLine="709"/>
      </w:pPr>
      <w:r>
        <w:t>On réalise un brainstorming au T.N. (Tableau noir) avec les mots qui leur viennent en tête en pensant à ce sujet.</w:t>
      </w:r>
    </w:p>
    <w:p w:rsidR="00DF4320" w:rsidRDefault="00DF4320" w:rsidP="00DF4320">
      <w:pPr>
        <w:pStyle w:val="Titre3"/>
      </w:pPr>
      <w:r>
        <w:t>Mise en ordre :</w:t>
      </w:r>
    </w:p>
    <w:p w:rsidR="00DF4320" w:rsidRDefault="00DF4320" w:rsidP="00DF4320">
      <w:pPr>
        <w:ind w:firstLine="709"/>
      </w:pPr>
      <w:r>
        <w:t>Les enfants reçoivent une ligne du temps qu’ils complètent avec leur date de naissance, les dates des deux guerres et vont terminer en devoir avec les années de naissance de leurs parents et grands-parents.</w:t>
      </w:r>
    </w:p>
    <w:p w:rsidR="00DF4320" w:rsidRDefault="00DF4320" w:rsidP="00DF4320">
      <w:pPr>
        <w:ind w:firstLine="709"/>
      </w:pPr>
      <w:r>
        <w:t>Au cours suivant, on va mettre en commun et en venir à l’évidence : ces guerres ne sont pas si éloignées dans le temps que nous le pensons, certains proches l’ont vécu où sont nés à cette époque et en ont peut-être encore des souvenirs.</w:t>
      </w:r>
    </w:p>
    <w:p w:rsidR="00DF4320" w:rsidRDefault="00861D79" w:rsidP="00DF4320">
      <w:pPr>
        <w:pStyle w:val="Titre3"/>
      </w:pPr>
      <w:r>
        <w:t>Infos</w:t>
      </w:r>
      <w:r w:rsidR="00DF4320">
        <w:t xml:space="preserve"> </w:t>
      </w:r>
      <w:r>
        <w:t>p</w:t>
      </w:r>
      <w:r w:rsidR="00DF4320">
        <w:t>ratique</w:t>
      </w:r>
      <w:r>
        <w:t>s</w:t>
      </w:r>
      <w:r w:rsidR="00DF4320">
        <w:t> :</w:t>
      </w:r>
    </w:p>
    <w:p w:rsidR="00DF4320" w:rsidRDefault="00DF4320" w:rsidP="00DD5399">
      <w:pPr>
        <w:pStyle w:val="Paragraphedeliste"/>
        <w:numPr>
          <w:ilvl w:val="0"/>
          <w:numId w:val="5"/>
        </w:numPr>
      </w:pPr>
      <w:r w:rsidRPr="00B277AB">
        <w:t>Timing :</w:t>
      </w:r>
      <w:r>
        <w:t xml:space="preserve"> 1 période</w:t>
      </w:r>
    </w:p>
    <w:p w:rsidR="00DF4320" w:rsidRDefault="00DF4320" w:rsidP="00DD5399">
      <w:pPr>
        <w:pStyle w:val="Paragraphedeliste"/>
        <w:numPr>
          <w:ilvl w:val="0"/>
          <w:numId w:val="5"/>
        </w:numPr>
      </w:pPr>
      <w:r>
        <w:t>Matériel par enfant :</w:t>
      </w:r>
      <w:r w:rsidRPr="007243DC">
        <w:t xml:space="preserve"> </w:t>
      </w:r>
      <w:r w:rsidR="00861D79">
        <w:t>la synthèse</w:t>
      </w:r>
    </w:p>
    <w:p w:rsidR="00861D79" w:rsidRDefault="00861D79" w:rsidP="00DD5399">
      <w:pPr>
        <w:pStyle w:val="Paragraphedeliste"/>
        <w:numPr>
          <w:ilvl w:val="0"/>
          <w:numId w:val="5"/>
        </w:numPr>
      </w:pPr>
      <w:r>
        <w:t>Matériel Collectif : les extraits vidéos et musicaux (annexe n°1)</w:t>
      </w:r>
    </w:p>
    <w:p w:rsidR="00254CB9" w:rsidRDefault="00254CB9" w:rsidP="00DD5399">
      <w:pPr>
        <w:pStyle w:val="Titre1"/>
        <w:numPr>
          <w:ilvl w:val="0"/>
          <w:numId w:val="19"/>
        </w:numPr>
      </w:pPr>
      <w:bookmarkStart w:id="5" w:name="_Toc239524210"/>
      <w:r>
        <w:lastRenderedPageBreak/>
        <w:t>Le traité de Versailles</w:t>
      </w:r>
      <w:bookmarkEnd w:id="5"/>
    </w:p>
    <w:p w:rsidR="00254CB9" w:rsidRPr="00BF1DC7" w:rsidRDefault="00950465" w:rsidP="00254CB9">
      <w:pPr>
        <w:pStyle w:val="Titre2"/>
      </w:pPr>
      <w:r w:rsidRPr="00950465">
        <w:rPr>
          <w:noProof/>
        </w:rPr>
        <w:pict>
          <v:roundrect id="_x0000_s1129" style="position:absolute;margin-left:265.6pt;margin-top:119pt;width:286.55pt;height:220.65pt;z-index:251703296;mso-position-horizontal-relative:page;mso-position-vertical-relative:margin;mso-width-relative:margin" arcsize="2543f" o:allowincell="f" stroked="f">
            <v:shadow on="t" type="perspective" color="#fe8637 [3204]" origin="-.5,-.5" offset="-3pt,-3pt" offset2="6pt,6pt" matrix=".75,,,.75"/>
            <v:textbox style="mso-next-textbox:#_x0000_s1129" inset=",,36pt,18pt">
              <w:txbxContent>
                <w:p w:rsidR="004858AB" w:rsidRDefault="004858AB" w:rsidP="00254CB9">
                  <w:pPr>
                    <w:pStyle w:val="Titre2"/>
                    <w:jc w:val="center"/>
                  </w:pPr>
                  <w:r w:rsidRPr="00984638">
                    <w:rPr>
                      <w:rFonts w:eastAsia="Calibri"/>
                    </w:rPr>
                    <w:t>Références au plan des activités / compétences visées</w:t>
                  </w:r>
                  <w:r>
                    <w:t> :</w:t>
                  </w:r>
                </w:p>
                <w:p w:rsidR="004858AB" w:rsidRDefault="004858AB" w:rsidP="00254CB9">
                  <w:pPr>
                    <w:jc w:val="center"/>
                  </w:pPr>
                  <w:r w:rsidRPr="00BF1DC7">
                    <w:t>CLT.1.2. Enoncer des questions pertinentes face à une trace du passé, à un évènement, à un document.</w:t>
                  </w:r>
                </w:p>
                <w:p w:rsidR="004858AB" w:rsidRPr="00BF1DC7" w:rsidRDefault="004858AB" w:rsidP="00E6343D">
                  <w:pPr>
                    <w:jc w:val="center"/>
                  </w:pPr>
                  <w:r w:rsidRPr="00BF1DC7">
                    <w:t>CLT.2.1. Caractériser des évènements marquants, des personnages en relation avec les périodes conventionnelles.</w:t>
                  </w:r>
                </w:p>
                <w:p w:rsidR="004858AB" w:rsidRPr="00BF1DC7" w:rsidRDefault="004858AB" w:rsidP="00254CB9">
                  <w:pPr>
                    <w:jc w:val="center"/>
                  </w:pPr>
                  <w:r w:rsidRPr="00BF1DC7">
                    <w:t>CLT 3.1. : caractériser le mode de vie des gens à une époque déterminée</w:t>
                  </w:r>
                </w:p>
                <w:p w:rsidR="004858AB" w:rsidRPr="00BF1DC7" w:rsidRDefault="004858AB" w:rsidP="00254CB9">
                  <w:pPr>
                    <w:spacing w:after="0"/>
                    <w:rPr>
                      <w:i/>
                      <w:iCs w:val="0"/>
                      <w:color w:val="7F7F7F" w:themeColor="background1" w:themeShade="7F"/>
                    </w:rPr>
                  </w:pPr>
                </w:p>
              </w:txbxContent>
            </v:textbox>
            <w10:wrap type="square" anchorx="page" anchory="margin"/>
          </v:roundrect>
        </w:pict>
      </w:r>
      <w:r w:rsidR="00254CB9" w:rsidRPr="00BF1DC7">
        <w:rPr>
          <w:rStyle w:val="Titre2Car"/>
        </w:rPr>
        <w:t>Objectif :</w:t>
      </w:r>
      <w:r w:rsidR="00254CB9" w:rsidRPr="00BF1DC7">
        <w:t xml:space="preserve"> </w:t>
      </w:r>
    </w:p>
    <w:p w:rsidR="00254CB9" w:rsidRDefault="00254CB9" w:rsidP="00254CB9">
      <w:r>
        <w:t>Découvrir le climat dans lequel les gens ont vécu suite au traité de Versailles.</w:t>
      </w:r>
    </w:p>
    <w:p w:rsidR="00254CB9" w:rsidRDefault="00254CB9" w:rsidP="00254CB9">
      <w:pPr>
        <w:pStyle w:val="Titre2"/>
      </w:pPr>
      <w:r>
        <w:t xml:space="preserve">Prérequis : </w:t>
      </w:r>
    </w:p>
    <w:p w:rsidR="00254CB9" w:rsidRDefault="00254CB9" w:rsidP="00DD5399">
      <w:pPr>
        <w:pStyle w:val="Paragraphedeliste"/>
        <w:numPr>
          <w:ilvl w:val="0"/>
          <w:numId w:val="3"/>
        </w:numPr>
      </w:pPr>
      <w:r>
        <w:t>Séquence précédente</w:t>
      </w:r>
    </w:p>
    <w:p w:rsidR="00254CB9" w:rsidRDefault="00254CB9" w:rsidP="00254CB9">
      <w:pPr>
        <w:pStyle w:val="Titre2"/>
      </w:pPr>
      <w:r>
        <w:t>Déroulement :</w:t>
      </w:r>
    </w:p>
    <w:p w:rsidR="00254CB9" w:rsidRPr="00BF1DC7" w:rsidRDefault="00254CB9" w:rsidP="00254CB9">
      <w:pPr>
        <w:pStyle w:val="Titre3"/>
      </w:pPr>
      <w:r w:rsidRPr="00BF1DC7">
        <w:t>Mise en situation :</w:t>
      </w:r>
    </w:p>
    <w:p w:rsidR="00254CB9" w:rsidRDefault="00615F78" w:rsidP="00254CB9">
      <w:pPr>
        <w:ind w:firstLine="709"/>
      </w:pPr>
      <w:r>
        <w:t>On rappelle les conséquences de la 1G.M.</w:t>
      </w:r>
    </w:p>
    <w:p w:rsidR="00A77616" w:rsidRDefault="00A77616" w:rsidP="00A77616">
      <w:pPr>
        <w:ind w:firstLine="709"/>
      </w:pPr>
      <w:r>
        <w:t>On va lire le traité de Versailles mais réécris pour la classe (</w:t>
      </w:r>
      <w:r w:rsidR="00861D79">
        <w:t>voir documents suivants</w:t>
      </w:r>
      <w:r>
        <w:t>)</w:t>
      </w:r>
      <w:r w:rsidR="001C68FA">
        <w:t xml:space="preserve">. </w:t>
      </w:r>
    </w:p>
    <w:p w:rsidR="001C68FA" w:rsidRDefault="001C68FA" w:rsidP="00A77616">
      <w:pPr>
        <w:ind w:firstLine="709"/>
      </w:pPr>
      <w:r>
        <w:t>Un débat débute en classe : ce n ‘est pas juste, c’est trop sévère !</w:t>
      </w:r>
    </w:p>
    <w:p w:rsidR="00254CB9" w:rsidRDefault="00254CB9" w:rsidP="00254CB9">
      <w:pPr>
        <w:pStyle w:val="Titre3"/>
      </w:pPr>
      <w:r>
        <w:t>Mise en action :</w:t>
      </w:r>
    </w:p>
    <w:p w:rsidR="001C68FA" w:rsidRDefault="001C68FA" w:rsidP="00254CB9">
      <w:pPr>
        <w:ind w:firstLine="709"/>
      </w:pPr>
      <w:r>
        <w:t xml:space="preserve">Les enfants </w:t>
      </w:r>
      <w:r w:rsidR="00861D79">
        <w:t>observent les autres documents</w:t>
      </w:r>
      <w:r>
        <w:t xml:space="preserve">. </w:t>
      </w:r>
    </w:p>
    <w:p w:rsidR="00254CB9" w:rsidRPr="007243DC" w:rsidRDefault="00254CB9" w:rsidP="00254CB9">
      <w:pPr>
        <w:ind w:firstLine="709"/>
      </w:pPr>
      <w:r>
        <w:t>Les observations de chaque document sont mises en commun oralement. On va en retirer une découverte qui sera notée au T.N. (Tableau noir) et sera la conclusion de l’atelier.</w:t>
      </w:r>
    </w:p>
    <w:p w:rsidR="00254CB9" w:rsidRDefault="00254CB9" w:rsidP="00254CB9">
      <w:pPr>
        <w:pStyle w:val="Titre3"/>
      </w:pPr>
      <w:r>
        <w:t>Mise en ordre :</w:t>
      </w:r>
    </w:p>
    <w:p w:rsidR="00254CB9" w:rsidRDefault="00254CB9" w:rsidP="00254CB9">
      <w:pPr>
        <w:ind w:firstLine="709"/>
      </w:pPr>
      <w:r>
        <w:t xml:space="preserve">Les découvertes effectuées jusqu’ici permettent de compléter </w:t>
      </w:r>
      <w:r w:rsidR="00861D79">
        <w:t>la seconde partie de la synthèse.</w:t>
      </w:r>
    </w:p>
    <w:p w:rsidR="00254CB9" w:rsidRDefault="00254CB9" w:rsidP="00254CB9">
      <w:pPr>
        <w:pStyle w:val="Titre3"/>
      </w:pPr>
      <w:r>
        <w:t>Informations (Infos) Pratique :</w:t>
      </w:r>
    </w:p>
    <w:p w:rsidR="00254CB9" w:rsidRDefault="00254CB9" w:rsidP="00DD5399">
      <w:pPr>
        <w:pStyle w:val="Paragraphedeliste"/>
        <w:numPr>
          <w:ilvl w:val="0"/>
          <w:numId w:val="5"/>
        </w:numPr>
      </w:pPr>
      <w:r w:rsidRPr="00B277AB">
        <w:t>Timing :</w:t>
      </w:r>
      <w:r w:rsidR="001C68FA">
        <w:t xml:space="preserve"> </w:t>
      </w:r>
      <w:r w:rsidR="00861D79">
        <w:t>2</w:t>
      </w:r>
      <w:r w:rsidR="001C68FA">
        <w:t xml:space="preserve"> période</w:t>
      </w:r>
      <w:r w:rsidR="00861D79">
        <w:t>s</w:t>
      </w:r>
    </w:p>
    <w:p w:rsidR="00254CB9" w:rsidRDefault="00254CB9" w:rsidP="00DD5399">
      <w:pPr>
        <w:pStyle w:val="Paragraphedeliste"/>
        <w:numPr>
          <w:ilvl w:val="0"/>
          <w:numId w:val="5"/>
        </w:numPr>
      </w:pPr>
      <w:r>
        <w:t>Matériel par enfant :</w:t>
      </w:r>
      <w:r w:rsidRPr="007243DC">
        <w:t xml:space="preserve"> </w:t>
      </w:r>
      <w:r w:rsidR="00861D79">
        <w:t>documents suivants et synthèse</w:t>
      </w:r>
      <w:r w:rsidR="001C68FA">
        <w:t>.</w:t>
      </w:r>
    </w:p>
    <w:p w:rsidR="00F74EC9" w:rsidRDefault="00F74EC9">
      <w:pPr>
        <w:rPr>
          <w:noProof/>
          <w:color w:val="E65B01" w:themeColor="accent1" w:themeShade="BF"/>
          <w:sz w:val="48"/>
          <w:szCs w:val="48"/>
          <w:lang w:val="fr-FR" w:eastAsia="fr-FR"/>
        </w:rPr>
      </w:pPr>
      <w:bookmarkStart w:id="6" w:name="_Toc239524211"/>
      <w:r>
        <w:br w:type="page"/>
      </w:r>
    </w:p>
    <w:p w:rsidR="00861D79" w:rsidRDefault="00861D79" w:rsidP="00861D79">
      <w:pPr>
        <w:pStyle w:val="Stencil"/>
      </w:pPr>
      <w:r>
        <w:lastRenderedPageBreak/>
        <w:t>Dossier n°2 : Le traité de Versailles</w:t>
      </w:r>
      <w:bookmarkEnd w:id="6"/>
      <w:r>
        <w:t xml:space="preserve"> </w:t>
      </w:r>
    </w:p>
    <w:tbl>
      <w:tblPr>
        <w:tblStyle w:val="Grilledutableau"/>
        <w:tblW w:w="9215" w:type="dxa"/>
        <w:tblInd w:w="-176" w:type="dxa"/>
        <w:tblLook w:val="04A0"/>
      </w:tblPr>
      <w:tblGrid>
        <w:gridCol w:w="9215"/>
      </w:tblGrid>
      <w:tr w:rsidR="00861D79" w:rsidTr="00077B7E">
        <w:tc>
          <w:tcPr>
            <w:tcW w:w="9215" w:type="dxa"/>
          </w:tcPr>
          <w:p w:rsidR="00861D79" w:rsidRDefault="00861D79" w:rsidP="00077B7E">
            <w:pPr>
              <w:pStyle w:val="Documents"/>
            </w:pPr>
            <w:r>
              <w:t>Le traité de Versailles version pour la classe :</w:t>
            </w:r>
          </w:p>
          <w:p w:rsidR="00861D79" w:rsidRDefault="00861D79" w:rsidP="00077B7E">
            <w:pPr>
              <w:pStyle w:val="NormalWeb"/>
              <w:pBdr>
                <w:top w:val="single" w:sz="12" w:space="1" w:color="auto"/>
                <w:left w:val="single" w:sz="12" w:space="4" w:color="auto"/>
                <w:bottom w:val="single" w:sz="12" w:space="1" w:color="auto"/>
                <w:right w:val="single" w:sz="12" w:space="4" w:color="auto"/>
              </w:pBdr>
              <w:shd w:val="clear" w:color="auto" w:fill="F3F3F3"/>
              <w:spacing w:before="0" w:beforeAutospacing="0" w:after="0" w:afterAutospacing="0"/>
              <w:rPr>
                <w:rFonts w:ascii="Trebuchet MS" w:hAnsi="Trebuchet MS"/>
                <w:i/>
                <w:iCs/>
              </w:rPr>
            </w:pPr>
            <w:r>
              <w:rPr>
                <w:rFonts w:ascii="Trebuchet MS" w:hAnsi="Trebuchet MS"/>
                <w:i/>
                <w:iCs/>
              </w:rPr>
              <w:t>Un jeune enfant a demandé à ses camarades de lancer des cailloux sur les autres durant une récréation, après conseil au près du directeur, l’assemblée des professeurs et parents d’élèves ont décidé de réaliser un traité :</w:t>
            </w:r>
          </w:p>
          <w:p w:rsidR="00861D79" w:rsidRDefault="00861D79" w:rsidP="00077B7E">
            <w:pPr>
              <w:pStyle w:val="NormalWeb"/>
              <w:pBdr>
                <w:top w:val="single" w:sz="12" w:space="1" w:color="auto"/>
                <w:left w:val="single" w:sz="12" w:space="4" w:color="auto"/>
                <w:bottom w:val="single" w:sz="12" w:space="1" w:color="auto"/>
                <w:right w:val="single" w:sz="12" w:space="4" w:color="auto"/>
              </w:pBdr>
              <w:shd w:val="clear" w:color="auto" w:fill="F3F3F3"/>
              <w:spacing w:before="0" w:beforeAutospacing="0" w:after="0" w:afterAutospacing="0"/>
              <w:rPr>
                <w:rFonts w:ascii="Trebuchet MS" w:hAnsi="Trebuchet MS"/>
                <w:i/>
                <w:iCs/>
              </w:rPr>
            </w:pPr>
          </w:p>
          <w:p w:rsidR="00861D79" w:rsidRDefault="00861D79" w:rsidP="00077B7E">
            <w:pPr>
              <w:pStyle w:val="NormalWeb"/>
              <w:pBdr>
                <w:top w:val="single" w:sz="12" w:space="1" w:color="auto"/>
                <w:left w:val="single" w:sz="12" w:space="4" w:color="auto"/>
                <w:bottom w:val="single" w:sz="12" w:space="1" w:color="auto"/>
                <w:right w:val="single" w:sz="12" w:space="4" w:color="auto"/>
              </w:pBdr>
              <w:shd w:val="clear" w:color="auto" w:fill="F3F3F3"/>
              <w:spacing w:before="0" w:beforeAutospacing="0" w:after="0" w:afterAutospacing="0"/>
              <w:rPr>
                <w:rFonts w:ascii="Trebuchet MS" w:hAnsi="Trebuchet MS"/>
                <w:i/>
                <w:iCs/>
              </w:rPr>
            </w:pPr>
            <w:r w:rsidRPr="0045368C">
              <w:rPr>
                <w:rFonts w:ascii="Trebuchet MS" w:hAnsi="Trebuchet MS"/>
                <w:i/>
                <w:iCs/>
              </w:rPr>
              <w:t xml:space="preserve">Article 42 : Il est interdit </w:t>
            </w:r>
            <w:r>
              <w:rPr>
                <w:rFonts w:ascii="Trebuchet MS" w:hAnsi="Trebuchet MS"/>
                <w:i/>
                <w:iCs/>
              </w:rPr>
              <w:t>aux enfants d’aller dans la cour de récréation pendant plus de vingt minutes.</w:t>
            </w:r>
          </w:p>
          <w:p w:rsidR="00861D79" w:rsidRPr="0045368C" w:rsidRDefault="00861D79" w:rsidP="00077B7E">
            <w:pPr>
              <w:pStyle w:val="NormalWeb"/>
              <w:pBdr>
                <w:top w:val="single" w:sz="12" w:space="1" w:color="auto"/>
                <w:left w:val="single" w:sz="12" w:space="4" w:color="auto"/>
                <w:bottom w:val="single" w:sz="12" w:space="1" w:color="auto"/>
                <w:right w:val="single" w:sz="12" w:space="4" w:color="auto"/>
              </w:pBdr>
              <w:shd w:val="clear" w:color="auto" w:fill="F3F3F3"/>
              <w:spacing w:before="0" w:beforeAutospacing="0" w:after="0" w:afterAutospacing="0"/>
              <w:rPr>
                <w:rFonts w:ascii="Trebuchet MS" w:hAnsi="Trebuchet MS"/>
                <w:i/>
                <w:iCs/>
              </w:rPr>
            </w:pPr>
            <w:r w:rsidRPr="0045368C">
              <w:rPr>
                <w:rFonts w:ascii="Trebuchet MS" w:hAnsi="Trebuchet MS"/>
                <w:i/>
                <w:iCs/>
              </w:rPr>
              <w:t xml:space="preserve">Article 43 : Sont également interdits, dans la zone définie à l'article 42, l'entretien ou le rassemblement </w:t>
            </w:r>
            <w:r>
              <w:rPr>
                <w:rFonts w:ascii="Trebuchet MS" w:hAnsi="Trebuchet MS"/>
                <w:i/>
                <w:iCs/>
              </w:rPr>
              <w:t>de groupes d’enfants, ils devront jouer seuls</w:t>
            </w:r>
            <w:r w:rsidRPr="0045368C">
              <w:rPr>
                <w:rFonts w:ascii="Trebuchet MS" w:hAnsi="Trebuchet MS"/>
                <w:i/>
                <w:iCs/>
              </w:rPr>
              <w:t xml:space="preserve"> (...).</w:t>
            </w:r>
          </w:p>
          <w:p w:rsidR="00861D79" w:rsidRPr="0045368C" w:rsidRDefault="00861D79" w:rsidP="00077B7E">
            <w:pPr>
              <w:pStyle w:val="NormalWeb"/>
              <w:pBdr>
                <w:top w:val="single" w:sz="12" w:space="1" w:color="auto"/>
                <w:left w:val="single" w:sz="12" w:space="4" w:color="auto"/>
                <w:bottom w:val="single" w:sz="12" w:space="1" w:color="auto"/>
                <w:right w:val="single" w:sz="12" w:space="4" w:color="auto"/>
              </w:pBdr>
              <w:shd w:val="clear" w:color="auto" w:fill="F3F3F3"/>
              <w:spacing w:before="0" w:beforeAutospacing="0" w:after="0" w:afterAutospacing="0"/>
              <w:rPr>
                <w:rFonts w:ascii="Trebuchet MS" w:hAnsi="Trebuchet MS"/>
                <w:i/>
                <w:iCs/>
              </w:rPr>
            </w:pPr>
            <w:r w:rsidRPr="0045368C">
              <w:rPr>
                <w:rFonts w:ascii="Trebuchet MS" w:hAnsi="Trebuchet MS"/>
                <w:i/>
                <w:iCs/>
              </w:rPr>
              <w:t xml:space="preserve">Article 51 : </w:t>
            </w:r>
            <w:r>
              <w:rPr>
                <w:rFonts w:ascii="Trebuchet MS" w:hAnsi="Trebuchet MS"/>
                <w:i/>
                <w:iCs/>
              </w:rPr>
              <w:t>Les cordes à sauter et les yoyos ne seront désormais autorisés qu’en maternelle.</w:t>
            </w:r>
          </w:p>
          <w:p w:rsidR="00861D79" w:rsidRDefault="00861D79" w:rsidP="00077B7E">
            <w:pPr>
              <w:pStyle w:val="NormalWeb"/>
              <w:pBdr>
                <w:top w:val="single" w:sz="12" w:space="1" w:color="auto"/>
                <w:left w:val="single" w:sz="12" w:space="4" w:color="auto"/>
                <w:bottom w:val="single" w:sz="12" w:space="1" w:color="auto"/>
                <w:right w:val="single" w:sz="12" w:space="4" w:color="auto"/>
              </w:pBdr>
              <w:shd w:val="clear" w:color="auto" w:fill="F3F3F3"/>
              <w:spacing w:before="0" w:beforeAutospacing="0" w:after="0" w:afterAutospacing="0"/>
              <w:rPr>
                <w:rFonts w:ascii="Trebuchet MS" w:hAnsi="Trebuchet MS"/>
                <w:i/>
                <w:iCs/>
              </w:rPr>
            </w:pPr>
            <w:r w:rsidRPr="0045368C">
              <w:rPr>
                <w:rFonts w:ascii="Trebuchet MS" w:hAnsi="Trebuchet MS"/>
                <w:i/>
                <w:iCs/>
              </w:rPr>
              <w:t>Articles 80, 81, 87 :</w:t>
            </w:r>
            <w:r>
              <w:rPr>
                <w:rFonts w:ascii="Trebuchet MS" w:hAnsi="Trebuchet MS"/>
                <w:i/>
                <w:iCs/>
              </w:rPr>
              <w:t xml:space="preserve"> Les enfants reconnaissent qu’ils font toujours des bêtises et que les professeurs sont les maîtres à l’école.</w:t>
            </w:r>
          </w:p>
          <w:p w:rsidR="00861D79" w:rsidRPr="0045368C" w:rsidRDefault="00861D79" w:rsidP="00077B7E">
            <w:pPr>
              <w:pStyle w:val="NormalWeb"/>
              <w:pBdr>
                <w:top w:val="single" w:sz="12" w:space="1" w:color="auto"/>
                <w:left w:val="single" w:sz="12" w:space="4" w:color="auto"/>
                <w:bottom w:val="single" w:sz="12" w:space="1" w:color="auto"/>
                <w:right w:val="single" w:sz="12" w:space="4" w:color="auto"/>
              </w:pBdr>
              <w:shd w:val="clear" w:color="auto" w:fill="F3F3F3"/>
              <w:spacing w:before="0" w:beforeAutospacing="0" w:after="0" w:afterAutospacing="0"/>
              <w:rPr>
                <w:rFonts w:ascii="Trebuchet MS" w:hAnsi="Trebuchet MS"/>
                <w:i/>
                <w:iCs/>
              </w:rPr>
            </w:pPr>
            <w:r w:rsidRPr="0045368C">
              <w:rPr>
                <w:rFonts w:ascii="Trebuchet MS" w:hAnsi="Trebuchet MS"/>
                <w:i/>
                <w:iCs/>
              </w:rPr>
              <w:t xml:space="preserve">Article 119 : </w:t>
            </w:r>
            <w:r>
              <w:rPr>
                <w:rFonts w:ascii="Trebuchet MS" w:hAnsi="Trebuchet MS"/>
                <w:i/>
                <w:iCs/>
              </w:rPr>
              <w:t>Chaque enfant doit jouer seul et sans faire de bruit.</w:t>
            </w:r>
          </w:p>
          <w:p w:rsidR="00861D79" w:rsidRPr="0045368C" w:rsidRDefault="00861D79" w:rsidP="00077B7E">
            <w:pPr>
              <w:pStyle w:val="NormalWeb"/>
              <w:pBdr>
                <w:top w:val="single" w:sz="12" w:space="1" w:color="auto"/>
                <w:left w:val="single" w:sz="12" w:space="4" w:color="auto"/>
                <w:bottom w:val="single" w:sz="12" w:space="1" w:color="auto"/>
                <w:right w:val="single" w:sz="12" w:space="4" w:color="auto"/>
              </w:pBdr>
              <w:shd w:val="clear" w:color="auto" w:fill="F3F3F3"/>
              <w:spacing w:before="0" w:beforeAutospacing="0" w:after="0" w:afterAutospacing="0"/>
              <w:rPr>
                <w:rFonts w:ascii="Trebuchet MS" w:hAnsi="Trebuchet MS"/>
                <w:i/>
                <w:iCs/>
              </w:rPr>
            </w:pPr>
            <w:r w:rsidRPr="0045368C">
              <w:rPr>
                <w:rFonts w:ascii="Trebuchet MS" w:hAnsi="Trebuchet MS"/>
                <w:i/>
                <w:iCs/>
              </w:rPr>
              <w:t xml:space="preserve">Article 160 : </w:t>
            </w:r>
            <w:r>
              <w:rPr>
                <w:rFonts w:ascii="Trebuchet MS" w:hAnsi="Trebuchet MS"/>
                <w:i/>
                <w:iCs/>
              </w:rPr>
              <w:t>Il ne peut y avoir plus de quarante enfants en récréations</w:t>
            </w:r>
          </w:p>
          <w:p w:rsidR="00861D79" w:rsidRPr="0045368C" w:rsidRDefault="00861D79" w:rsidP="00077B7E">
            <w:pPr>
              <w:pStyle w:val="NormalWeb"/>
              <w:pBdr>
                <w:top w:val="single" w:sz="12" w:space="1" w:color="auto"/>
                <w:left w:val="single" w:sz="12" w:space="4" w:color="auto"/>
                <w:bottom w:val="single" w:sz="12" w:space="1" w:color="auto"/>
                <w:right w:val="single" w:sz="12" w:space="4" w:color="auto"/>
              </w:pBdr>
              <w:shd w:val="clear" w:color="auto" w:fill="F3F3F3"/>
              <w:spacing w:before="0" w:beforeAutospacing="0" w:after="0" w:afterAutospacing="0"/>
              <w:rPr>
                <w:rFonts w:ascii="Trebuchet MS" w:hAnsi="Trebuchet MS"/>
                <w:i/>
                <w:iCs/>
              </w:rPr>
            </w:pPr>
            <w:r w:rsidRPr="0045368C">
              <w:rPr>
                <w:rFonts w:ascii="Trebuchet MS" w:hAnsi="Trebuchet MS"/>
                <w:i/>
                <w:iCs/>
              </w:rPr>
              <w:t xml:space="preserve">Article 171 : </w:t>
            </w:r>
            <w:r>
              <w:rPr>
                <w:rFonts w:ascii="Trebuchet MS" w:hAnsi="Trebuchet MS"/>
                <w:i/>
                <w:iCs/>
              </w:rPr>
              <w:t>L’utilisation de ballon</w:t>
            </w:r>
            <w:r w:rsidRPr="0045368C">
              <w:rPr>
                <w:rFonts w:ascii="Trebuchet MS" w:hAnsi="Trebuchet MS"/>
                <w:i/>
                <w:iCs/>
              </w:rPr>
              <w:t xml:space="preserve"> est interdite.</w:t>
            </w:r>
          </w:p>
          <w:p w:rsidR="00861D79" w:rsidRPr="0045368C" w:rsidRDefault="00861D79" w:rsidP="00077B7E">
            <w:pPr>
              <w:pStyle w:val="NormalWeb"/>
              <w:pBdr>
                <w:top w:val="single" w:sz="12" w:space="1" w:color="auto"/>
                <w:left w:val="single" w:sz="12" w:space="4" w:color="auto"/>
                <w:bottom w:val="single" w:sz="12" w:space="1" w:color="auto"/>
                <w:right w:val="single" w:sz="12" w:space="4" w:color="auto"/>
              </w:pBdr>
              <w:shd w:val="clear" w:color="auto" w:fill="F3F3F3"/>
              <w:spacing w:before="0" w:beforeAutospacing="0" w:after="0" w:afterAutospacing="0"/>
              <w:rPr>
                <w:rFonts w:ascii="Trebuchet MS" w:hAnsi="Trebuchet MS"/>
                <w:i/>
                <w:iCs/>
              </w:rPr>
            </w:pPr>
            <w:r w:rsidRPr="0045368C">
              <w:rPr>
                <w:rFonts w:ascii="Trebuchet MS" w:hAnsi="Trebuchet MS"/>
                <w:i/>
                <w:iCs/>
              </w:rPr>
              <w:t xml:space="preserve">Article 173 : </w:t>
            </w:r>
            <w:r>
              <w:rPr>
                <w:rFonts w:ascii="Trebuchet MS" w:hAnsi="Trebuchet MS"/>
                <w:i/>
                <w:iCs/>
              </w:rPr>
              <w:t>Tout jeu en équipe est aboli</w:t>
            </w:r>
            <w:r w:rsidRPr="0045368C">
              <w:rPr>
                <w:rFonts w:ascii="Trebuchet MS" w:hAnsi="Trebuchet MS"/>
                <w:i/>
                <w:iCs/>
              </w:rPr>
              <w:t>.</w:t>
            </w:r>
          </w:p>
          <w:p w:rsidR="00861D79" w:rsidRPr="0045368C" w:rsidRDefault="00861D79" w:rsidP="00077B7E">
            <w:pPr>
              <w:pStyle w:val="NormalWeb"/>
              <w:pBdr>
                <w:top w:val="single" w:sz="12" w:space="1" w:color="auto"/>
                <w:left w:val="single" w:sz="12" w:space="4" w:color="auto"/>
                <w:bottom w:val="single" w:sz="12" w:space="1" w:color="auto"/>
                <w:right w:val="single" w:sz="12" w:space="4" w:color="auto"/>
              </w:pBdr>
              <w:shd w:val="clear" w:color="auto" w:fill="F3F3F3"/>
              <w:spacing w:before="0" w:beforeAutospacing="0" w:after="0" w:afterAutospacing="0"/>
              <w:rPr>
                <w:rFonts w:ascii="Trebuchet MS" w:hAnsi="Trebuchet MS"/>
                <w:i/>
                <w:iCs/>
              </w:rPr>
            </w:pPr>
            <w:r w:rsidRPr="0045368C">
              <w:rPr>
                <w:rFonts w:ascii="Trebuchet MS" w:hAnsi="Trebuchet MS"/>
                <w:i/>
                <w:iCs/>
              </w:rPr>
              <w:t xml:space="preserve">Article 198 : </w:t>
            </w:r>
            <w:r>
              <w:rPr>
                <w:rFonts w:ascii="Trebuchet MS" w:hAnsi="Trebuchet MS"/>
                <w:i/>
                <w:iCs/>
              </w:rPr>
              <w:t>Les enfants ne pourront utiliser le moindre bâton</w:t>
            </w:r>
            <w:r w:rsidRPr="0045368C">
              <w:rPr>
                <w:rFonts w:ascii="Trebuchet MS" w:hAnsi="Trebuchet MS"/>
                <w:i/>
                <w:iCs/>
              </w:rPr>
              <w:t>.</w:t>
            </w:r>
          </w:p>
          <w:p w:rsidR="00861D79" w:rsidRPr="0045368C" w:rsidRDefault="00861D79" w:rsidP="00077B7E">
            <w:pPr>
              <w:pStyle w:val="NormalWeb"/>
              <w:pBdr>
                <w:top w:val="single" w:sz="12" w:space="1" w:color="auto"/>
                <w:left w:val="single" w:sz="12" w:space="4" w:color="auto"/>
                <w:bottom w:val="single" w:sz="12" w:space="1" w:color="auto"/>
                <w:right w:val="single" w:sz="12" w:space="4" w:color="auto"/>
              </w:pBdr>
              <w:shd w:val="clear" w:color="auto" w:fill="F3F3F3"/>
              <w:spacing w:before="0" w:beforeAutospacing="0" w:after="0" w:afterAutospacing="0"/>
              <w:rPr>
                <w:rFonts w:ascii="Trebuchet MS" w:hAnsi="Trebuchet MS"/>
                <w:i/>
                <w:iCs/>
              </w:rPr>
            </w:pPr>
            <w:r w:rsidRPr="0045368C">
              <w:rPr>
                <w:rFonts w:ascii="Trebuchet MS" w:hAnsi="Trebuchet MS"/>
                <w:i/>
                <w:iCs/>
              </w:rPr>
              <w:t xml:space="preserve">Article 428 : À titre de garantie (...) </w:t>
            </w:r>
            <w:r>
              <w:rPr>
                <w:rFonts w:ascii="Trebuchet MS" w:hAnsi="Trebuchet MS"/>
                <w:i/>
                <w:iCs/>
              </w:rPr>
              <w:t>les cours de récréations seront démunies de leurs balançoires et tobogans.</w:t>
            </w:r>
          </w:p>
          <w:p w:rsidR="00861D79" w:rsidRDefault="00861D79" w:rsidP="00077B7E">
            <w:pPr>
              <w:pStyle w:val="analyse"/>
              <w:rPr>
                <w:lang w:val="fr-FR"/>
              </w:rPr>
            </w:pPr>
            <w:r w:rsidRPr="00B525FE">
              <w:rPr>
                <w:rStyle w:val="cclanalyseCar"/>
              </w:rPr>
              <w:t>Conclusion de l’analyse :</w:t>
            </w:r>
            <w:r>
              <w:rPr>
                <w:lang w:val="fr-FR"/>
              </w:rPr>
              <w:t xml:space="preserve"> Ce n’est pas juste, la punition est un peu forte.</w:t>
            </w:r>
          </w:p>
          <w:p w:rsidR="00861D79" w:rsidRPr="00B525FE" w:rsidRDefault="00861D79" w:rsidP="00077B7E">
            <w:pPr>
              <w:pStyle w:val="analyse"/>
              <w:rPr>
                <w:lang w:val="fr-FR"/>
              </w:rPr>
            </w:pPr>
          </w:p>
        </w:tc>
      </w:tr>
      <w:tr w:rsidR="00861D79" w:rsidTr="00077B7E">
        <w:tc>
          <w:tcPr>
            <w:tcW w:w="9215" w:type="dxa"/>
          </w:tcPr>
          <w:p w:rsidR="00861D79" w:rsidRDefault="00861D79" w:rsidP="00077B7E">
            <w:pPr>
              <w:pStyle w:val="Documents"/>
            </w:pPr>
            <w:r w:rsidRPr="00B525FE">
              <w:t>T</w:t>
            </w:r>
            <w:r>
              <w:t>émoignages de l’époque sur le traité</w:t>
            </w:r>
          </w:p>
          <w:p w:rsidR="00861D79" w:rsidRPr="009C52C6" w:rsidRDefault="00861D79" w:rsidP="00077B7E">
            <w:pPr>
              <w:pStyle w:val="NormalWeb"/>
              <w:pBdr>
                <w:top w:val="single" w:sz="12" w:space="1" w:color="auto"/>
                <w:left w:val="single" w:sz="12" w:space="4" w:color="auto"/>
                <w:bottom w:val="single" w:sz="12" w:space="1" w:color="auto"/>
                <w:right w:val="single" w:sz="12" w:space="4" w:color="auto"/>
              </w:pBdr>
              <w:shd w:val="clear" w:color="auto" w:fill="F3F3F3"/>
              <w:spacing w:before="0" w:beforeAutospacing="0" w:after="0" w:afterAutospacing="0"/>
              <w:rPr>
                <w:rFonts w:ascii="Trebuchet MS" w:hAnsi="Trebuchet MS"/>
                <w:sz w:val="22"/>
                <w:szCs w:val="22"/>
              </w:rPr>
            </w:pPr>
            <w:r w:rsidRPr="009C52C6">
              <w:rPr>
                <w:rFonts w:ascii="Trebuchet MS" w:hAnsi="Trebuchet MS"/>
                <w:sz w:val="22"/>
                <w:szCs w:val="22"/>
              </w:rPr>
              <w:t>« La paix ! La paix ! La paix ! Voilà le mot qui, ce matin, se lisait dans tous les yeux, sortait joyeusement de toutes les lèvres. (...) Notre président du Conseil et notre ministre des Affaires étrangères nous ont gardé la paix, c'est bien (...) dans l'honneur et la dignité. C'est mieux. Grâce à eux, la France peut continuer à vivre son beau et glorieux destin de nation pacifique et démocratique. »</w:t>
            </w:r>
          </w:p>
          <w:p w:rsidR="00861D79" w:rsidRPr="009C52C6" w:rsidRDefault="00861D79" w:rsidP="00077B7E">
            <w:pPr>
              <w:pStyle w:val="NormalWeb"/>
              <w:pBdr>
                <w:top w:val="single" w:sz="12" w:space="1" w:color="auto"/>
                <w:left w:val="single" w:sz="12" w:space="4" w:color="auto"/>
                <w:bottom w:val="single" w:sz="12" w:space="1" w:color="auto"/>
                <w:right w:val="single" w:sz="12" w:space="4" w:color="auto"/>
              </w:pBdr>
              <w:shd w:val="clear" w:color="auto" w:fill="F3F3F3"/>
              <w:spacing w:before="0" w:beforeAutospacing="0" w:after="0" w:afterAutospacing="0"/>
              <w:rPr>
                <w:rFonts w:ascii="Trebuchet MS" w:hAnsi="Trebuchet MS"/>
                <w:sz w:val="22"/>
                <w:szCs w:val="22"/>
              </w:rPr>
            </w:pPr>
            <w:r w:rsidRPr="009C52C6">
              <w:rPr>
                <w:rFonts w:ascii="Trebuchet MS" w:hAnsi="Trebuchet MS"/>
                <w:b/>
                <w:bCs/>
                <w:sz w:val="22"/>
                <w:szCs w:val="22"/>
              </w:rPr>
              <w:t>Jean Prouvost, France-Soir, 1er octobre 1938.</w:t>
            </w:r>
          </w:p>
          <w:p w:rsidR="00861D79" w:rsidRPr="009C52C6" w:rsidRDefault="00861D79" w:rsidP="00077B7E">
            <w:pPr>
              <w:pStyle w:val="NormalWeb"/>
              <w:pBdr>
                <w:top w:val="single" w:sz="12" w:space="1" w:color="auto"/>
                <w:left w:val="single" w:sz="12" w:space="4" w:color="auto"/>
                <w:bottom w:val="single" w:sz="12" w:space="1" w:color="auto"/>
                <w:right w:val="single" w:sz="12" w:space="4" w:color="auto"/>
              </w:pBdr>
              <w:shd w:val="clear" w:color="auto" w:fill="F3F3F3"/>
              <w:spacing w:before="0" w:beforeAutospacing="0" w:after="0" w:afterAutospacing="0"/>
              <w:rPr>
                <w:rFonts w:ascii="Trebuchet MS" w:hAnsi="Trebuchet MS"/>
                <w:sz w:val="22"/>
                <w:szCs w:val="22"/>
              </w:rPr>
            </w:pPr>
            <w:r w:rsidRPr="009C52C6">
              <w:rPr>
                <w:rFonts w:ascii="Trebuchet MS" w:hAnsi="Trebuchet MS"/>
                <w:sz w:val="22"/>
                <w:szCs w:val="22"/>
              </w:rPr>
              <w:t> </w:t>
            </w:r>
          </w:p>
          <w:p w:rsidR="00861D79" w:rsidRPr="009C52C6" w:rsidRDefault="00861D79" w:rsidP="00077B7E">
            <w:pPr>
              <w:pStyle w:val="NormalWeb"/>
              <w:pBdr>
                <w:top w:val="single" w:sz="12" w:space="1" w:color="auto"/>
                <w:left w:val="single" w:sz="12" w:space="4" w:color="auto"/>
                <w:bottom w:val="single" w:sz="12" w:space="1" w:color="auto"/>
                <w:right w:val="single" w:sz="12" w:space="4" w:color="auto"/>
              </w:pBdr>
              <w:shd w:val="clear" w:color="auto" w:fill="F3F3F3"/>
              <w:spacing w:before="0" w:beforeAutospacing="0" w:after="0" w:afterAutospacing="0"/>
              <w:rPr>
                <w:rFonts w:ascii="Trebuchet MS" w:hAnsi="Trebuchet MS"/>
                <w:sz w:val="22"/>
                <w:szCs w:val="22"/>
              </w:rPr>
            </w:pPr>
            <w:r w:rsidRPr="009C52C6">
              <w:rPr>
                <w:rFonts w:ascii="Trebuchet MS" w:hAnsi="Trebuchet MS"/>
                <w:sz w:val="22"/>
                <w:szCs w:val="22"/>
              </w:rPr>
              <w:t xml:space="preserve"> « La France est rendue à la belote et à Tino Rossi (...) Sur le demi-cadavre d'une nation trahie, sur les demi-cadavres de leur honneur, de leur dignité, de leur sécurité, les hommes par millions dansent la danse de Saint-Guy de la paix (...) Dé</w:t>
            </w:r>
            <w:r>
              <w:rPr>
                <w:rFonts w:ascii="Trebuchet MS" w:hAnsi="Trebuchet MS"/>
                <w:sz w:val="22"/>
                <w:szCs w:val="22"/>
              </w:rPr>
              <w:t>lirez à votre aise, pauvres manoe</w:t>
            </w:r>
            <w:r w:rsidRPr="009C52C6">
              <w:rPr>
                <w:rFonts w:ascii="Trebuchet MS" w:hAnsi="Trebuchet MS"/>
                <w:sz w:val="22"/>
                <w:szCs w:val="22"/>
              </w:rPr>
              <w:t xml:space="preserve">uvrés et dupés, affaiblis, souffletés, et qui accueillez votre défaite et votre humiliation avec les transports de joie de l'esclave. » </w:t>
            </w:r>
          </w:p>
          <w:p w:rsidR="00861D79" w:rsidRPr="009C52C6" w:rsidRDefault="00861D79" w:rsidP="00077B7E">
            <w:pPr>
              <w:pStyle w:val="NormalWeb"/>
              <w:pBdr>
                <w:top w:val="single" w:sz="12" w:space="1" w:color="auto"/>
                <w:left w:val="single" w:sz="12" w:space="4" w:color="auto"/>
                <w:bottom w:val="single" w:sz="12" w:space="1" w:color="auto"/>
                <w:right w:val="single" w:sz="12" w:space="4" w:color="auto"/>
              </w:pBdr>
              <w:shd w:val="clear" w:color="auto" w:fill="F3F3F3"/>
              <w:spacing w:before="0" w:beforeAutospacing="0" w:after="0" w:afterAutospacing="0"/>
              <w:rPr>
                <w:rFonts w:ascii="Trebuchet MS" w:hAnsi="Trebuchet MS"/>
                <w:sz w:val="22"/>
                <w:szCs w:val="22"/>
              </w:rPr>
            </w:pPr>
            <w:r w:rsidRPr="009C52C6">
              <w:rPr>
                <w:rFonts w:ascii="Trebuchet MS" w:hAnsi="Trebuchet MS"/>
                <w:b/>
                <w:bCs/>
                <w:sz w:val="22"/>
                <w:szCs w:val="22"/>
              </w:rPr>
              <w:t>Henri de Montherlant, L'Équinoxe de septembre, Éd. Gallimard, 1938.</w:t>
            </w:r>
          </w:p>
          <w:p w:rsidR="00861D79" w:rsidRPr="009C52C6" w:rsidRDefault="00861D79" w:rsidP="00077B7E">
            <w:pPr>
              <w:pStyle w:val="NormalWeb"/>
              <w:pBdr>
                <w:top w:val="single" w:sz="12" w:space="1" w:color="auto"/>
                <w:left w:val="single" w:sz="12" w:space="4" w:color="auto"/>
                <w:bottom w:val="single" w:sz="12" w:space="1" w:color="auto"/>
                <w:right w:val="single" w:sz="12" w:space="4" w:color="auto"/>
              </w:pBdr>
              <w:shd w:val="clear" w:color="auto" w:fill="F3F3F3"/>
              <w:spacing w:before="0" w:beforeAutospacing="0" w:after="0" w:afterAutospacing="0"/>
              <w:rPr>
                <w:rFonts w:ascii="Trebuchet MS" w:hAnsi="Trebuchet MS"/>
                <w:sz w:val="22"/>
                <w:szCs w:val="22"/>
              </w:rPr>
            </w:pPr>
            <w:r w:rsidRPr="009C52C6">
              <w:rPr>
                <w:rFonts w:ascii="Trebuchet MS" w:hAnsi="Trebuchet MS"/>
                <w:sz w:val="22"/>
                <w:szCs w:val="22"/>
              </w:rPr>
              <w:t> </w:t>
            </w:r>
          </w:p>
          <w:p w:rsidR="00861D79" w:rsidRPr="009C52C6" w:rsidRDefault="00861D79" w:rsidP="00077B7E">
            <w:pPr>
              <w:pStyle w:val="NormalWeb"/>
              <w:pBdr>
                <w:top w:val="single" w:sz="12" w:space="1" w:color="auto"/>
                <w:left w:val="single" w:sz="12" w:space="4" w:color="auto"/>
                <w:bottom w:val="single" w:sz="12" w:space="1" w:color="auto"/>
                <w:right w:val="single" w:sz="12" w:space="4" w:color="auto"/>
              </w:pBdr>
              <w:shd w:val="clear" w:color="auto" w:fill="F3F3F3"/>
              <w:spacing w:before="0" w:beforeAutospacing="0" w:after="0" w:afterAutospacing="0"/>
              <w:rPr>
                <w:rFonts w:ascii="Trebuchet MS" w:hAnsi="Trebuchet MS"/>
                <w:sz w:val="22"/>
                <w:szCs w:val="22"/>
              </w:rPr>
            </w:pPr>
            <w:r w:rsidRPr="009C52C6">
              <w:rPr>
                <w:rFonts w:ascii="Trebuchet MS" w:hAnsi="Trebuchet MS"/>
                <w:sz w:val="22"/>
                <w:szCs w:val="22"/>
              </w:rPr>
              <w:t xml:space="preserve"> « Le partage de la Tchécoslovaquie, sous la pression de l'Angleterre et de la France, équivaut à une capitulation totale des démocraties occidentales devant la menace des nazis (...) Un tel écroulement n'apportera ni la paix ni la sécurité (...) Au contraire, il place ces deux nations dans une situation encore plus faible et plus dangereuse. Le simple fait que la Tchécoslovaquie soit neutralisée entraîne la libération de 25 divisions allemandes qui pèseront sur le front occidental (...). Croire qu'on peut obtenir la sécurité en jetant un petit État en pâture aux loups est une illusion fatale. »</w:t>
            </w:r>
          </w:p>
          <w:p w:rsidR="00861D79" w:rsidRPr="009C52C6" w:rsidRDefault="00861D79" w:rsidP="00077B7E">
            <w:pPr>
              <w:pStyle w:val="NormalWeb"/>
              <w:pBdr>
                <w:top w:val="single" w:sz="12" w:space="1" w:color="auto"/>
                <w:left w:val="single" w:sz="12" w:space="4" w:color="auto"/>
                <w:bottom w:val="single" w:sz="12" w:space="1" w:color="auto"/>
                <w:right w:val="single" w:sz="12" w:space="4" w:color="auto"/>
              </w:pBdr>
              <w:shd w:val="clear" w:color="auto" w:fill="F3F3F3"/>
              <w:spacing w:before="0" w:beforeAutospacing="0" w:after="0" w:afterAutospacing="0"/>
              <w:rPr>
                <w:rFonts w:ascii="Trebuchet MS" w:hAnsi="Trebuchet MS"/>
                <w:sz w:val="22"/>
                <w:szCs w:val="22"/>
              </w:rPr>
            </w:pPr>
            <w:r w:rsidRPr="009C52C6">
              <w:rPr>
                <w:rFonts w:ascii="Trebuchet MS" w:hAnsi="Trebuchet MS"/>
                <w:b/>
                <w:bCs/>
                <w:sz w:val="22"/>
                <w:szCs w:val="22"/>
              </w:rPr>
              <w:t>Winston CHURCHILL, discours du 21 novembre 1938.</w:t>
            </w:r>
          </w:p>
          <w:p w:rsidR="00861D79" w:rsidRDefault="00861D79" w:rsidP="00077B7E">
            <w:pPr>
              <w:pStyle w:val="cclanalyse"/>
            </w:pPr>
            <w:r>
              <w:t xml:space="preserve">Conclusion de l’analyse : </w:t>
            </w:r>
            <w:r w:rsidRPr="00B525FE">
              <w:rPr>
                <w:rStyle w:val="analyseCar"/>
                <w:b w:val="0"/>
                <w:u w:val="none"/>
              </w:rPr>
              <w:t>Le traité de Versailles est un traité qui a été lourdement critiqué. Le traité est source de nombreuses réclémations et conflits</w:t>
            </w:r>
            <w:r>
              <w:rPr>
                <w:rStyle w:val="analyseCar"/>
                <w:b w:val="0"/>
                <w:u w:val="none"/>
              </w:rPr>
              <w:t>. Le traité avait pourtant pour but de maintenir la paix entre les nations et de punir les fautifs pour leur crimes. Cependant, la punition n’a pas été bien adaptée aux circonstances</w:t>
            </w:r>
          </w:p>
          <w:p w:rsidR="00861D79" w:rsidRDefault="00861D79" w:rsidP="00077B7E">
            <w:pPr>
              <w:pStyle w:val="Documents"/>
              <w:numPr>
                <w:ilvl w:val="0"/>
                <w:numId w:val="0"/>
              </w:numPr>
              <w:ind w:left="1080" w:hanging="360"/>
            </w:pPr>
          </w:p>
          <w:p w:rsidR="00861D79" w:rsidRDefault="00861D79" w:rsidP="00077B7E">
            <w:pPr>
              <w:pStyle w:val="Documents"/>
              <w:numPr>
                <w:ilvl w:val="0"/>
                <w:numId w:val="0"/>
              </w:numPr>
              <w:ind w:left="1080" w:hanging="360"/>
            </w:pPr>
          </w:p>
          <w:p w:rsidR="00861D79" w:rsidRDefault="00861D79" w:rsidP="00077B7E">
            <w:pPr>
              <w:pStyle w:val="Documents"/>
              <w:numPr>
                <w:ilvl w:val="0"/>
                <w:numId w:val="0"/>
              </w:numPr>
              <w:ind w:left="1080" w:hanging="360"/>
            </w:pPr>
          </w:p>
          <w:p w:rsidR="00861D79" w:rsidRDefault="00861D79" w:rsidP="00077B7E">
            <w:pPr>
              <w:pStyle w:val="Documents"/>
              <w:numPr>
                <w:ilvl w:val="0"/>
                <w:numId w:val="0"/>
              </w:numPr>
              <w:ind w:left="1080" w:hanging="360"/>
            </w:pPr>
          </w:p>
          <w:p w:rsidR="00861D79" w:rsidRDefault="00861D79" w:rsidP="00077B7E">
            <w:pPr>
              <w:pStyle w:val="Documents"/>
            </w:pPr>
            <w:r>
              <w:lastRenderedPageBreak/>
              <w:t>Avis des populations sur les traités de paix et décisions prises</w:t>
            </w:r>
          </w:p>
          <w:p w:rsidR="00861D79" w:rsidRDefault="00861D79" w:rsidP="00077B7E">
            <w:pPr>
              <w:pStyle w:val="Documents"/>
              <w:numPr>
                <w:ilvl w:val="0"/>
                <w:numId w:val="0"/>
              </w:numPr>
              <w:ind w:left="1080"/>
            </w:pPr>
          </w:p>
          <w:p w:rsidR="00861D79" w:rsidRPr="00B525FE" w:rsidRDefault="00861D79" w:rsidP="00077B7E">
            <w:pPr>
              <w:pStyle w:val="Documents"/>
              <w:numPr>
                <w:ilvl w:val="0"/>
                <w:numId w:val="0"/>
              </w:numPr>
              <w:jc w:val="center"/>
            </w:pPr>
            <w:r>
              <w:rPr>
                <w:noProof/>
                <w:lang w:val="fr-FR" w:eastAsia="fr-FR"/>
              </w:rPr>
              <w:drawing>
                <wp:inline distT="0" distB="0" distL="0" distR="0">
                  <wp:extent cx="4354565" cy="3895056"/>
                  <wp:effectExtent l="19050" t="0" r="7885" b="0"/>
                  <wp:docPr id="13" name="Image 7" descr="C:\Documents and Settings\del\Mes documents\My Scans\2009-08 (août)\ScannedImage-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Documents and Settings\del\Mes documents\My Scans\2009-08 (août)\ScannedImage-45.jpg"/>
                          <pic:cNvPicPr>
                            <a:picLocks noChangeAspect="1" noChangeArrowheads="1"/>
                          </pic:cNvPicPr>
                        </pic:nvPicPr>
                        <pic:blipFill>
                          <a:blip r:embed="rId21"/>
                          <a:srcRect/>
                          <a:stretch>
                            <a:fillRect/>
                          </a:stretch>
                        </pic:blipFill>
                        <pic:spPr bwMode="auto">
                          <a:xfrm>
                            <a:off x="0" y="0"/>
                            <a:ext cx="4355103" cy="3895538"/>
                          </a:xfrm>
                          <a:prstGeom prst="rect">
                            <a:avLst/>
                          </a:prstGeom>
                          <a:noFill/>
                          <a:ln w="9525">
                            <a:noFill/>
                            <a:miter lim="800000"/>
                            <a:headEnd/>
                            <a:tailEnd/>
                          </a:ln>
                        </pic:spPr>
                      </pic:pic>
                    </a:graphicData>
                  </a:graphic>
                </wp:inline>
              </w:drawing>
            </w:r>
          </w:p>
          <w:p w:rsidR="00861D79" w:rsidRDefault="00861D79" w:rsidP="00077B7E">
            <w:pPr>
              <w:pStyle w:val="Documents"/>
              <w:numPr>
                <w:ilvl w:val="0"/>
                <w:numId w:val="0"/>
              </w:numPr>
              <w:ind w:left="1080"/>
            </w:pPr>
          </w:p>
          <w:p w:rsidR="00861D79" w:rsidRDefault="00861D79" w:rsidP="00077B7E">
            <w:pPr>
              <w:pStyle w:val="cclanalyse"/>
              <w:rPr>
                <w:rStyle w:val="analyseCar"/>
                <w:u w:val="none"/>
              </w:rPr>
            </w:pPr>
            <w:r>
              <w:t xml:space="preserve">Conclusion de l’analyse : </w:t>
            </w:r>
            <w:r w:rsidRPr="001C68FA">
              <w:rPr>
                <w:rStyle w:val="analyseCar"/>
                <w:u w:val="none"/>
              </w:rPr>
              <w:t xml:space="preserve">De nombreuses pays sont mécontents des décisions prises à la suite de la guerre 14-18. </w:t>
            </w:r>
            <w:r>
              <w:rPr>
                <w:rStyle w:val="analyseCar"/>
                <w:u w:val="none"/>
              </w:rPr>
              <w:t>De nombreux conflits éclatent dans les régions mécontentes. Les régions mécontentes sont essentiellement les vaincus.</w:t>
            </w:r>
          </w:p>
          <w:p w:rsidR="00861D79" w:rsidRDefault="00861D79" w:rsidP="00077B7E">
            <w:pPr>
              <w:pStyle w:val="cclanalyse"/>
            </w:pPr>
          </w:p>
        </w:tc>
      </w:tr>
    </w:tbl>
    <w:p w:rsidR="00861D79" w:rsidRDefault="00861D79" w:rsidP="00861D79">
      <w:pPr>
        <w:pStyle w:val="Stencil"/>
        <w:ind w:left="1080"/>
      </w:pPr>
    </w:p>
    <w:p w:rsidR="00BF1DC7" w:rsidRPr="00861D79" w:rsidRDefault="00BF1DC7" w:rsidP="00C07378">
      <w:pPr>
        <w:jc w:val="center"/>
        <w:rPr>
          <w:lang w:val="fr-FR"/>
        </w:rPr>
      </w:pPr>
    </w:p>
    <w:p w:rsidR="00861D79" w:rsidRDefault="001C68FA" w:rsidP="001C68FA">
      <w:pPr>
        <w:pStyle w:val="Titre1"/>
      </w:pPr>
      <w:r>
        <w:tab/>
      </w:r>
      <w:r>
        <w:tab/>
      </w:r>
    </w:p>
    <w:p w:rsidR="00861D79" w:rsidRDefault="00861D79" w:rsidP="00861D79">
      <w:pPr>
        <w:rPr>
          <w:color w:val="E65B01" w:themeColor="accent1" w:themeShade="BF"/>
          <w:sz w:val="48"/>
          <w:szCs w:val="48"/>
        </w:rPr>
      </w:pPr>
      <w:r>
        <w:br w:type="page"/>
      </w:r>
    </w:p>
    <w:p w:rsidR="001C68FA" w:rsidRDefault="003662AD" w:rsidP="00DD5399">
      <w:pPr>
        <w:pStyle w:val="Titre1"/>
        <w:numPr>
          <w:ilvl w:val="0"/>
          <w:numId w:val="19"/>
        </w:numPr>
      </w:pPr>
      <w:bookmarkStart w:id="7" w:name="_Toc239524212"/>
      <w:r>
        <w:lastRenderedPageBreak/>
        <w:t>La vie de l’entre-deux guerre avec la crise de 1929</w:t>
      </w:r>
      <w:bookmarkEnd w:id="7"/>
    </w:p>
    <w:p w:rsidR="001C68FA" w:rsidRPr="00BF1DC7" w:rsidRDefault="00950465" w:rsidP="001C68FA">
      <w:pPr>
        <w:pStyle w:val="Titre2"/>
      </w:pPr>
      <w:r>
        <w:rPr>
          <w:noProof/>
          <w:lang w:val="fr-FR" w:eastAsia="fr-FR"/>
        </w:rPr>
        <w:pict>
          <v:roundrect id="_x0000_s1139" style="position:absolute;margin-left:276.7pt;margin-top:81.15pt;width:286.55pt;height:220.65pt;z-index:251716608;mso-position-horizontal-relative:page;mso-position-vertical-relative:margin;mso-width-relative:margin" arcsize="2543f" o:allowincell="f" stroked="f">
            <v:shadow on="t" type="perspective" color="#fe8637 [3204]" origin="-.5,-.5" offset="-3pt,-3pt" offset2="6pt,6pt" matrix=".75,,,.75"/>
            <v:textbox style="mso-next-textbox:#_x0000_s1139" inset=",,36pt,18pt">
              <w:txbxContent>
                <w:p w:rsidR="004858AB" w:rsidRDefault="004858AB" w:rsidP="00E6343D">
                  <w:pPr>
                    <w:pStyle w:val="Titre2"/>
                    <w:jc w:val="center"/>
                  </w:pPr>
                  <w:r w:rsidRPr="00984638">
                    <w:rPr>
                      <w:rFonts w:eastAsia="Calibri"/>
                    </w:rPr>
                    <w:t>Références au plan des activités / compétences visées</w:t>
                  </w:r>
                  <w:r>
                    <w:t> :</w:t>
                  </w:r>
                </w:p>
                <w:p w:rsidR="004858AB" w:rsidRDefault="004858AB" w:rsidP="00E6343D">
                  <w:pPr>
                    <w:jc w:val="center"/>
                  </w:pPr>
                  <w:r w:rsidRPr="00BF1DC7">
                    <w:t>CLT.1.2. Enoncer des questions pertinentes face à une trace du passé, à un évènement, à un document.</w:t>
                  </w:r>
                </w:p>
                <w:p w:rsidR="004858AB" w:rsidRPr="00BF1DC7" w:rsidRDefault="004858AB" w:rsidP="00E6343D">
                  <w:pPr>
                    <w:jc w:val="center"/>
                  </w:pPr>
                  <w:r w:rsidRPr="00BF1DC7">
                    <w:t>CLT.2.1. Caractériser des évènements marquants, des personnages en relation avec les périodes conventionnelles.</w:t>
                  </w:r>
                </w:p>
                <w:p w:rsidR="004858AB" w:rsidRPr="00BF1DC7" w:rsidRDefault="004858AB" w:rsidP="00E6343D">
                  <w:pPr>
                    <w:jc w:val="center"/>
                  </w:pPr>
                  <w:r w:rsidRPr="00BF1DC7">
                    <w:t>CLT 3.1. : caractériser le mode de vie des gens à une époque déterminée</w:t>
                  </w:r>
                </w:p>
                <w:p w:rsidR="004858AB" w:rsidRPr="00BF1DC7" w:rsidRDefault="004858AB" w:rsidP="00E6343D">
                  <w:pPr>
                    <w:spacing w:after="0"/>
                    <w:rPr>
                      <w:i/>
                      <w:iCs w:val="0"/>
                      <w:color w:val="7F7F7F" w:themeColor="background1" w:themeShade="7F"/>
                    </w:rPr>
                  </w:pPr>
                </w:p>
              </w:txbxContent>
            </v:textbox>
            <w10:wrap type="square" anchorx="page" anchory="margin"/>
          </v:roundrect>
        </w:pict>
      </w:r>
      <w:r w:rsidR="001C68FA" w:rsidRPr="00BF1DC7">
        <w:rPr>
          <w:rStyle w:val="Titre2Car"/>
        </w:rPr>
        <w:t>Objectif :</w:t>
      </w:r>
      <w:r w:rsidR="001C68FA" w:rsidRPr="00BF1DC7">
        <w:t xml:space="preserve"> </w:t>
      </w:r>
    </w:p>
    <w:p w:rsidR="001C68FA" w:rsidRDefault="001C68FA" w:rsidP="001C68FA">
      <w:r>
        <w:t>Découvrir l</w:t>
      </w:r>
      <w:r w:rsidR="00C07378">
        <w:t>a crise de 1929.</w:t>
      </w:r>
    </w:p>
    <w:p w:rsidR="001C68FA" w:rsidRDefault="001C68FA" w:rsidP="001C68FA">
      <w:pPr>
        <w:pStyle w:val="Titre2"/>
      </w:pPr>
      <w:r>
        <w:t xml:space="preserve">Prérequis : </w:t>
      </w:r>
    </w:p>
    <w:p w:rsidR="001C68FA" w:rsidRDefault="001C68FA" w:rsidP="00DD5399">
      <w:pPr>
        <w:pStyle w:val="Paragraphedeliste"/>
        <w:numPr>
          <w:ilvl w:val="0"/>
          <w:numId w:val="3"/>
        </w:numPr>
      </w:pPr>
      <w:r>
        <w:t>Séquence précédente</w:t>
      </w:r>
    </w:p>
    <w:p w:rsidR="001C68FA" w:rsidRDefault="001C68FA" w:rsidP="001C68FA">
      <w:pPr>
        <w:pStyle w:val="Titre2"/>
      </w:pPr>
      <w:r>
        <w:t>Déroulement :</w:t>
      </w:r>
    </w:p>
    <w:p w:rsidR="001C68FA" w:rsidRPr="00BF1DC7" w:rsidRDefault="001C68FA" w:rsidP="001C68FA">
      <w:pPr>
        <w:pStyle w:val="Titre3"/>
      </w:pPr>
      <w:r w:rsidRPr="00BF1DC7">
        <w:t>Mise en situation :</w:t>
      </w:r>
    </w:p>
    <w:p w:rsidR="001C68FA" w:rsidRDefault="003662AD" w:rsidP="001C68FA">
      <w:r>
        <w:t>Les enfants reçoivent un document (</w:t>
      </w:r>
      <w:r w:rsidR="00861D79">
        <w:t>premier document du dossier suivant</w:t>
      </w:r>
      <w:r>
        <w:t>), on va réagir et noter les observations au T.N.</w:t>
      </w:r>
    </w:p>
    <w:p w:rsidR="001C68FA" w:rsidRDefault="001C68FA" w:rsidP="001C68FA">
      <w:pPr>
        <w:pStyle w:val="Titre3"/>
      </w:pPr>
      <w:r>
        <w:t>Mise en action :</w:t>
      </w:r>
    </w:p>
    <w:p w:rsidR="001C68FA" w:rsidRDefault="001C68FA" w:rsidP="001C68FA">
      <w:pPr>
        <w:ind w:firstLine="709"/>
      </w:pPr>
      <w:r>
        <w:t xml:space="preserve">Les enfants reçoivent </w:t>
      </w:r>
      <w:r w:rsidR="00861D79">
        <w:t>la suite des documents</w:t>
      </w:r>
      <w:r>
        <w:t xml:space="preserve"> et </w:t>
      </w:r>
      <w:r w:rsidR="00861D79">
        <w:t>les observent.</w:t>
      </w:r>
      <w:r>
        <w:t xml:space="preserve"> </w:t>
      </w:r>
    </w:p>
    <w:p w:rsidR="001C68FA" w:rsidRPr="007243DC" w:rsidRDefault="001C68FA" w:rsidP="001C68FA">
      <w:pPr>
        <w:ind w:firstLine="709"/>
      </w:pPr>
      <w:r>
        <w:t>Les observations de chaque document sont mises en commun oralement. On va en retirer une découverte qui sera notée au T.N. (Tableau noir) et sera la conclusion de l’atelier.</w:t>
      </w:r>
    </w:p>
    <w:p w:rsidR="001C68FA" w:rsidRDefault="001C68FA" w:rsidP="001C68FA">
      <w:pPr>
        <w:pStyle w:val="Titre3"/>
      </w:pPr>
      <w:r>
        <w:t>Mise en ordre :</w:t>
      </w:r>
    </w:p>
    <w:p w:rsidR="001C68FA" w:rsidRDefault="001C68FA" w:rsidP="001C68FA">
      <w:pPr>
        <w:ind w:firstLine="709"/>
      </w:pPr>
      <w:r>
        <w:t xml:space="preserve">Les découvertes effectuées jusqu’ici permettent de compléter </w:t>
      </w:r>
      <w:r w:rsidR="00861D79">
        <w:t>la troisième partie de la synthèse</w:t>
      </w:r>
      <w:r w:rsidR="00E6343D">
        <w:t xml:space="preserve"> et de corriger les hypothèses émises par les enfants.</w:t>
      </w:r>
    </w:p>
    <w:p w:rsidR="001C68FA" w:rsidRDefault="001C68FA" w:rsidP="001C68FA">
      <w:pPr>
        <w:pStyle w:val="Titre3"/>
      </w:pPr>
      <w:r>
        <w:t>Informations (Infos) Pratique :</w:t>
      </w:r>
    </w:p>
    <w:p w:rsidR="001C68FA" w:rsidRDefault="001C68FA" w:rsidP="00DD5399">
      <w:pPr>
        <w:pStyle w:val="Paragraphedeliste"/>
        <w:numPr>
          <w:ilvl w:val="0"/>
          <w:numId w:val="5"/>
        </w:numPr>
      </w:pPr>
      <w:r w:rsidRPr="00B277AB">
        <w:t>Timing :</w:t>
      </w:r>
      <w:r>
        <w:t xml:space="preserve"> 1 période</w:t>
      </w:r>
    </w:p>
    <w:p w:rsidR="001C68FA" w:rsidRDefault="001C68FA" w:rsidP="00DD5399">
      <w:pPr>
        <w:pStyle w:val="Paragraphedeliste"/>
        <w:numPr>
          <w:ilvl w:val="0"/>
          <w:numId w:val="5"/>
        </w:numPr>
      </w:pPr>
      <w:r>
        <w:t>Matériel par enfant :</w:t>
      </w:r>
      <w:r w:rsidRPr="007243DC">
        <w:t xml:space="preserve"> </w:t>
      </w:r>
      <w:r w:rsidR="00861D79">
        <w:t>documents suivants et synthèse</w:t>
      </w:r>
    </w:p>
    <w:p w:rsidR="00BF1DC7" w:rsidRDefault="00BF1DC7"/>
    <w:p w:rsidR="00861D79" w:rsidRDefault="00C07378" w:rsidP="00C07378">
      <w:pPr>
        <w:pStyle w:val="Titre1"/>
      </w:pPr>
      <w:r>
        <w:tab/>
      </w:r>
      <w:r>
        <w:tab/>
      </w:r>
    </w:p>
    <w:p w:rsidR="00861D79" w:rsidRDefault="00861D79" w:rsidP="00861D79">
      <w:r>
        <w:br w:type="page"/>
      </w:r>
    </w:p>
    <w:p w:rsidR="00861D79" w:rsidRDefault="00861D79" w:rsidP="00861D79">
      <w:pPr>
        <w:pStyle w:val="Titre1"/>
        <w:ind w:left="360" w:firstLine="0"/>
      </w:pPr>
      <w:bookmarkStart w:id="8" w:name="_Toc239524213"/>
      <w:r>
        <w:lastRenderedPageBreak/>
        <w:t>Dossier n°3 : La vie de l’entre-deux guerre avec la crise de 1929</w:t>
      </w:r>
      <w:bookmarkEnd w:id="8"/>
    </w:p>
    <w:tbl>
      <w:tblPr>
        <w:tblStyle w:val="Grilledutableau"/>
        <w:tblW w:w="0" w:type="auto"/>
        <w:tblLook w:val="04A0"/>
      </w:tblPr>
      <w:tblGrid>
        <w:gridCol w:w="8437"/>
      </w:tblGrid>
      <w:tr w:rsidR="00861D79" w:rsidTr="00861D79">
        <w:tc>
          <w:tcPr>
            <w:tcW w:w="8437" w:type="dxa"/>
          </w:tcPr>
          <w:p w:rsidR="00861D79" w:rsidRDefault="00861D79" w:rsidP="00077B7E">
            <w:r>
              <w:br w:type="page"/>
            </w:r>
          </w:p>
          <w:p w:rsidR="00861D79" w:rsidRPr="00FF3501" w:rsidRDefault="00861D79" w:rsidP="00DD5399">
            <w:pPr>
              <w:pStyle w:val="Documents"/>
              <w:numPr>
                <w:ilvl w:val="0"/>
                <w:numId w:val="8"/>
              </w:numPr>
            </w:pPr>
            <w:r w:rsidRPr="00FF3501">
              <w:rPr>
                <w:noProof/>
                <w:lang w:val="fr-FR" w:eastAsia="fr-FR"/>
              </w:rPr>
              <w:t xml:space="preserve">  </w:t>
            </w:r>
          </w:p>
          <w:p w:rsidR="00861D79" w:rsidRPr="00FF3501" w:rsidRDefault="00861D79" w:rsidP="00077B7E">
            <w:pPr>
              <w:pStyle w:val="Documents"/>
              <w:numPr>
                <w:ilvl w:val="0"/>
                <w:numId w:val="0"/>
              </w:numPr>
              <w:ind w:left="852"/>
            </w:pPr>
            <w:r w:rsidRPr="00FF3501">
              <w:rPr>
                <w:noProof/>
                <w:lang w:val="fr-FR" w:eastAsia="fr-FR"/>
              </w:rPr>
              <w:drawing>
                <wp:inline distT="0" distB="0" distL="0" distR="0">
                  <wp:extent cx="4367888" cy="6906126"/>
                  <wp:effectExtent l="19050" t="0" r="0" b="0"/>
                  <wp:docPr id="16" name="Image 117" descr="http://www.achetermonappart.com/wp-content/uploads/2008/11/journau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descr="http://www.achetermonappart.com/wp-content/uploads/2008/11/journaux.jpg"/>
                          <pic:cNvPicPr>
                            <a:picLocks noChangeAspect="1" noChangeArrowheads="1"/>
                          </pic:cNvPicPr>
                        </pic:nvPicPr>
                        <pic:blipFill>
                          <a:blip r:embed="rId22"/>
                          <a:srcRect/>
                          <a:stretch>
                            <a:fillRect/>
                          </a:stretch>
                        </pic:blipFill>
                        <pic:spPr bwMode="auto">
                          <a:xfrm>
                            <a:off x="0" y="0"/>
                            <a:ext cx="4371167" cy="6911311"/>
                          </a:xfrm>
                          <a:prstGeom prst="rect">
                            <a:avLst/>
                          </a:prstGeom>
                          <a:noFill/>
                          <a:ln w="9525">
                            <a:noFill/>
                            <a:miter lim="800000"/>
                            <a:headEnd/>
                            <a:tailEnd/>
                          </a:ln>
                        </pic:spPr>
                      </pic:pic>
                    </a:graphicData>
                  </a:graphic>
                </wp:inline>
              </w:drawing>
            </w:r>
          </w:p>
          <w:p w:rsidR="00861D79" w:rsidRDefault="00861D79" w:rsidP="00077B7E">
            <w:pPr>
              <w:pStyle w:val="Documents"/>
              <w:numPr>
                <w:ilvl w:val="0"/>
                <w:numId w:val="0"/>
              </w:numPr>
              <w:ind w:left="852"/>
            </w:pPr>
          </w:p>
          <w:p w:rsidR="00861D79" w:rsidRDefault="00861D79" w:rsidP="00077B7E">
            <w:pPr>
              <w:pStyle w:val="Documents"/>
              <w:numPr>
                <w:ilvl w:val="0"/>
                <w:numId w:val="0"/>
              </w:numPr>
              <w:ind w:left="852"/>
            </w:pPr>
          </w:p>
          <w:p w:rsidR="00861D79" w:rsidRDefault="00861D79" w:rsidP="00077B7E">
            <w:pPr>
              <w:pStyle w:val="Documents"/>
              <w:numPr>
                <w:ilvl w:val="0"/>
                <w:numId w:val="0"/>
              </w:numPr>
              <w:ind w:left="852"/>
            </w:pPr>
          </w:p>
          <w:p w:rsidR="00861D79" w:rsidRDefault="00861D79" w:rsidP="00077B7E">
            <w:pPr>
              <w:pStyle w:val="Documents"/>
              <w:numPr>
                <w:ilvl w:val="0"/>
                <w:numId w:val="0"/>
              </w:numPr>
              <w:ind w:left="852"/>
            </w:pPr>
          </w:p>
          <w:p w:rsidR="00861D79" w:rsidRDefault="00861D79" w:rsidP="00077B7E">
            <w:pPr>
              <w:pStyle w:val="Documents"/>
              <w:numPr>
                <w:ilvl w:val="0"/>
                <w:numId w:val="0"/>
              </w:numPr>
            </w:pPr>
            <w:r>
              <w:rPr>
                <w:noProof/>
                <w:lang w:val="fr-FR" w:eastAsia="fr-FR"/>
              </w:rPr>
              <w:drawing>
                <wp:inline distT="0" distB="0" distL="0" distR="0">
                  <wp:extent cx="4336381" cy="4721680"/>
                  <wp:effectExtent l="19050" t="0" r="7019" b="0"/>
                  <wp:docPr id="18" name="Image 120" descr="http://www.des-intox.info/wp-content/gallery/3/1929-cris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descr="http://www.des-intox.info/wp-content/gallery/3/1929-crise.jpg"/>
                          <pic:cNvPicPr>
                            <a:picLocks noChangeAspect="1" noChangeArrowheads="1"/>
                          </pic:cNvPicPr>
                        </pic:nvPicPr>
                        <pic:blipFill>
                          <a:blip r:embed="rId23"/>
                          <a:srcRect b="4868"/>
                          <a:stretch>
                            <a:fillRect/>
                          </a:stretch>
                        </pic:blipFill>
                        <pic:spPr bwMode="auto">
                          <a:xfrm>
                            <a:off x="0" y="0"/>
                            <a:ext cx="4329012" cy="4713657"/>
                          </a:xfrm>
                          <a:prstGeom prst="rect">
                            <a:avLst/>
                          </a:prstGeom>
                          <a:noFill/>
                          <a:ln w="9525">
                            <a:noFill/>
                            <a:miter lim="800000"/>
                            <a:headEnd/>
                            <a:tailEnd/>
                          </a:ln>
                        </pic:spPr>
                      </pic:pic>
                    </a:graphicData>
                  </a:graphic>
                </wp:inline>
              </w:drawing>
            </w:r>
          </w:p>
          <w:p w:rsidR="00861D79" w:rsidRDefault="00861D79" w:rsidP="00077B7E"/>
          <w:p w:rsidR="00861D79" w:rsidRDefault="00861D79" w:rsidP="00077B7E">
            <w:pPr>
              <w:pStyle w:val="cclanalyse"/>
              <w:rPr>
                <w:rStyle w:val="analyseCar"/>
                <w:u w:val="none"/>
              </w:rPr>
            </w:pPr>
            <w:r>
              <w:rPr>
                <w:noProof/>
                <w:lang w:val="fr-FR" w:eastAsia="fr-FR"/>
              </w:rPr>
              <w:t xml:space="preserve">Conclusion de l’analyse : </w:t>
            </w:r>
            <w:r w:rsidRPr="00FF3501">
              <w:rPr>
                <w:rStyle w:val="analyseCar"/>
                <w:u w:val="none"/>
              </w:rPr>
              <w:t>il y a eu une grand crise en Amérique, en 1929. Cet événement a été une source de panique.</w:t>
            </w:r>
          </w:p>
          <w:p w:rsidR="00861D79" w:rsidRDefault="00861D79" w:rsidP="00077B7E">
            <w:pPr>
              <w:pStyle w:val="cclanalyse"/>
              <w:rPr>
                <w:rStyle w:val="analyseCar"/>
                <w:u w:val="none"/>
              </w:rPr>
            </w:pPr>
          </w:p>
          <w:p w:rsidR="00861D79" w:rsidRDefault="00861D79" w:rsidP="00077B7E">
            <w:pPr>
              <w:pStyle w:val="Documents"/>
              <w:rPr>
                <w:noProof/>
                <w:lang w:val="fr-FR" w:eastAsia="fr-FR"/>
              </w:rPr>
            </w:pPr>
            <w:r>
              <w:rPr>
                <w:noProof/>
                <w:lang w:val="fr-FR" w:eastAsia="fr-FR"/>
              </w:rPr>
              <w:t xml:space="preserve"> </w:t>
            </w:r>
          </w:p>
          <w:p w:rsidR="00861D79" w:rsidRDefault="00861D79" w:rsidP="00077B7E">
            <w:pPr>
              <w:pStyle w:val="Documents"/>
              <w:numPr>
                <w:ilvl w:val="0"/>
                <w:numId w:val="0"/>
              </w:numPr>
              <w:ind w:left="1212"/>
              <w:rPr>
                <w:noProof/>
                <w:lang w:val="fr-FR" w:eastAsia="fr-FR"/>
              </w:rPr>
            </w:pPr>
          </w:p>
          <w:p w:rsidR="00861D79" w:rsidRDefault="00861D79" w:rsidP="00077B7E">
            <w:pPr>
              <w:pStyle w:val="Documents"/>
              <w:numPr>
                <w:ilvl w:val="0"/>
                <w:numId w:val="0"/>
              </w:numPr>
              <w:ind w:left="1212"/>
              <w:rPr>
                <w:noProof/>
                <w:lang w:val="fr-FR" w:eastAsia="fr-FR"/>
              </w:rPr>
            </w:pPr>
            <w:r w:rsidRPr="00FF3501">
              <w:rPr>
                <w:noProof/>
                <w:lang w:val="fr-FR" w:eastAsia="fr-FR"/>
              </w:rPr>
              <w:drawing>
                <wp:inline distT="0" distB="0" distL="0" distR="0">
                  <wp:extent cx="4047490" cy="2381885"/>
                  <wp:effectExtent l="19050" t="0" r="0" b="0"/>
                  <wp:docPr id="20" name="Image 108" descr="pict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pict0.jpg"/>
                          <pic:cNvPicPr>
                            <a:picLocks noChangeAspect="1" noChangeArrowheads="1"/>
                          </pic:cNvPicPr>
                        </pic:nvPicPr>
                        <pic:blipFill>
                          <a:blip r:embed="rId24" r:link="rId25"/>
                          <a:srcRect/>
                          <a:stretch>
                            <a:fillRect/>
                          </a:stretch>
                        </pic:blipFill>
                        <pic:spPr bwMode="auto">
                          <a:xfrm>
                            <a:off x="0" y="0"/>
                            <a:ext cx="4047490" cy="2381885"/>
                          </a:xfrm>
                          <a:prstGeom prst="rect">
                            <a:avLst/>
                          </a:prstGeom>
                          <a:noFill/>
                          <a:ln w="9525">
                            <a:noFill/>
                            <a:miter lim="800000"/>
                            <a:headEnd/>
                            <a:tailEnd/>
                          </a:ln>
                        </pic:spPr>
                      </pic:pic>
                    </a:graphicData>
                  </a:graphic>
                </wp:inline>
              </w:drawing>
            </w:r>
          </w:p>
          <w:p w:rsidR="00861D79" w:rsidRDefault="00861D79" w:rsidP="00077B7E">
            <w:pPr>
              <w:pStyle w:val="Documents"/>
              <w:numPr>
                <w:ilvl w:val="0"/>
                <w:numId w:val="0"/>
              </w:numPr>
              <w:ind w:left="1212"/>
              <w:rPr>
                <w:noProof/>
                <w:lang w:val="fr-FR" w:eastAsia="fr-FR"/>
              </w:rPr>
            </w:pPr>
          </w:p>
          <w:p w:rsidR="00861D79" w:rsidRDefault="00861D79" w:rsidP="00077B7E">
            <w:pPr>
              <w:pStyle w:val="cclanalyse"/>
              <w:rPr>
                <w:rStyle w:val="analyseCar"/>
                <w:u w:val="none"/>
              </w:rPr>
            </w:pPr>
            <w:r>
              <w:rPr>
                <w:noProof/>
                <w:lang w:val="fr-FR" w:eastAsia="fr-FR"/>
              </w:rPr>
              <w:t xml:space="preserve">Conclusion de l’analyse : </w:t>
            </w:r>
            <w:r>
              <w:rPr>
                <w:rStyle w:val="analyseCar"/>
                <w:u w:val="none"/>
              </w:rPr>
              <w:t xml:space="preserve">la crise économique en Amérique est </w:t>
            </w:r>
            <w:r>
              <w:rPr>
                <w:rStyle w:val="analyseCar"/>
                <w:u w:val="none"/>
              </w:rPr>
              <w:lastRenderedPageBreak/>
              <w:t>devenue mondiale, elle a touché énormément de pays et a duré jusque 1933.</w:t>
            </w:r>
          </w:p>
          <w:p w:rsidR="00861D79" w:rsidRDefault="00861D79" w:rsidP="00077B7E">
            <w:pPr>
              <w:pStyle w:val="cclanalyse"/>
              <w:rPr>
                <w:rStyle w:val="analyseCar"/>
                <w:u w:val="none"/>
              </w:rPr>
            </w:pPr>
          </w:p>
          <w:p w:rsidR="00861D79" w:rsidRDefault="00861D79" w:rsidP="00077B7E">
            <w:pPr>
              <w:pStyle w:val="Documents"/>
              <w:rPr>
                <w:rStyle w:val="analyseCar"/>
                <w:u w:val="none"/>
              </w:rPr>
            </w:pPr>
            <w:r>
              <w:rPr>
                <w:rStyle w:val="analyseCar"/>
                <w:u w:val="none"/>
              </w:rPr>
              <w:t xml:space="preserve"> </w:t>
            </w:r>
          </w:p>
          <w:p w:rsidR="00861D79" w:rsidRDefault="00861D79" w:rsidP="00077B7E">
            <w:pPr>
              <w:pStyle w:val="Documents"/>
              <w:numPr>
                <w:ilvl w:val="0"/>
                <w:numId w:val="0"/>
              </w:numPr>
              <w:rPr>
                <w:noProof/>
                <w:lang w:val="fr-FR" w:eastAsia="fr-FR"/>
              </w:rPr>
            </w:pPr>
            <w:r>
              <w:rPr>
                <w:noProof/>
                <w:lang w:val="fr-FR" w:eastAsia="fr-FR"/>
              </w:rPr>
              <w:drawing>
                <wp:inline distT="0" distB="0" distL="0" distR="0">
                  <wp:extent cx="5253990" cy="2879090"/>
                  <wp:effectExtent l="0" t="0" r="0" b="0"/>
                  <wp:docPr id="21" name="Imag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26"/>
                          <a:srcRect t="3778" b="1784"/>
                          <a:stretch>
                            <a:fillRect/>
                          </a:stretch>
                        </pic:blipFill>
                        <pic:spPr bwMode="auto">
                          <a:xfrm>
                            <a:off x="0" y="0"/>
                            <a:ext cx="5253990" cy="2879090"/>
                          </a:xfrm>
                          <a:prstGeom prst="rect">
                            <a:avLst/>
                          </a:prstGeom>
                          <a:noFill/>
                          <a:ln w="9525">
                            <a:noFill/>
                            <a:miter lim="800000"/>
                            <a:headEnd/>
                            <a:tailEnd/>
                          </a:ln>
                        </pic:spPr>
                      </pic:pic>
                    </a:graphicData>
                  </a:graphic>
                </wp:inline>
              </w:drawing>
            </w:r>
          </w:p>
          <w:p w:rsidR="00861D79" w:rsidRDefault="00861D79" w:rsidP="00077B7E">
            <w:pPr>
              <w:pStyle w:val="Documents"/>
              <w:numPr>
                <w:ilvl w:val="0"/>
                <w:numId w:val="0"/>
              </w:numPr>
              <w:rPr>
                <w:noProof/>
                <w:lang w:val="fr-FR" w:eastAsia="fr-FR"/>
              </w:rPr>
            </w:pPr>
          </w:p>
          <w:p w:rsidR="00861D79" w:rsidRDefault="00861D79" w:rsidP="00077B7E">
            <w:pPr>
              <w:pStyle w:val="Documents"/>
              <w:numPr>
                <w:ilvl w:val="0"/>
                <w:numId w:val="0"/>
              </w:numPr>
              <w:rPr>
                <w:noProof/>
                <w:lang w:val="fr-FR" w:eastAsia="fr-FR"/>
              </w:rPr>
            </w:pPr>
            <w:r w:rsidRPr="00C07378">
              <w:rPr>
                <w:rStyle w:val="cclanalyseCar"/>
              </w:rPr>
              <w:t>Conclusion de l’analys</w:t>
            </w:r>
            <w:r>
              <w:rPr>
                <w:rStyle w:val="cclanalyseCar"/>
              </w:rPr>
              <w:t xml:space="preserve">e : </w:t>
            </w:r>
            <w:r>
              <w:rPr>
                <w:rStyle w:val="analyseCar"/>
                <w:u w:val="none"/>
              </w:rPr>
              <w:t>le chômage a fortement augementé en Allemagne, cela peut être du au traité de Versailles et à la crise économique.</w:t>
            </w:r>
          </w:p>
          <w:p w:rsidR="00861D79" w:rsidRDefault="00861D79" w:rsidP="00077B7E">
            <w:pPr>
              <w:pStyle w:val="Documents"/>
              <w:numPr>
                <w:ilvl w:val="0"/>
                <w:numId w:val="0"/>
              </w:numPr>
              <w:rPr>
                <w:noProof/>
                <w:lang w:val="fr-FR" w:eastAsia="fr-FR"/>
              </w:rPr>
            </w:pPr>
          </w:p>
          <w:p w:rsidR="00861D79" w:rsidRDefault="00861D79" w:rsidP="00077B7E">
            <w:pPr>
              <w:pStyle w:val="Documents"/>
              <w:rPr>
                <w:noProof/>
                <w:lang w:val="fr-FR" w:eastAsia="fr-FR"/>
              </w:rPr>
            </w:pPr>
            <w:r>
              <w:rPr>
                <w:noProof/>
                <w:lang w:val="fr-FR" w:eastAsia="fr-FR"/>
              </w:rPr>
              <w:t xml:space="preserve"> Extrai</w:t>
            </w:r>
            <w:r w:rsidR="00391587">
              <w:rPr>
                <w:noProof/>
                <w:lang w:val="fr-FR" w:eastAsia="fr-FR"/>
              </w:rPr>
              <w:t>t du témoignage «  La guerre 40-</w:t>
            </w:r>
            <w:r>
              <w:rPr>
                <w:noProof/>
                <w:lang w:val="fr-FR" w:eastAsia="fr-FR"/>
              </w:rPr>
              <w:t>45 en Belgique, racontée aux enfants … et aux grands qui l’ont oubliées, Alain Leclercq, Editions Jourdan le Clercq, Géminos, 2005.</w:t>
            </w:r>
          </w:p>
          <w:p w:rsidR="00861D79" w:rsidRDefault="00861D79" w:rsidP="00077B7E">
            <w:pPr>
              <w:ind w:left="709"/>
              <w:rPr>
                <w:noProof/>
                <w:lang w:val="fr-FR" w:eastAsia="fr-FR"/>
              </w:rPr>
            </w:pPr>
            <w:r>
              <w:rPr>
                <w:noProof/>
                <w:lang w:val="fr-FR" w:eastAsia="fr-FR"/>
              </w:rPr>
              <w:t>« - Mais ça, quel rapport avec l’Allemagne !</w:t>
            </w:r>
          </w:p>
          <w:p w:rsidR="00861D79" w:rsidRPr="00C07378" w:rsidRDefault="00861D79" w:rsidP="00DD5399">
            <w:pPr>
              <w:pStyle w:val="Paragraphedeliste"/>
              <w:numPr>
                <w:ilvl w:val="0"/>
                <w:numId w:val="9"/>
              </w:numPr>
              <w:rPr>
                <w:noProof/>
                <w:lang w:val="fr-FR" w:eastAsia="fr-FR"/>
              </w:rPr>
            </w:pPr>
            <w:r>
              <w:rPr>
                <w:noProof/>
                <w:lang w:val="fr-FR" w:eastAsia="fr-FR"/>
              </w:rPr>
              <w:t>La crise américain a touché tout le monde entier. Partout, les gens et les entreprises perdaient de l’argent. A cette époque, l’Allemagne était, plus que les autres pays, dépendante de l’écolomie et de l’argent américains. Elle a donc été touchée de plein fouet, il y avait des millions de chômeurs, les revenus des agriculteurs s’éffeondraient…(…) Ils pensaient qu’un homme fort les sortirait de la crise et …(…) »</w:t>
            </w:r>
          </w:p>
          <w:p w:rsidR="00861D79" w:rsidRDefault="00861D79" w:rsidP="00077B7E">
            <w:pPr>
              <w:ind w:left="709"/>
              <w:rPr>
                <w:noProof/>
                <w:lang w:val="fr-FR" w:eastAsia="fr-FR"/>
              </w:rPr>
            </w:pPr>
            <w:r>
              <w:rPr>
                <w:noProof/>
                <w:lang w:val="fr-FR" w:eastAsia="fr-FR"/>
              </w:rPr>
              <w:t xml:space="preserve"> </w:t>
            </w:r>
          </w:p>
          <w:p w:rsidR="00861D79" w:rsidRDefault="00861D79" w:rsidP="00077B7E">
            <w:pPr>
              <w:pStyle w:val="Documents"/>
              <w:numPr>
                <w:ilvl w:val="0"/>
                <w:numId w:val="0"/>
              </w:numPr>
              <w:rPr>
                <w:noProof/>
                <w:lang w:val="fr-FR" w:eastAsia="fr-FR"/>
              </w:rPr>
            </w:pPr>
            <w:r w:rsidRPr="00C07378">
              <w:rPr>
                <w:rStyle w:val="cclanalyseCar"/>
              </w:rPr>
              <w:t>Conclusion de l’analys</w:t>
            </w:r>
            <w:r>
              <w:rPr>
                <w:rStyle w:val="cclanalyseCar"/>
              </w:rPr>
              <w:t xml:space="preserve">e : </w:t>
            </w:r>
            <w:r>
              <w:rPr>
                <w:rStyle w:val="analyseCar"/>
                <w:u w:val="none"/>
              </w:rPr>
              <w:t>le chômage en Allema</w:t>
            </w:r>
            <w:r w:rsidR="00D57B72">
              <w:rPr>
                <w:rStyle w:val="analyseCar"/>
                <w:u w:val="none"/>
              </w:rPr>
              <w:t>gne est dû à la crise de 1929 (</w:t>
            </w:r>
            <w:r>
              <w:rPr>
                <w:rStyle w:val="analyseCar"/>
                <w:u w:val="none"/>
              </w:rPr>
              <w:t>en plus des contraintes du traité). Les gens étaient dans la misère financière et espérait un héros.</w:t>
            </w:r>
          </w:p>
          <w:p w:rsidR="00861D79" w:rsidRDefault="00861D79" w:rsidP="00077B7E">
            <w:pPr>
              <w:pStyle w:val="Documents"/>
              <w:numPr>
                <w:ilvl w:val="0"/>
                <w:numId w:val="0"/>
              </w:numPr>
              <w:rPr>
                <w:noProof/>
                <w:lang w:val="fr-FR" w:eastAsia="fr-FR"/>
              </w:rPr>
            </w:pPr>
          </w:p>
        </w:tc>
      </w:tr>
    </w:tbl>
    <w:p w:rsidR="00861D79" w:rsidRDefault="00861D79" w:rsidP="00861D79">
      <w:pPr>
        <w:pStyle w:val="Stencil"/>
        <w:ind w:left="1080"/>
      </w:pPr>
    </w:p>
    <w:p w:rsidR="00861D79" w:rsidRPr="00861D79" w:rsidRDefault="00861D79">
      <w:pPr>
        <w:rPr>
          <w:noProof/>
          <w:color w:val="E65B01" w:themeColor="accent1" w:themeShade="BF"/>
          <w:sz w:val="48"/>
          <w:szCs w:val="48"/>
          <w:lang w:val="fr-FR" w:eastAsia="fr-FR"/>
        </w:rPr>
      </w:pPr>
      <w:r>
        <w:br w:type="page"/>
      </w:r>
    </w:p>
    <w:p w:rsidR="00C07378" w:rsidRDefault="00C07378" w:rsidP="00DD5399">
      <w:pPr>
        <w:pStyle w:val="Titre1"/>
        <w:numPr>
          <w:ilvl w:val="0"/>
          <w:numId w:val="19"/>
        </w:numPr>
      </w:pPr>
      <w:bookmarkStart w:id="9" w:name="_Toc239524214"/>
      <w:r>
        <w:lastRenderedPageBreak/>
        <w:t xml:space="preserve">Les différents régimes </w:t>
      </w:r>
      <w:r w:rsidR="008438F5">
        <w:t xml:space="preserve">politiques </w:t>
      </w:r>
      <w:r>
        <w:t>et la montée au pouvoir d’Hitler</w:t>
      </w:r>
      <w:bookmarkEnd w:id="9"/>
    </w:p>
    <w:p w:rsidR="00C07378" w:rsidRPr="00BF1DC7" w:rsidRDefault="00950465" w:rsidP="00C07378">
      <w:pPr>
        <w:pStyle w:val="Titre2"/>
      </w:pPr>
      <w:r>
        <w:rPr>
          <w:noProof/>
          <w:lang w:val="fr-FR" w:eastAsia="fr-FR"/>
        </w:rPr>
        <w:pict>
          <v:roundrect id="_x0000_s1140" style="position:absolute;margin-left:285.1pt;margin-top:297.55pt;width:286.55pt;height:220.65pt;z-index:251717632;mso-position-horizontal-relative:page;mso-position-vertical-relative:margin;mso-width-relative:margin" arcsize="2543f" o:allowincell="f" stroked="f">
            <v:shadow on="t" type="perspective" color="#fe8637 [3204]" origin="-.5,-.5" offset="-3pt,-3pt" offset2="6pt,6pt" matrix=".75,,,.75"/>
            <v:textbox style="mso-next-textbox:#_x0000_s1140" inset=",,36pt,18pt">
              <w:txbxContent>
                <w:p w:rsidR="004858AB" w:rsidRDefault="004858AB" w:rsidP="00E6343D">
                  <w:pPr>
                    <w:pStyle w:val="Titre2"/>
                    <w:jc w:val="center"/>
                  </w:pPr>
                  <w:r w:rsidRPr="00984638">
                    <w:rPr>
                      <w:rFonts w:eastAsia="Calibri"/>
                    </w:rPr>
                    <w:t>Références au plan des activités / compétences visées</w:t>
                  </w:r>
                  <w:r>
                    <w:t> :</w:t>
                  </w:r>
                </w:p>
                <w:p w:rsidR="004858AB" w:rsidRDefault="004858AB" w:rsidP="00E6343D">
                  <w:pPr>
                    <w:jc w:val="center"/>
                  </w:pPr>
                  <w:r w:rsidRPr="00BF1DC7">
                    <w:t>CLT.1.2. Enoncer des questions pertinentes face à une trace du passé, à un évènement, à un document.</w:t>
                  </w:r>
                </w:p>
                <w:p w:rsidR="004858AB" w:rsidRPr="00BF1DC7" w:rsidRDefault="004858AB" w:rsidP="00E6343D">
                  <w:pPr>
                    <w:jc w:val="center"/>
                  </w:pPr>
                  <w:r w:rsidRPr="00BF1DC7">
                    <w:t>CLT.2.1. Caractériser des évènements marquants, des personnages en relation avec les périodes conventionnelles.</w:t>
                  </w:r>
                </w:p>
                <w:p w:rsidR="004858AB" w:rsidRPr="00BF1DC7" w:rsidRDefault="004858AB" w:rsidP="00E6343D">
                  <w:pPr>
                    <w:jc w:val="center"/>
                  </w:pPr>
                  <w:r w:rsidRPr="00BF1DC7">
                    <w:t>CLT 3.1. : caractériser le mode de vie des gens à une époque déterminée</w:t>
                  </w:r>
                </w:p>
                <w:p w:rsidR="004858AB" w:rsidRPr="00BF1DC7" w:rsidRDefault="004858AB" w:rsidP="00E6343D">
                  <w:pPr>
                    <w:spacing w:after="0"/>
                    <w:rPr>
                      <w:i/>
                      <w:iCs w:val="0"/>
                      <w:color w:val="7F7F7F" w:themeColor="background1" w:themeShade="7F"/>
                    </w:rPr>
                  </w:pPr>
                </w:p>
              </w:txbxContent>
            </v:textbox>
            <w10:wrap type="square" anchorx="page" anchory="margin"/>
          </v:roundrect>
        </w:pict>
      </w:r>
      <w:r w:rsidR="00C07378" w:rsidRPr="00BF1DC7">
        <w:rPr>
          <w:rStyle w:val="Titre2Car"/>
        </w:rPr>
        <w:t>Objectif :</w:t>
      </w:r>
      <w:r w:rsidR="00C07378" w:rsidRPr="00BF1DC7">
        <w:t xml:space="preserve"> </w:t>
      </w:r>
    </w:p>
    <w:p w:rsidR="00C07378" w:rsidRDefault="00C07378" w:rsidP="00C07378">
      <w:r>
        <w:t>Découvrir  les différents types de régimes qui s’imposent et comment se déroule l’élection d’un chancelier.</w:t>
      </w:r>
    </w:p>
    <w:p w:rsidR="00C07378" w:rsidRDefault="00C07378" w:rsidP="00C07378">
      <w:pPr>
        <w:pStyle w:val="Titre2"/>
      </w:pPr>
      <w:r>
        <w:t xml:space="preserve">Prérequis : </w:t>
      </w:r>
    </w:p>
    <w:p w:rsidR="00C07378" w:rsidRDefault="00C07378" w:rsidP="00DD5399">
      <w:pPr>
        <w:pStyle w:val="Paragraphedeliste"/>
        <w:numPr>
          <w:ilvl w:val="0"/>
          <w:numId w:val="3"/>
        </w:numPr>
      </w:pPr>
      <w:r>
        <w:t>Séquence précédente</w:t>
      </w:r>
    </w:p>
    <w:p w:rsidR="00C07378" w:rsidRDefault="00C07378" w:rsidP="00C07378">
      <w:pPr>
        <w:pStyle w:val="Titre2"/>
      </w:pPr>
      <w:r>
        <w:t>Déroulement :</w:t>
      </w:r>
    </w:p>
    <w:p w:rsidR="00C07378" w:rsidRPr="00BF1DC7" w:rsidRDefault="00C07378" w:rsidP="00C07378">
      <w:pPr>
        <w:pStyle w:val="Titre3"/>
      </w:pPr>
      <w:r w:rsidRPr="00BF1DC7">
        <w:t>Mise en situation :</w:t>
      </w:r>
    </w:p>
    <w:p w:rsidR="00A23EE6" w:rsidRDefault="00A23EE6" w:rsidP="00C07378">
      <w:r>
        <w:t xml:space="preserve">L’I.P. écrit une question au T.N. : Comment Hitler est-il monté au pouvoir ? </w:t>
      </w:r>
      <w:r w:rsidR="00862A5B">
        <w:t>P</w:t>
      </w:r>
      <w:r>
        <w:t>ar la force </w:t>
      </w:r>
      <w:r w:rsidR="00862A5B">
        <w:t>ou élu par le peuple</w:t>
      </w:r>
      <w:r>
        <w:t> ?</w:t>
      </w:r>
    </w:p>
    <w:p w:rsidR="00C07378" w:rsidRDefault="00C07378" w:rsidP="00C07378">
      <w:r>
        <w:t>Les enfants v</w:t>
      </w:r>
      <w:r w:rsidR="00A23EE6">
        <w:t>isionnent des extraits du film « V for Vendetta » sorti en 2006.</w:t>
      </w:r>
    </w:p>
    <w:p w:rsidR="00A23EE6" w:rsidRDefault="00A23EE6" w:rsidP="00C07378">
      <w:r>
        <w:t>Un débat est né en classe : lorsque les gens vivent dans un climat de misère, ils attendent un héros pour les sortir de leurs problèmes.</w:t>
      </w:r>
      <w:r w:rsidR="00121477">
        <w:t xml:space="preserve"> Ils ont élu un chancelier. Toute personne qui s’opposait à lui était supprimée. Les gens vivent dans la peur.</w:t>
      </w:r>
    </w:p>
    <w:p w:rsidR="00C07378" w:rsidRDefault="00C07378" w:rsidP="00C07378">
      <w:pPr>
        <w:pStyle w:val="Titre3"/>
      </w:pPr>
      <w:r>
        <w:t>Mise en action :</w:t>
      </w:r>
    </w:p>
    <w:p w:rsidR="00A23EE6" w:rsidRDefault="00A23EE6" w:rsidP="00C07378">
      <w:pPr>
        <w:ind w:firstLine="709"/>
      </w:pPr>
      <w:r>
        <w:t>Dans l’extrait, on parle d’un chancelier. Quel est le lien avec Hitler ?</w:t>
      </w:r>
    </w:p>
    <w:p w:rsidR="00A23EE6" w:rsidRDefault="00A23EE6" w:rsidP="00A23EE6">
      <w:pPr>
        <w:ind w:firstLine="709"/>
      </w:pPr>
      <w:r>
        <w:t>Les enfants doivent rechercher la définition de chancelier dans des référentiels.</w:t>
      </w:r>
    </w:p>
    <w:p w:rsidR="00A23EE6" w:rsidRDefault="00A23EE6" w:rsidP="00A23EE6">
      <w:pPr>
        <w:ind w:firstLine="709"/>
      </w:pPr>
      <w:r>
        <w:lastRenderedPageBreak/>
        <w:t>On réalise une définition collective du mot et on fait le lien avec Hitler : il a donc été élu par le peuple à cause des circonstances financières de l’époque.</w:t>
      </w:r>
    </w:p>
    <w:p w:rsidR="00C07378" w:rsidRDefault="00A23EE6" w:rsidP="00C07378">
      <w:pPr>
        <w:ind w:firstLine="709"/>
      </w:pPr>
      <w:r>
        <w:t xml:space="preserve">Les enfants reçoivent </w:t>
      </w:r>
      <w:r w:rsidR="00862A5B">
        <w:t>le dossier qui suit</w:t>
      </w:r>
      <w:r>
        <w:t xml:space="preserve"> </w:t>
      </w:r>
      <w:r w:rsidR="00C07378">
        <w:t xml:space="preserve">et observent les documents. </w:t>
      </w:r>
    </w:p>
    <w:p w:rsidR="00C07378" w:rsidRPr="007243DC" w:rsidRDefault="00C07378" w:rsidP="00C07378">
      <w:pPr>
        <w:ind w:firstLine="709"/>
      </w:pPr>
      <w:r>
        <w:t>Les observations de chaque document sont mises en commun oralement. On va en retirer une découverte qui sera notée au T.N. (Tableau noir) et sera la conclusion de l’atelier.</w:t>
      </w:r>
    </w:p>
    <w:p w:rsidR="00C07378" w:rsidRDefault="00C07378" w:rsidP="00C07378">
      <w:pPr>
        <w:pStyle w:val="Titre3"/>
      </w:pPr>
      <w:r>
        <w:t>Mise en ordre :</w:t>
      </w:r>
    </w:p>
    <w:p w:rsidR="00C07378" w:rsidRDefault="00C07378" w:rsidP="00C07378">
      <w:pPr>
        <w:ind w:firstLine="709"/>
      </w:pPr>
      <w:r>
        <w:t xml:space="preserve">Les découvertes effectuées jusqu’ici permettent de compléter </w:t>
      </w:r>
      <w:r w:rsidR="00862A5B">
        <w:t>la quatrième partie de la synthèse</w:t>
      </w:r>
      <w:r w:rsidR="00E6343D">
        <w:t xml:space="preserve"> et de corriger les hypothèses émises par les enfants.</w:t>
      </w:r>
    </w:p>
    <w:p w:rsidR="00C07378" w:rsidRDefault="00C07378" w:rsidP="00C07378">
      <w:pPr>
        <w:pStyle w:val="Titre3"/>
      </w:pPr>
      <w:r>
        <w:t>Informations (Infos) Pratique :</w:t>
      </w:r>
    </w:p>
    <w:p w:rsidR="00C07378" w:rsidRDefault="00C07378" w:rsidP="00DD5399">
      <w:pPr>
        <w:pStyle w:val="Paragraphedeliste"/>
        <w:numPr>
          <w:ilvl w:val="0"/>
          <w:numId w:val="5"/>
        </w:numPr>
      </w:pPr>
      <w:r w:rsidRPr="00B277AB">
        <w:t>Timing :</w:t>
      </w:r>
      <w:r w:rsidR="00BB4232">
        <w:t xml:space="preserve"> 2</w:t>
      </w:r>
      <w:r>
        <w:t xml:space="preserve"> période</w:t>
      </w:r>
      <w:r w:rsidR="008438F5">
        <w:t>s</w:t>
      </w:r>
    </w:p>
    <w:p w:rsidR="00C07378" w:rsidRDefault="00C07378" w:rsidP="00DD5399">
      <w:pPr>
        <w:pStyle w:val="Paragraphedeliste"/>
        <w:numPr>
          <w:ilvl w:val="0"/>
          <w:numId w:val="5"/>
        </w:numPr>
      </w:pPr>
      <w:r>
        <w:t>Matériel par enfant :</w:t>
      </w:r>
      <w:r w:rsidRPr="007243DC">
        <w:t xml:space="preserve"> </w:t>
      </w:r>
      <w:r w:rsidR="00862A5B">
        <w:t>dossier suivant et synthèse</w:t>
      </w:r>
    </w:p>
    <w:p w:rsidR="00862A5B" w:rsidRDefault="00CC476C" w:rsidP="00CC476C">
      <w:pPr>
        <w:pStyle w:val="Titre1"/>
      </w:pPr>
      <w:r>
        <w:tab/>
      </w:r>
      <w:r>
        <w:tab/>
      </w:r>
    </w:p>
    <w:p w:rsidR="00862A5B" w:rsidRDefault="00862A5B" w:rsidP="00862A5B">
      <w:pPr>
        <w:rPr>
          <w:color w:val="E65B01" w:themeColor="accent1" w:themeShade="BF"/>
          <w:sz w:val="48"/>
          <w:szCs w:val="48"/>
        </w:rPr>
      </w:pPr>
      <w:r>
        <w:br w:type="page"/>
      </w:r>
    </w:p>
    <w:p w:rsidR="00862A5B" w:rsidRDefault="00862A5B" w:rsidP="00862A5B">
      <w:pPr>
        <w:pStyle w:val="Titre1"/>
        <w:ind w:left="360" w:firstLine="0"/>
      </w:pPr>
      <w:bookmarkStart w:id="10" w:name="_Toc239524215"/>
      <w:r>
        <w:lastRenderedPageBreak/>
        <w:t>Dossier n°4 : Les différents régimes politiques et la montée au pouvoir d’Hitler</w:t>
      </w:r>
      <w:bookmarkEnd w:id="10"/>
    </w:p>
    <w:p w:rsidR="00862A5B" w:rsidRDefault="00862A5B" w:rsidP="00862A5B">
      <w:pPr>
        <w:pStyle w:val="Documents"/>
        <w:numPr>
          <w:ilvl w:val="0"/>
          <w:numId w:val="0"/>
        </w:numPr>
        <w:ind w:left="1212"/>
      </w:pPr>
    </w:p>
    <w:p w:rsidR="00862A5B" w:rsidRDefault="00862A5B" w:rsidP="00DD5399">
      <w:pPr>
        <w:pStyle w:val="Documents"/>
        <w:numPr>
          <w:ilvl w:val="0"/>
          <w:numId w:val="10"/>
        </w:numPr>
      </w:pPr>
      <w:r>
        <w:t>Les différents régimes politiques</w:t>
      </w:r>
    </w:p>
    <w:p w:rsidR="00862A5B" w:rsidRDefault="00862A5B" w:rsidP="00862A5B">
      <w:pPr>
        <w:jc w:val="center"/>
      </w:pPr>
      <w:r>
        <w:rPr>
          <w:noProof/>
          <w:lang w:val="fr-FR" w:eastAsia="fr-FR"/>
        </w:rPr>
        <w:drawing>
          <wp:inline distT="0" distB="0" distL="0" distR="0">
            <wp:extent cx="4339396" cy="5109665"/>
            <wp:effectExtent l="19050" t="0" r="4004" b="0"/>
            <wp:docPr id="68" name="Image 125" descr="C:\Documents and Settings\del\Mes documents\My Scans\2009-08 (août)\ScannedImage-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descr="C:\Documents and Settings\del\Mes documents\My Scans\2009-08 (août)\ScannedImage-48.jpg"/>
                    <pic:cNvPicPr>
                      <a:picLocks noChangeAspect="1" noChangeArrowheads="1"/>
                    </pic:cNvPicPr>
                  </pic:nvPicPr>
                  <pic:blipFill>
                    <a:blip r:embed="rId27" cstate="print"/>
                    <a:srcRect/>
                    <a:stretch>
                      <a:fillRect/>
                    </a:stretch>
                  </pic:blipFill>
                  <pic:spPr bwMode="auto">
                    <a:xfrm>
                      <a:off x="0" y="0"/>
                      <a:ext cx="4338699" cy="5108844"/>
                    </a:xfrm>
                    <a:prstGeom prst="rect">
                      <a:avLst/>
                    </a:prstGeom>
                    <a:noFill/>
                    <a:ln w="9525">
                      <a:noFill/>
                      <a:miter lim="800000"/>
                      <a:headEnd/>
                      <a:tailEnd/>
                    </a:ln>
                  </pic:spPr>
                </pic:pic>
              </a:graphicData>
            </a:graphic>
          </wp:inline>
        </w:drawing>
      </w:r>
    </w:p>
    <w:p w:rsidR="00862A5B" w:rsidRDefault="00862A5B" w:rsidP="00862A5B">
      <w:pPr>
        <w:pStyle w:val="Documents"/>
        <w:numPr>
          <w:ilvl w:val="0"/>
          <w:numId w:val="0"/>
        </w:numPr>
        <w:ind w:left="1212" w:hanging="360"/>
      </w:pPr>
    </w:p>
    <w:p w:rsidR="00862A5B" w:rsidRDefault="00862A5B" w:rsidP="00862A5B">
      <w:pPr>
        <w:pStyle w:val="Documents"/>
        <w:numPr>
          <w:ilvl w:val="0"/>
          <w:numId w:val="0"/>
        </w:numPr>
        <w:rPr>
          <w:noProof/>
          <w:lang w:val="fr-FR" w:eastAsia="fr-FR"/>
        </w:rPr>
      </w:pPr>
      <w:r w:rsidRPr="00C07378">
        <w:rPr>
          <w:rStyle w:val="cclanalyseCar"/>
        </w:rPr>
        <w:t>Conclusion de l’analys</w:t>
      </w:r>
      <w:r>
        <w:rPr>
          <w:rStyle w:val="cclanalyseCar"/>
        </w:rPr>
        <w:t xml:space="preserve">e : </w:t>
      </w:r>
      <w:r>
        <w:rPr>
          <w:rStyle w:val="analyseCar"/>
          <w:u w:val="none"/>
        </w:rPr>
        <w:t>le monde est très divisé. Il y a de nombreux pays qui ne sont pas démocratiques où le peuple a peur de son dirigeant : l’Allemagne avec Hitler, le Japon avec HiroHito, l’Espagne avec le Général Franco et l’Italie avec Mussolini.</w:t>
      </w:r>
    </w:p>
    <w:p w:rsidR="00862A5B" w:rsidRDefault="00862A5B" w:rsidP="00862A5B">
      <w:pPr>
        <w:pStyle w:val="Documents"/>
        <w:numPr>
          <w:ilvl w:val="0"/>
          <w:numId w:val="0"/>
        </w:numPr>
        <w:ind w:left="1212" w:hanging="360"/>
      </w:pPr>
    </w:p>
    <w:p w:rsidR="00F74EC9" w:rsidRDefault="00F74EC9" w:rsidP="00862A5B">
      <w:pPr>
        <w:pStyle w:val="Documents"/>
        <w:numPr>
          <w:ilvl w:val="0"/>
          <w:numId w:val="0"/>
        </w:numPr>
        <w:ind w:left="1212" w:hanging="360"/>
      </w:pPr>
    </w:p>
    <w:p w:rsidR="00862A5B" w:rsidRDefault="00862A5B" w:rsidP="00DD5399">
      <w:pPr>
        <w:pStyle w:val="Documents"/>
        <w:numPr>
          <w:ilvl w:val="0"/>
          <w:numId w:val="10"/>
        </w:numPr>
      </w:pPr>
      <w:r>
        <w:lastRenderedPageBreak/>
        <w:t>La propagande nazie</w:t>
      </w:r>
    </w:p>
    <w:p w:rsidR="00862A5B" w:rsidRDefault="00862A5B" w:rsidP="00862A5B">
      <w:pPr>
        <w:pStyle w:val="Documents"/>
        <w:numPr>
          <w:ilvl w:val="0"/>
          <w:numId w:val="0"/>
        </w:numPr>
        <w:ind w:left="1212" w:hanging="360"/>
      </w:pPr>
    </w:p>
    <w:p w:rsidR="00862A5B" w:rsidRDefault="00862A5B" w:rsidP="00862A5B">
      <w:r>
        <w:t>Définitions à rechercher (ici, dictionnaire Antidote RX):</w:t>
      </w:r>
    </w:p>
    <w:p w:rsidR="00862A5B" w:rsidRPr="008438F5" w:rsidRDefault="00862A5B" w:rsidP="00DD5399">
      <w:pPr>
        <w:pStyle w:val="Paragraphedeliste"/>
        <w:numPr>
          <w:ilvl w:val="0"/>
          <w:numId w:val="9"/>
        </w:numPr>
      </w:pPr>
      <w:r w:rsidRPr="008438F5">
        <w:t>Propagande :</w:t>
      </w:r>
      <w:r>
        <w:t xml:space="preserve">  </w:t>
      </w:r>
      <w:r w:rsidRPr="008438F5">
        <w:rPr>
          <w:rStyle w:val="analyseCar"/>
        </w:rPr>
        <w:t>Action systématique exercée sur l’opinion publique pour l’amener à accepter certaines idées ou doctrines. Propagande d’un parti politique. Propagande électorale, gouvernementale, anticommuniste. Se laisser endoctriner par la propagande.</w:t>
      </w:r>
    </w:p>
    <w:p w:rsidR="00862A5B" w:rsidRPr="008438F5" w:rsidRDefault="00862A5B" w:rsidP="00DD5399">
      <w:pPr>
        <w:pStyle w:val="Paragraphedeliste"/>
        <w:numPr>
          <w:ilvl w:val="0"/>
          <w:numId w:val="9"/>
        </w:numPr>
        <w:rPr>
          <w:rStyle w:val="analyseCar"/>
        </w:rPr>
      </w:pPr>
      <w:r w:rsidRPr="008438F5">
        <w:t xml:space="preserve">Nazi,e : </w:t>
      </w:r>
      <w:r w:rsidRPr="008438F5">
        <w:rPr>
          <w:rStyle w:val="analyseCar"/>
        </w:rPr>
        <w:t>Relatif aux membres et aux activités du parti national-socialiste allemand.</w:t>
      </w:r>
    </w:p>
    <w:p w:rsidR="00862A5B" w:rsidRDefault="00862A5B" w:rsidP="00862A5B">
      <w:pPr>
        <w:jc w:val="center"/>
      </w:pPr>
      <w:r>
        <w:rPr>
          <w:noProof/>
          <w:lang w:val="fr-FR" w:eastAsia="fr-FR"/>
        </w:rPr>
        <w:drawing>
          <wp:inline distT="0" distB="0" distL="0" distR="0">
            <wp:extent cx="3493827" cy="3493827"/>
            <wp:effectExtent l="19050" t="0" r="0" b="0"/>
            <wp:docPr id="69" name="Image 124" descr="C:\Documents and Settings\del\Mes documents\My Scans\2009-08 (août)\ScannedImage-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descr="C:\Documents and Settings\del\Mes documents\My Scans\2009-08 (août)\ScannedImage-14.jpg"/>
                    <pic:cNvPicPr>
                      <a:picLocks noChangeAspect="1" noChangeArrowheads="1"/>
                    </pic:cNvPicPr>
                  </pic:nvPicPr>
                  <pic:blipFill>
                    <a:blip r:embed="rId28"/>
                    <a:srcRect/>
                    <a:stretch>
                      <a:fillRect/>
                    </a:stretch>
                  </pic:blipFill>
                  <pic:spPr bwMode="auto">
                    <a:xfrm>
                      <a:off x="0" y="0"/>
                      <a:ext cx="3500194" cy="3500194"/>
                    </a:xfrm>
                    <a:prstGeom prst="rect">
                      <a:avLst/>
                    </a:prstGeom>
                    <a:noFill/>
                    <a:ln w="9525">
                      <a:noFill/>
                      <a:miter lim="800000"/>
                      <a:headEnd/>
                      <a:tailEnd/>
                    </a:ln>
                  </pic:spPr>
                </pic:pic>
              </a:graphicData>
            </a:graphic>
          </wp:inline>
        </w:drawing>
      </w:r>
    </w:p>
    <w:p w:rsidR="00862A5B" w:rsidRDefault="00862A5B" w:rsidP="00862A5B">
      <w:pPr>
        <w:pStyle w:val="Documents"/>
        <w:numPr>
          <w:ilvl w:val="0"/>
          <w:numId w:val="0"/>
        </w:numPr>
        <w:rPr>
          <w:rStyle w:val="analyseCar"/>
          <w:u w:val="none"/>
        </w:rPr>
      </w:pPr>
      <w:r w:rsidRPr="00C07378">
        <w:rPr>
          <w:rStyle w:val="cclanalyseCar"/>
        </w:rPr>
        <w:t>Conclusion de l’analys</w:t>
      </w:r>
      <w:r>
        <w:rPr>
          <w:rStyle w:val="cclanalyseCar"/>
        </w:rPr>
        <w:t xml:space="preserve">e : </w:t>
      </w:r>
      <w:r>
        <w:rPr>
          <w:rStyle w:val="analyseCar"/>
          <w:u w:val="none"/>
        </w:rPr>
        <w:t>le parti nazi affirme que le traité de Versailles et une contrainte pour l’allemand et attire la foule grâce à ce genre d’idées qui répond à la misère du peuple.</w:t>
      </w:r>
    </w:p>
    <w:p w:rsidR="00862A5B" w:rsidRDefault="00862A5B">
      <w:pPr>
        <w:rPr>
          <w:color w:val="E65B01" w:themeColor="accent1" w:themeShade="BF"/>
          <w:sz w:val="48"/>
          <w:szCs w:val="48"/>
        </w:rPr>
      </w:pPr>
    </w:p>
    <w:p w:rsidR="00862A5B" w:rsidRDefault="00862A5B">
      <w:pPr>
        <w:rPr>
          <w:color w:val="E65B01" w:themeColor="accent1" w:themeShade="BF"/>
          <w:sz w:val="48"/>
          <w:szCs w:val="48"/>
        </w:rPr>
      </w:pPr>
      <w:r>
        <w:br w:type="page"/>
      </w:r>
    </w:p>
    <w:p w:rsidR="00CC476C" w:rsidRDefault="00CC476C" w:rsidP="00DD5399">
      <w:pPr>
        <w:pStyle w:val="Titre1"/>
        <w:numPr>
          <w:ilvl w:val="0"/>
          <w:numId w:val="19"/>
        </w:numPr>
      </w:pPr>
      <w:bookmarkStart w:id="11" w:name="_Toc239524216"/>
      <w:r>
        <w:lastRenderedPageBreak/>
        <w:t>La drôle de guerre</w:t>
      </w:r>
      <w:bookmarkEnd w:id="11"/>
    </w:p>
    <w:p w:rsidR="00CC476C" w:rsidRPr="00BF1DC7" w:rsidRDefault="00CC476C" w:rsidP="00CC476C">
      <w:pPr>
        <w:pStyle w:val="Titre2"/>
      </w:pPr>
      <w:r w:rsidRPr="00BF1DC7">
        <w:rPr>
          <w:rStyle w:val="Titre2Car"/>
        </w:rPr>
        <w:t>Objectif :</w:t>
      </w:r>
      <w:r w:rsidRPr="00BF1DC7">
        <w:t xml:space="preserve"> </w:t>
      </w:r>
    </w:p>
    <w:p w:rsidR="00CC476C" w:rsidRDefault="00CC476C" w:rsidP="00CC476C">
      <w:r>
        <w:t>Découvrir  les irrégularités de l’Allemagne face au traité et la mise en marche vers la guerre.</w:t>
      </w:r>
    </w:p>
    <w:p w:rsidR="00CC476C" w:rsidRDefault="00CC476C" w:rsidP="00CC476C">
      <w:pPr>
        <w:pStyle w:val="Titre2"/>
      </w:pPr>
      <w:r>
        <w:t xml:space="preserve">Prérequis : </w:t>
      </w:r>
    </w:p>
    <w:p w:rsidR="00CC476C" w:rsidRDefault="00CC476C" w:rsidP="00DD5399">
      <w:pPr>
        <w:pStyle w:val="Paragraphedeliste"/>
        <w:numPr>
          <w:ilvl w:val="0"/>
          <w:numId w:val="3"/>
        </w:numPr>
      </w:pPr>
      <w:r>
        <w:t>Séquence précédente</w:t>
      </w:r>
    </w:p>
    <w:p w:rsidR="00CC476C" w:rsidRDefault="00CC476C" w:rsidP="00CC476C">
      <w:pPr>
        <w:pStyle w:val="Titre2"/>
      </w:pPr>
      <w:r>
        <w:t>Déroulement :</w:t>
      </w:r>
    </w:p>
    <w:p w:rsidR="00CC476C" w:rsidRPr="00BF1DC7" w:rsidRDefault="00CC476C" w:rsidP="00CC476C">
      <w:pPr>
        <w:pStyle w:val="Titre3"/>
      </w:pPr>
      <w:r w:rsidRPr="00BF1DC7">
        <w:t>Mise en situation :</w:t>
      </w:r>
    </w:p>
    <w:p w:rsidR="00CC476C" w:rsidRDefault="00CC476C" w:rsidP="00CC476C">
      <w:pPr>
        <w:ind w:firstLine="709"/>
      </w:pPr>
      <w:r>
        <w:t xml:space="preserve">Les enfants </w:t>
      </w:r>
      <w:r w:rsidR="00862A5B">
        <w:t>reçoivent un document (n°4, du dossier suivant</w:t>
      </w:r>
      <w:r>
        <w:t xml:space="preserve">) : </w:t>
      </w:r>
      <w:r w:rsidR="00862A5B">
        <w:t>des</w:t>
      </w:r>
      <w:r>
        <w:t xml:space="preserve"> ordre</w:t>
      </w:r>
      <w:r w:rsidR="00862A5B">
        <w:t>s</w:t>
      </w:r>
      <w:r>
        <w:t xml:space="preserve"> de mobilisation.</w:t>
      </w:r>
    </w:p>
    <w:p w:rsidR="00CC476C" w:rsidRDefault="00CC476C" w:rsidP="00CC476C">
      <w:pPr>
        <w:ind w:firstLine="709"/>
      </w:pPr>
      <w:r>
        <w:t>Un débat naît dans la classe : pourquoi une telle mobilisation ?</w:t>
      </w:r>
    </w:p>
    <w:p w:rsidR="00CC476C" w:rsidRDefault="00CC476C" w:rsidP="00CC476C">
      <w:pPr>
        <w:ind w:firstLine="709"/>
      </w:pPr>
      <w:r>
        <w:t xml:space="preserve">On note les hypothèses au T.N. </w:t>
      </w:r>
    </w:p>
    <w:p w:rsidR="00CC476C" w:rsidRDefault="00950465" w:rsidP="00CC476C">
      <w:pPr>
        <w:pStyle w:val="Titre3"/>
      </w:pPr>
      <w:r>
        <w:rPr>
          <w:noProof/>
          <w:lang w:val="fr-FR" w:eastAsia="fr-FR"/>
        </w:rPr>
        <w:pict>
          <v:roundrect id="_x0000_s1169" style="position:absolute;left:0;text-align:left;margin-left:277.6pt;margin-top:435.45pt;width:286.55pt;height:220.65pt;z-index:251746304;mso-position-horizontal-relative:page;mso-position-vertical-relative:margin;mso-width-relative:margin" arcsize="2543f" o:allowincell="f" stroked="f">
            <v:shadow on="t" type="perspective" color="#fe8637 [3204]" origin="-.5,-.5" offset="-3pt,-3pt" offset2="6pt,6pt" matrix=".75,,,.75"/>
            <v:textbox style="mso-next-textbox:#_x0000_s1169" inset=",,36pt,18pt">
              <w:txbxContent>
                <w:p w:rsidR="004858AB" w:rsidRDefault="004858AB" w:rsidP="00862A5B">
                  <w:pPr>
                    <w:pStyle w:val="Titre2"/>
                    <w:jc w:val="center"/>
                  </w:pPr>
                  <w:r w:rsidRPr="00984638">
                    <w:rPr>
                      <w:rFonts w:eastAsia="Calibri"/>
                    </w:rPr>
                    <w:t>Références au plan des activités / compétences visées</w:t>
                  </w:r>
                  <w:r>
                    <w:t> :</w:t>
                  </w:r>
                </w:p>
                <w:p w:rsidR="004858AB" w:rsidRDefault="004858AB" w:rsidP="00862A5B">
                  <w:pPr>
                    <w:jc w:val="center"/>
                  </w:pPr>
                  <w:r w:rsidRPr="00BF1DC7">
                    <w:t>CLT.1.2. Enoncer des questions pertinentes face à une trace du passé, à un évènement, à un document.</w:t>
                  </w:r>
                </w:p>
                <w:p w:rsidR="004858AB" w:rsidRPr="00BF1DC7" w:rsidRDefault="004858AB" w:rsidP="00862A5B">
                  <w:pPr>
                    <w:jc w:val="center"/>
                  </w:pPr>
                  <w:r w:rsidRPr="00BF1DC7">
                    <w:t>CLT.2.1. Caractériser des évènements marquants, des personnages en relation avec les périodes conventionnelles.</w:t>
                  </w:r>
                </w:p>
                <w:p w:rsidR="004858AB" w:rsidRPr="00BF1DC7" w:rsidRDefault="004858AB" w:rsidP="00862A5B">
                  <w:pPr>
                    <w:jc w:val="center"/>
                  </w:pPr>
                  <w:r w:rsidRPr="00BF1DC7">
                    <w:t>CLT 3.1. : caractériser le mode de vie des gens à une époque déterminée</w:t>
                  </w:r>
                </w:p>
                <w:p w:rsidR="004858AB" w:rsidRPr="00BF1DC7" w:rsidRDefault="004858AB" w:rsidP="00862A5B">
                  <w:pPr>
                    <w:spacing w:after="0"/>
                    <w:rPr>
                      <w:i/>
                      <w:iCs w:val="0"/>
                      <w:color w:val="7F7F7F" w:themeColor="background1" w:themeShade="7F"/>
                    </w:rPr>
                  </w:pPr>
                </w:p>
              </w:txbxContent>
            </v:textbox>
            <w10:wrap type="square" anchorx="page" anchory="margin"/>
          </v:roundrect>
        </w:pict>
      </w:r>
      <w:r w:rsidR="00CC476C">
        <w:t>Mise en action :</w:t>
      </w:r>
    </w:p>
    <w:p w:rsidR="00CC476C" w:rsidRDefault="00CC476C" w:rsidP="00CC476C">
      <w:pPr>
        <w:ind w:firstLine="709"/>
      </w:pPr>
      <w:r>
        <w:t xml:space="preserve">Les enfants reçoivent le </w:t>
      </w:r>
      <w:r w:rsidR="00862A5B">
        <w:t>reste du dossier</w:t>
      </w:r>
      <w:r>
        <w:t xml:space="preserve"> et observent les documents. </w:t>
      </w:r>
    </w:p>
    <w:p w:rsidR="00CC476C" w:rsidRPr="007243DC" w:rsidRDefault="00CC476C" w:rsidP="00CC476C">
      <w:pPr>
        <w:ind w:firstLine="709"/>
      </w:pPr>
      <w:r>
        <w:t>Les observations de chaque document sont mises en commun oralement. On va en retirer une découverte qui sera notée au T.N. (Tableau noir) et sera la conclusion de l’atelier.</w:t>
      </w:r>
    </w:p>
    <w:p w:rsidR="00CC476C" w:rsidRDefault="00CC476C" w:rsidP="00CC476C">
      <w:pPr>
        <w:pStyle w:val="Titre3"/>
      </w:pPr>
      <w:r>
        <w:t>Mise en ordre :</w:t>
      </w:r>
    </w:p>
    <w:p w:rsidR="00CC476C" w:rsidRDefault="00CC476C" w:rsidP="00CC476C">
      <w:pPr>
        <w:ind w:firstLine="709"/>
      </w:pPr>
      <w:r>
        <w:t>Les découvertes effectuées jusqu’ici permettent de complé</w:t>
      </w:r>
      <w:r w:rsidR="00E6343D">
        <w:t>ter</w:t>
      </w:r>
      <w:r w:rsidR="00862A5B">
        <w:t xml:space="preserve"> la cinquième partie de la synthèse </w:t>
      </w:r>
      <w:r w:rsidR="00E6343D">
        <w:t>et de corriger les hypothèses émises par les enfants.</w:t>
      </w:r>
    </w:p>
    <w:p w:rsidR="00CC476C" w:rsidRDefault="00CC476C" w:rsidP="00CC476C">
      <w:pPr>
        <w:pStyle w:val="Titre3"/>
      </w:pPr>
      <w:r>
        <w:t>Informations (Infos) Pratique :</w:t>
      </w:r>
    </w:p>
    <w:p w:rsidR="00CC476C" w:rsidRDefault="00CC476C" w:rsidP="00DD5399">
      <w:pPr>
        <w:pStyle w:val="Paragraphedeliste"/>
        <w:numPr>
          <w:ilvl w:val="0"/>
          <w:numId w:val="5"/>
        </w:numPr>
      </w:pPr>
      <w:r w:rsidRPr="00B277AB">
        <w:t>Timing :</w:t>
      </w:r>
      <w:r>
        <w:t xml:space="preserve"> </w:t>
      </w:r>
      <w:r w:rsidR="00D91EB3">
        <w:t>1</w:t>
      </w:r>
      <w:r>
        <w:t xml:space="preserve"> période</w:t>
      </w:r>
    </w:p>
    <w:p w:rsidR="00CC476C" w:rsidRDefault="00CC476C" w:rsidP="00DD5399">
      <w:pPr>
        <w:pStyle w:val="Paragraphedeliste"/>
        <w:numPr>
          <w:ilvl w:val="0"/>
          <w:numId w:val="5"/>
        </w:numPr>
      </w:pPr>
      <w:r>
        <w:t>Matériel par enfant :</w:t>
      </w:r>
      <w:r w:rsidRPr="007243DC">
        <w:t xml:space="preserve"> </w:t>
      </w:r>
      <w:r w:rsidR="00862A5B">
        <w:t>dossier suivant et synthèse</w:t>
      </w:r>
      <w:r>
        <w:t>.</w:t>
      </w:r>
    </w:p>
    <w:p w:rsidR="00862A5B" w:rsidRDefault="00862A5B" w:rsidP="00862A5B">
      <w:pPr>
        <w:pStyle w:val="Stencil"/>
      </w:pPr>
      <w:bookmarkStart w:id="12" w:name="_Toc239524217"/>
      <w:r>
        <w:lastRenderedPageBreak/>
        <w:t>Dossier n°6 :</w:t>
      </w:r>
      <w:bookmarkEnd w:id="12"/>
      <w:r>
        <w:t xml:space="preserve"> </w:t>
      </w:r>
    </w:p>
    <w:tbl>
      <w:tblPr>
        <w:tblStyle w:val="Grilledutableau"/>
        <w:tblW w:w="0" w:type="auto"/>
        <w:tblLook w:val="04A0"/>
      </w:tblPr>
      <w:tblGrid>
        <w:gridCol w:w="8361"/>
      </w:tblGrid>
      <w:tr w:rsidR="00862A5B" w:rsidTr="00077B7E">
        <w:tc>
          <w:tcPr>
            <w:tcW w:w="8361" w:type="dxa"/>
          </w:tcPr>
          <w:p w:rsidR="00862A5B" w:rsidRDefault="00862A5B" w:rsidP="00DD5399">
            <w:pPr>
              <w:pStyle w:val="Documents"/>
              <w:numPr>
                <w:ilvl w:val="0"/>
                <w:numId w:val="7"/>
              </w:numPr>
            </w:pPr>
            <w:r>
              <w:t xml:space="preserve">   </w:t>
            </w:r>
          </w:p>
          <w:p w:rsidR="00862A5B" w:rsidRDefault="00862A5B" w:rsidP="00077B7E">
            <w:r>
              <w:t xml:space="preserve">NSDAP = parti national-socialiste </w:t>
            </w:r>
            <w:r>
              <w:rPr>
                <w:rStyle w:val="highlightedsearchterm"/>
              </w:rPr>
              <w:t>des</w:t>
            </w:r>
            <w:r>
              <w:t xml:space="preserve"> travailleurs allemands ou parti nazi)</w:t>
            </w:r>
          </w:p>
          <w:p w:rsidR="00862A5B" w:rsidRDefault="00862A5B" w:rsidP="00077B7E">
            <w:pPr>
              <w:jc w:val="center"/>
            </w:pPr>
            <w:r>
              <w:rPr>
                <w:noProof/>
                <w:lang w:val="fr-FR" w:eastAsia="fr-FR"/>
              </w:rPr>
              <w:drawing>
                <wp:inline distT="0" distB="0" distL="0" distR="0">
                  <wp:extent cx="3447718" cy="3447718"/>
                  <wp:effectExtent l="19050" t="0" r="332" b="0"/>
                  <wp:docPr id="70" name="Image 130" descr="http://www.encyclopedie.bseditions.fr/image/article/plan/NAZIWEIM193300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descr="http://www.encyclopedie.bseditions.fr/image/article/plan/NAZIWEIM19330096.jpg"/>
                          <pic:cNvPicPr>
                            <a:picLocks noChangeAspect="1" noChangeArrowheads="1"/>
                          </pic:cNvPicPr>
                        </pic:nvPicPr>
                        <pic:blipFill>
                          <a:blip r:embed="rId29"/>
                          <a:srcRect/>
                          <a:stretch>
                            <a:fillRect/>
                          </a:stretch>
                        </pic:blipFill>
                        <pic:spPr bwMode="auto">
                          <a:xfrm>
                            <a:off x="0" y="0"/>
                            <a:ext cx="3449841" cy="3449841"/>
                          </a:xfrm>
                          <a:prstGeom prst="rect">
                            <a:avLst/>
                          </a:prstGeom>
                          <a:noFill/>
                          <a:ln w="9525">
                            <a:noFill/>
                            <a:miter lim="800000"/>
                            <a:headEnd/>
                            <a:tailEnd/>
                          </a:ln>
                        </pic:spPr>
                      </pic:pic>
                    </a:graphicData>
                  </a:graphic>
                </wp:inline>
              </w:drawing>
            </w:r>
          </w:p>
          <w:p w:rsidR="00862A5B" w:rsidRDefault="00862A5B" w:rsidP="00077B7E">
            <w:pPr>
              <w:pStyle w:val="Documents"/>
              <w:numPr>
                <w:ilvl w:val="0"/>
                <w:numId w:val="0"/>
              </w:numPr>
              <w:rPr>
                <w:rStyle w:val="analyseCar"/>
                <w:u w:val="none"/>
              </w:rPr>
            </w:pPr>
            <w:r w:rsidRPr="00C07378">
              <w:rPr>
                <w:rStyle w:val="cclanalyseCar"/>
              </w:rPr>
              <w:t>Conclusion de l’analys</w:t>
            </w:r>
            <w:r>
              <w:rPr>
                <w:rStyle w:val="cclanalyseCar"/>
              </w:rPr>
              <w:t xml:space="preserve">e : </w:t>
            </w:r>
            <w:r>
              <w:rPr>
                <w:rStyle w:val="analyseCar"/>
                <w:u w:val="none"/>
              </w:rPr>
              <w:t>Hitler et son parti (nazi) gagne les élections et monte au pouvoir à la fin de l’année 1933.</w:t>
            </w:r>
          </w:p>
          <w:p w:rsidR="00862A5B" w:rsidRPr="00695F3B" w:rsidRDefault="00862A5B" w:rsidP="00077B7E"/>
          <w:p w:rsidR="00862A5B" w:rsidRDefault="00862A5B" w:rsidP="00DD5399">
            <w:pPr>
              <w:pStyle w:val="Documents"/>
              <w:numPr>
                <w:ilvl w:val="0"/>
                <w:numId w:val="7"/>
              </w:numPr>
            </w:pPr>
          </w:p>
          <w:p w:rsidR="00862A5B" w:rsidRDefault="00862A5B" w:rsidP="00077B7E">
            <w:pPr>
              <w:pStyle w:val="Documents"/>
              <w:numPr>
                <w:ilvl w:val="0"/>
                <w:numId w:val="0"/>
              </w:numPr>
              <w:ind w:left="1212"/>
            </w:pPr>
          </w:p>
          <w:p w:rsidR="00862A5B" w:rsidRDefault="00862A5B" w:rsidP="00077B7E">
            <w:pPr>
              <w:pStyle w:val="Documents"/>
              <w:numPr>
                <w:ilvl w:val="0"/>
                <w:numId w:val="0"/>
              </w:numPr>
              <w:ind w:left="1212"/>
            </w:pPr>
            <w:r>
              <w:rPr>
                <w:noProof/>
                <w:lang w:val="fr-FR" w:eastAsia="fr-FR"/>
              </w:rPr>
              <w:drawing>
                <wp:inline distT="0" distB="0" distL="0" distR="0">
                  <wp:extent cx="3776235" cy="2772719"/>
                  <wp:effectExtent l="19050" t="0" r="0" b="0"/>
                  <wp:docPr id="72" name="Image 129" descr="C:\Documents and Settings\del\Mes documents\My Scans\2009-08 (août)\ScannedImage-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descr="C:\Documents and Settings\del\Mes documents\My Scans\2009-08 (août)\ScannedImage-49.jpg"/>
                          <pic:cNvPicPr>
                            <a:picLocks noChangeAspect="1" noChangeArrowheads="1"/>
                          </pic:cNvPicPr>
                        </pic:nvPicPr>
                        <pic:blipFill>
                          <a:blip r:embed="rId30"/>
                          <a:srcRect/>
                          <a:stretch>
                            <a:fillRect/>
                          </a:stretch>
                        </pic:blipFill>
                        <pic:spPr bwMode="auto">
                          <a:xfrm>
                            <a:off x="0" y="0"/>
                            <a:ext cx="3775121" cy="2771901"/>
                          </a:xfrm>
                          <a:prstGeom prst="rect">
                            <a:avLst/>
                          </a:prstGeom>
                          <a:noFill/>
                          <a:ln w="9525">
                            <a:noFill/>
                            <a:miter lim="800000"/>
                            <a:headEnd/>
                            <a:tailEnd/>
                          </a:ln>
                        </pic:spPr>
                      </pic:pic>
                    </a:graphicData>
                  </a:graphic>
                </wp:inline>
              </w:drawing>
            </w:r>
          </w:p>
          <w:p w:rsidR="00862A5B" w:rsidRDefault="00862A5B" w:rsidP="00077B7E">
            <w:pPr>
              <w:pStyle w:val="Documents"/>
              <w:numPr>
                <w:ilvl w:val="0"/>
                <w:numId w:val="0"/>
              </w:numPr>
              <w:rPr>
                <w:rStyle w:val="analyseCar"/>
                <w:u w:val="none"/>
              </w:rPr>
            </w:pPr>
            <w:r w:rsidRPr="00C07378">
              <w:rPr>
                <w:rStyle w:val="cclanalyseCar"/>
              </w:rPr>
              <w:t>Conclusion de l’analys</w:t>
            </w:r>
            <w:r>
              <w:rPr>
                <w:rStyle w:val="cclanalyseCar"/>
              </w:rPr>
              <w:t xml:space="preserve">e : </w:t>
            </w:r>
            <w:r>
              <w:rPr>
                <w:rStyle w:val="analyseCar"/>
                <w:u w:val="none"/>
              </w:rPr>
              <w:t>Hilter annexe des territoires, il contredit le traité de Versailles.</w:t>
            </w:r>
          </w:p>
          <w:p w:rsidR="00862A5B" w:rsidRDefault="00862A5B" w:rsidP="00077B7E">
            <w:pPr>
              <w:pStyle w:val="Documents"/>
              <w:numPr>
                <w:ilvl w:val="0"/>
                <w:numId w:val="0"/>
              </w:numPr>
              <w:rPr>
                <w:rStyle w:val="analyseCar"/>
                <w:u w:val="none"/>
              </w:rPr>
            </w:pPr>
          </w:p>
          <w:p w:rsidR="00F74EC9" w:rsidRDefault="00F74EC9" w:rsidP="00077B7E">
            <w:pPr>
              <w:pStyle w:val="Documents"/>
              <w:numPr>
                <w:ilvl w:val="0"/>
                <w:numId w:val="0"/>
              </w:numPr>
              <w:rPr>
                <w:rStyle w:val="analyseCar"/>
                <w:u w:val="none"/>
              </w:rPr>
            </w:pPr>
          </w:p>
          <w:p w:rsidR="00862A5B" w:rsidRPr="00695F3B" w:rsidRDefault="00862A5B" w:rsidP="00077B7E">
            <w:pPr>
              <w:pStyle w:val="Documents"/>
              <w:rPr>
                <w:szCs w:val="24"/>
              </w:rPr>
            </w:pPr>
            <w:r>
              <w:lastRenderedPageBreak/>
              <w:t>Remilitarisation</w:t>
            </w:r>
          </w:p>
          <w:p w:rsidR="00862A5B" w:rsidRDefault="00862A5B" w:rsidP="00077B7E">
            <w:pPr>
              <w:jc w:val="center"/>
              <w:rPr>
                <w:rStyle w:val="Titre1Car"/>
              </w:rPr>
            </w:pPr>
            <w:r w:rsidRPr="00695F3B">
              <w:rPr>
                <w:noProof/>
                <w:lang w:val="fr-FR" w:eastAsia="fr-FR"/>
              </w:rPr>
              <w:drawing>
                <wp:inline distT="0" distB="0" distL="0" distR="0">
                  <wp:extent cx="2210435" cy="3522345"/>
                  <wp:effectExtent l="19050" t="0" r="0" b="0"/>
                  <wp:docPr id="73" name="Image 133" descr="Lors de la remilitarisation de la Rhénanie, des civils allemands saluent les forces allemandes traversant le Rhin en flagrante violation du Traité de Versailles. Mayence, Allemagne, 7 mars 19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Lors de la remilitarisation de la Rhénanie, des civils allemands saluent les forces allemandes traversant le Rhin en flagrante violation du Traité de Versailles. Mayence, Allemagne, 7 mars 1936."/>
                          <pic:cNvPicPr>
                            <a:picLocks noChangeAspect="1" noChangeArrowheads="1"/>
                          </pic:cNvPicPr>
                        </pic:nvPicPr>
                        <pic:blipFill>
                          <a:blip r:embed="rId31"/>
                          <a:srcRect/>
                          <a:stretch>
                            <a:fillRect/>
                          </a:stretch>
                        </pic:blipFill>
                        <pic:spPr bwMode="auto">
                          <a:xfrm>
                            <a:off x="0" y="0"/>
                            <a:ext cx="2210435" cy="3522345"/>
                          </a:xfrm>
                          <a:prstGeom prst="rect">
                            <a:avLst/>
                          </a:prstGeom>
                          <a:noFill/>
                          <a:ln w="9525">
                            <a:noFill/>
                            <a:miter lim="800000"/>
                            <a:headEnd/>
                            <a:tailEnd/>
                          </a:ln>
                        </pic:spPr>
                      </pic:pic>
                    </a:graphicData>
                  </a:graphic>
                </wp:inline>
              </w:drawing>
            </w:r>
            <w:r>
              <w:rPr>
                <w:rStyle w:val="Titre1Car"/>
              </w:rPr>
              <w:t xml:space="preserve"> </w:t>
            </w:r>
          </w:p>
          <w:p w:rsidR="00862A5B" w:rsidRDefault="00862A5B" w:rsidP="00077B7E">
            <w:r w:rsidRPr="00695F3B">
              <w:t>Lors de la remilitarisation de la Rhénanie, des civils allemands saluent les forces allemandes traversant le Rhin. Mayence, Allemagne, 7 mars 1936.</w:t>
            </w:r>
          </w:p>
          <w:p w:rsidR="00862A5B" w:rsidRDefault="00862A5B" w:rsidP="00077B7E">
            <w:pPr>
              <w:pStyle w:val="Documents"/>
              <w:numPr>
                <w:ilvl w:val="0"/>
                <w:numId w:val="0"/>
              </w:numPr>
              <w:rPr>
                <w:rStyle w:val="analyseCar"/>
                <w:u w:val="none"/>
              </w:rPr>
            </w:pPr>
            <w:r w:rsidRPr="00C07378">
              <w:rPr>
                <w:rStyle w:val="cclanalyseCar"/>
              </w:rPr>
              <w:t>Conclusion de l’analys</w:t>
            </w:r>
            <w:r>
              <w:rPr>
                <w:rStyle w:val="cclanalyseCar"/>
              </w:rPr>
              <w:t xml:space="preserve">e : </w:t>
            </w:r>
            <w:r>
              <w:rPr>
                <w:rStyle w:val="analyseCar"/>
                <w:u w:val="none"/>
              </w:rPr>
              <w:t>Hilter remilitarise l’Allemagne, ce qui était interdit par le traité de Versailles.</w:t>
            </w:r>
          </w:p>
          <w:p w:rsidR="00862A5B" w:rsidRDefault="00862A5B" w:rsidP="00077B7E">
            <w:pPr>
              <w:pStyle w:val="Documents"/>
              <w:numPr>
                <w:ilvl w:val="0"/>
                <w:numId w:val="0"/>
              </w:numPr>
              <w:rPr>
                <w:rStyle w:val="analyseCar"/>
                <w:u w:val="none"/>
              </w:rPr>
            </w:pPr>
          </w:p>
          <w:p w:rsidR="00862A5B" w:rsidRDefault="00862A5B" w:rsidP="00077B7E">
            <w:pPr>
              <w:pStyle w:val="Documents"/>
            </w:pPr>
            <w:r>
              <w:t xml:space="preserve"> </w:t>
            </w:r>
          </w:p>
          <w:p w:rsidR="00862A5B" w:rsidRDefault="00862A5B" w:rsidP="00077B7E">
            <w:pPr>
              <w:jc w:val="center"/>
            </w:pPr>
            <w:r>
              <w:rPr>
                <w:noProof/>
                <w:lang w:val="fr-FR" w:eastAsia="fr-FR"/>
              </w:rPr>
              <w:drawing>
                <wp:inline distT="0" distB="0" distL="0" distR="0">
                  <wp:extent cx="2988845" cy="3766011"/>
                  <wp:effectExtent l="19050" t="0" r="2005" b="0"/>
                  <wp:docPr id="76" name="Image 136" descr="http://www.thyssens.com/01chrono/images/affichemobilisation19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descr="http://www.thyssens.com/01chrono/images/affichemobilisation1939.jpg"/>
                          <pic:cNvPicPr>
                            <a:picLocks noChangeAspect="1" noChangeArrowheads="1"/>
                          </pic:cNvPicPr>
                        </pic:nvPicPr>
                        <pic:blipFill>
                          <a:blip r:embed="rId32"/>
                          <a:srcRect/>
                          <a:stretch>
                            <a:fillRect/>
                          </a:stretch>
                        </pic:blipFill>
                        <pic:spPr bwMode="auto">
                          <a:xfrm>
                            <a:off x="0" y="0"/>
                            <a:ext cx="3001534" cy="3781999"/>
                          </a:xfrm>
                          <a:prstGeom prst="rect">
                            <a:avLst/>
                          </a:prstGeom>
                          <a:noFill/>
                          <a:ln w="9525">
                            <a:noFill/>
                            <a:miter lim="800000"/>
                            <a:headEnd/>
                            <a:tailEnd/>
                          </a:ln>
                        </pic:spPr>
                      </pic:pic>
                    </a:graphicData>
                  </a:graphic>
                </wp:inline>
              </w:drawing>
            </w:r>
            <w:r>
              <w:rPr>
                <w:noProof/>
                <w:lang w:val="fr-FR" w:eastAsia="fr-FR"/>
              </w:rPr>
              <w:lastRenderedPageBreak/>
              <w:drawing>
                <wp:inline distT="0" distB="0" distL="0" distR="0">
                  <wp:extent cx="3183831" cy="4659464"/>
                  <wp:effectExtent l="19050" t="0" r="0" b="0"/>
                  <wp:docPr id="78" name="Image 145" descr="C:\Documents and Settings\del\Mes documents\My Scans\2009-08 (août)\ScannedImage-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descr="C:\Documents and Settings\del\Mes documents\My Scans\2009-08 (août)\ScannedImage-52.jpg"/>
                          <pic:cNvPicPr>
                            <a:picLocks noChangeAspect="1" noChangeArrowheads="1"/>
                          </pic:cNvPicPr>
                        </pic:nvPicPr>
                        <pic:blipFill>
                          <a:blip r:embed="rId33"/>
                          <a:srcRect/>
                          <a:stretch>
                            <a:fillRect/>
                          </a:stretch>
                        </pic:blipFill>
                        <pic:spPr bwMode="auto">
                          <a:xfrm>
                            <a:off x="0" y="0"/>
                            <a:ext cx="3183866" cy="4659515"/>
                          </a:xfrm>
                          <a:prstGeom prst="rect">
                            <a:avLst/>
                          </a:prstGeom>
                          <a:noFill/>
                          <a:ln w="9525">
                            <a:noFill/>
                            <a:miter lim="800000"/>
                            <a:headEnd/>
                            <a:tailEnd/>
                          </a:ln>
                        </pic:spPr>
                      </pic:pic>
                    </a:graphicData>
                  </a:graphic>
                </wp:inline>
              </w:drawing>
            </w:r>
          </w:p>
          <w:p w:rsidR="00862A5B" w:rsidRDefault="00862A5B" w:rsidP="00077B7E">
            <w:pPr>
              <w:pStyle w:val="Documents"/>
              <w:numPr>
                <w:ilvl w:val="0"/>
                <w:numId w:val="0"/>
              </w:numPr>
              <w:rPr>
                <w:rStyle w:val="analyseCar"/>
                <w:u w:val="none"/>
              </w:rPr>
            </w:pPr>
            <w:r w:rsidRPr="00C07378">
              <w:rPr>
                <w:rStyle w:val="cclanalyseCar"/>
              </w:rPr>
              <w:t>Conclusion de l’analys</w:t>
            </w:r>
            <w:r>
              <w:rPr>
                <w:rStyle w:val="cclanalyseCar"/>
              </w:rPr>
              <w:t xml:space="preserve">e : </w:t>
            </w:r>
            <w:r>
              <w:rPr>
                <w:rStyle w:val="analyseCar"/>
                <w:u w:val="none"/>
              </w:rPr>
              <w:t>La France et la Belgique ont peur et mobilise leurs armées afin de protéger les frontières.</w:t>
            </w:r>
          </w:p>
          <w:p w:rsidR="00862A5B" w:rsidRDefault="00862A5B" w:rsidP="00077B7E">
            <w:pPr>
              <w:jc w:val="center"/>
            </w:pPr>
          </w:p>
          <w:p w:rsidR="00862A5B" w:rsidRDefault="00862A5B" w:rsidP="00077B7E">
            <w:pPr>
              <w:pStyle w:val="Documents"/>
            </w:pPr>
            <w:r>
              <w:t xml:space="preserve">  </w:t>
            </w:r>
          </w:p>
          <w:p w:rsidR="00862A5B" w:rsidRDefault="00862A5B" w:rsidP="00077B7E">
            <w:pPr>
              <w:jc w:val="center"/>
            </w:pPr>
            <w:r w:rsidRPr="00D91EB3">
              <w:rPr>
                <w:noProof/>
                <w:lang w:val="fr-FR" w:eastAsia="fr-FR"/>
              </w:rPr>
              <w:drawing>
                <wp:inline distT="0" distB="0" distL="0" distR="0">
                  <wp:extent cx="3738080" cy="2149801"/>
                  <wp:effectExtent l="19050" t="0" r="0" b="0"/>
                  <wp:docPr id="79" name="Image 139" descr="http://www.clham.org/images09/TIV-4-57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descr="http://www.clham.org/images09/TIV-4-57a.jpg"/>
                          <pic:cNvPicPr>
                            <a:picLocks noChangeAspect="1" noChangeArrowheads="1"/>
                          </pic:cNvPicPr>
                        </pic:nvPicPr>
                        <pic:blipFill>
                          <a:blip r:embed="rId34"/>
                          <a:srcRect/>
                          <a:stretch>
                            <a:fillRect/>
                          </a:stretch>
                        </pic:blipFill>
                        <pic:spPr bwMode="auto">
                          <a:xfrm>
                            <a:off x="0" y="0"/>
                            <a:ext cx="3736722" cy="2149020"/>
                          </a:xfrm>
                          <a:prstGeom prst="rect">
                            <a:avLst/>
                          </a:prstGeom>
                          <a:noFill/>
                          <a:ln w="9525">
                            <a:noFill/>
                            <a:miter lim="800000"/>
                            <a:headEnd/>
                            <a:tailEnd/>
                          </a:ln>
                        </pic:spPr>
                      </pic:pic>
                    </a:graphicData>
                  </a:graphic>
                </wp:inline>
              </w:drawing>
            </w:r>
          </w:p>
          <w:p w:rsidR="00862A5B" w:rsidRDefault="00862A5B" w:rsidP="00077B7E">
            <w:pPr>
              <w:pStyle w:val="Documents"/>
              <w:numPr>
                <w:ilvl w:val="0"/>
                <w:numId w:val="0"/>
              </w:numPr>
              <w:rPr>
                <w:rStyle w:val="analyseCar"/>
                <w:u w:val="none"/>
              </w:rPr>
            </w:pPr>
            <w:r w:rsidRPr="00C07378">
              <w:rPr>
                <w:rStyle w:val="cclanalyseCar"/>
              </w:rPr>
              <w:t>Conclusion de l’analys</w:t>
            </w:r>
            <w:r>
              <w:rPr>
                <w:rStyle w:val="cclanalyseCar"/>
              </w:rPr>
              <w:t xml:space="preserve">e : </w:t>
            </w:r>
            <w:r>
              <w:rPr>
                <w:rStyle w:val="analyseCar"/>
                <w:u w:val="none"/>
              </w:rPr>
              <w:t>Comme Hitler n’a pas respecter le traité de V. et envahi la Pologne, la France et l’Anglette ont réagit en mobilisant leurs troupes.</w:t>
            </w:r>
          </w:p>
          <w:p w:rsidR="00F74EC9" w:rsidRDefault="00F74EC9" w:rsidP="00077B7E">
            <w:pPr>
              <w:pStyle w:val="Documents"/>
              <w:numPr>
                <w:ilvl w:val="0"/>
                <w:numId w:val="0"/>
              </w:numPr>
              <w:rPr>
                <w:rStyle w:val="analyseCar"/>
                <w:u w:val="none"/>
              </w:rPr>
            </w:pPr>
          </w:p>
          <w:p w:rsidR="00F74EC9" w:rsidRDefault="00F74EC9" w:rsidP="00077B7E">
            <w:pPr>
              <w:pStyle w:val="Documents"/>
              <w:numPr>
                <w:ilvl w:val="0"/>
                <w:numId w:val="0"/>
              </w:numPr>
              <w:rPr>
                <w:rStyle w:val="analyseCar"/>
                <w:u w:val="none"/>
              </w:rPr>
            </w:pPr>
          </w:p>
          <w:p w:rsidR="00F74EC9" w:rsidRDefault="00F74EC9" w:rsidP="00077B7E">
            <w:pPr>
              <w:pStyle w:val="Documents"/>
              <w:numPr>
                <w:ilvl w:val="0"/>
                <w:numId w:val="0"/>
              </w:numPr>
              <w:rPr>
                <w:rStyle w:val="analyseCar"/>
                <w:u w:val="none"/>
              </w:rPr>
            </w:pPr>
          </w:p>
          <w:p w:rsidR="00F74EC9" w:rsidRDefault="00F74EC9" w:rsidP="00077B7E">
            <w:pPr>
              <w:pStyle w:val="Documents"/>
              <w:numPr>
                <w:ilvl w:val="0"/>
                <w:numId w:val="0"/>
              </w:numPr>
              <w:rPr>
                <w:rStyle w:val="analyseCar"/>
                <w:u w:val="none"/>
              </w:rPr>
            </w:pPr>
          </w:p>
          <w:p w:rsidR="00862A5B" w:rsidRPr="00D91EB3" w:rsidRDefault="00862A5B" w:rsidP="00077B7E">
            <w:pPr>
              <w:pStyle w:val="Documents"/>
              <w:rPr>
                <w:rStyle w:val="analyseCar"/>
                <w:color w:val="C00000"/>
                <w:sz w:val="22"/>
              </w:rPr>
            </w:pPr>
            <w:r w:rsidRPr="00D91EB3">
              <w:rPr>
                <w:rStyle w:val="analyseCar"/>
                <w:color w:val="C00000"/>
                <w:sz w:val="22"/>
              </w:rPr>
              <w:lastRenderedPageBreak/>
              <w:t>La drôle de guerre</w:t>
            </w:r>
          </w:p>
          <w:p w:rsidR="00862A5B" w:rsidRDefault="00862A5B" w:rsidP="00077B7E">
            <w:pPr>
              <w:rPr>
                <w:rStyle w:val="analyseCar"/>
              </w:rPr>
            </w:pPr>
            <w:r>
              <w:rPr>
                <w:noProof/>
                <w:lang w:val="fr-FR" w:eastAsia="fr-FR"/>
              </w:rPr>
              <w:drawing>
                <wp:inline distT="0" distB="0" distL="0" distR="0">
                  <wp:extent cx="5053882" cy="4247199"/>
                  <wp:effectExtent l="19050" t="0" r="0" b="0"/>
                  <wp:docPr id="80" name="Image 142" descr="http://fxeuzet.free.fr/blog/1939/france/04-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descr="http://fxeuzet.free.fr/blog/1939/france/04-12.jpg"/>
                          <pic:cNvPicPr>
                            <a:picLocks noChangeAspect="1" noChangeArrowheads="1"/>
                          </pic:cNvPicPr>
                        </pic:nvPicPr>
                        <pic:blipFill>
                          <a:blip r:embed="rId35"/>
                          <a:srcRect/>
                          <a:stretch>
                            <a:fillRect/>
                          </a:stretch>
                        </pic:blipFill>
                        <pic:spPr bwMode="auto">
                          <a:xfrm>
                            <a:off x="0" y="0"/>
                            <a:ext cx="5054914" cy="4248066"/>
                          </a:xfrm>
                          <a:prstGeom prst="rect">
                            <a:avLst/>
                          </a:prstGeom>
                          <a:noFill/>
                          <a:ln w="9525">
                            <a:noFill/>
                            <a:miter lim="800000"/>
                            <a:headEnd/>
                            <a:tailEnd/>
                          </a:ln>
                        </pic:spPr>
                      </pic:pic>
                    </a:graphicData>
                  </a:graphic>
                </wp:inline>
              </w:drawing>
            </w:r>
          </w:p>
          <w:p w:rsidR="00862A5B" w:rsidRPr="00695F3B" w:rsidRDefault="00862A5B" w:rsidP="00077B7E"/>
          <w:p w:rsidR="00862A5B" w:rsidRDefault="00862A5B" w:rsidP="00077B7E">
            <w:pPr>
              <w:pStyle w:val="Documents"/>
              <w:numPr>
                <w:ilvl w:val="0"/>
                <w:numId w:val="0"/>
              </w:numPr>
              <w:rPr>
                <w:rStyle w:val="analyseCar"/>
                <w:u w:val="none"/>
              </w:rPr>
            </w:pPr>
            <w:r w:rsidRPr="00C07378">
              <w:rPr>
                <w:rStyle w:val="cclanalyseCar"/>
              </w:rPr>
              <w:t>Conclusion de l’analys</w:t>
            </w:r>
            <w:r>
              <w:rPr>
                <w:rStyle w:val="cclanalyseCar"/>
              </w:rPr>
              <w:t xml:space="preserve">e : </w:t>
            </w:r>
            <w:r>
              <w:rPr>
                <w:rStyle w:val="analyseCar"/>
                <w:u w:val="none"/>
              </w:rPr>
              <w:t>On appelle « drôle de guerre » cette période qui suit la mobilisation : personne ne fait rien mais tout le monde est prêt.</w:t>
            </w:r>
          </w:p>
          <w:p w:rsidR="00862A5B" w:rsidRDefault="00862A5B" w:rsidP="00077B7E">
            <w:pPr>
              <w:pStyle w:val="Documents"/>
              <w:rPr>
                <w:rStyle w:val="analyseCar"/>
                <w:u w:val="none"/>
              </w:rPr>
            </w:pPr>
            <w:r>
              <w:rPr>
                <w:rStyle w:val="analyseCar"/>
                <w:u w:val="none"/>
              </w:rPr>
              <w:t xml:space="preserve"> </w:t>
            </w:r>
          </w:p>
          <w:p w:rsidR="00862A5B" w:rsidRDefault="00862A5B" w:rsidP="00077B7E">
            <w:pPr>
              <w:pStyle w:val="Documents"/>
              <w:numPr>
                <w:ilvl w:val="0"/>
                <w:numId w:val="0"/>
              </w:numPr>
              <w:ind w:left="1212"/>
              <w:rPr>
                <w:rStyle w:val="analyseCar"/>
                <w:u w:val="none"/>
              </w:rPr>
            </w:pPr>
            <w:r>
              <w:rPr>
                <w:noProof/>
                <w:lang w:val="fr-FR" w:eastAsia="fr-FR"/>
              </w:rPr>
              <w:drawing>
                <wp:inline distT="0" distB="0" distL="0" distR="0">
                  <wp:extent cx="3328449" cy="2252499"/>
                  <wp:effectExtent l="19050" t="0" r="5301" b="0"/>
                  <wp:docPr id="81" name="Image 150" descr="http://www.annefrankguide.com/fr-FR/content/guerredec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descr="http://www.annefrankguide.com/fr-FR/content/guerredecl.jpg"/>
                          <pic:cNvPicPr>
                            <a:picLocks noChangeAspect="1" noChangeArrowheads="1"/>
                          </pic:cNvPicPr>
                        </pic:nvPicPr>
                        <pic:blipFill>
                          <a:blip r:embed="rId36"/>
                          <a:srcRect/>
                          <a:stretch>
                            <a:fillRect/>
                          </a:stretch>
                        </pic:blipFill>
                        <pic:spPr bwMode="auto">
                          <a:xfrm>
                            <a:off x="0" y="0"/>
                            <a:ext cx="3334284" cy="2256448"/>
                          </a:xfrm>
                          <a:prstGeom prst="rect">
                            <a:avLst/>
                          </a:prstGeom>
                          <a:noFill/>
                          <a:ln w="9525">
                            <a:noFill/>
                            <a:miter lim="800000"/>
                            <a:headEnd/>
                            <a:tailEnd/>
                          </a:ln>
                        </pic:spPr>
                      </pic:pic>
                    </a:graphicData>
                  </a:graphic>
                </wp:inline>
              </w:drawing>
            </w:r>
          </w:p>
          <w:p w:rsidR="00862A5B" w:rsidRDefault="00862A5B" w:rsidP="00077B7E">
            <w:pPr>
              <w:pStyle w:val="Documents"/>
              <w:numPr>
                <w:ilvl w:val="0"/>
                <w:numId w:val="0"/>
              </w:numPr>
              <w:rPr>
                <w:rStyle w:val="analyseCar"/>
                <w:u w:val="none"/>
              </w:rPr>
            </w:pPr>
            <w:r w:rsidRPr="00C07378">
              <w:rPr>
                <w:rStyle w:val="cclanalyseCar"/>
              </w:rPr>
              <w:t>Conclusion de l’analys</w:t>
            </w:r>
            <w:r>
              <w:rPr>
                <w:rStyle w:val="cclanalyseCar"/>
              </w:rPr>
              <w:t xml:space="preserve">e : </w:t>
            </w:r>
            <w:r>
              <w:rPr>
                <w:rStyle w:val="analyseCar"/>
                <w:u w:val="none"/>
              </w:rPr>
              <w:t>L’Angleterre et la France avaient tenté des accords avec l’Allemagne mais ont dû déclarer la guerre car ils n’ont pas eu de réponses.</w:t>
            </w:r>
          </w:p>
          <w:p w:rsidR="00862A5B" w:rsidRPr="00E7374D" w:rsidRDefault="00862A5B" w:rsidP="00077B7E">
            <w:pPr>
              <w:pStyle w:val="Documents"/>
              <w:numPr>
                <w:ilvl w:val="0"/>
                <w:numId w:val="0"/>
              </w:numPr>
              <w:ind w:left="1212"/>
            </w:pPr>
          </w:p>
        </w:tc>
      </w:tr>
    </w:tbl>
    <w:p w:rsidR="003662AD" w:rsidRDefault="003662AD">
      <w:pPr>
        <w:rPr>
          <w:noProof/>
          <w:color w:val="E65B01" w:themeColor="accent1" w:themeShade="BF"/>
          <w:sz w:val="48"/>
          <w:szCs w:val="48"/>
          <w:lang w:eastAsia="fr-FR"/>
        </w:rPr>
      </w:pPr>
    </w:p>
    <w:p w:rsidR="00D91EB3" w:rsidRDefault="00950465" w:rsidP="00DD5399">
      <w:pPr>
        <w:pStyle w:val="Titre1"/>
        <w:numPr>
          <w:ilvl w:val="0"/>
          <w:numId w:val="19"/>
        </w:numPr>
      </w:pPr>
      <w:r>
        <w:rPr>
          <w:noProof/>
          <w:lang w:val="fr-FR" w:eastAsia="fr-FR"/>
        </w:rPr>
        <w:lastRenderedPageBreak/>
        <w:pict>
          <v:roundrect id="_x0000_s1142" style="position:absolute;left:0;text-align:left;margin-left:277.6pt;margin-top:46.95pt;width:286.55pt;height:220.65pt;z-index:251719680;mso-position-horizontal-relative:page;mso-position-vertical-relative:margin;mso-width-relative:margin" arcsize="2543f" o:allowincell="f" stroked="f">
            <v:shadow on="t" type="perspective" color="#fe8637 [3204]" origin="-.5,-.5" offset="-3pt,-3pt" offset2="6pt,6pt" matrix=".75,,,.75"/>
            <v:textbox style="mso-next-textbox:#_x0000_s1142" inset=",,36pt,18pt">
              <w:txbxContent>
                <w:p w:rsidR="004858AB" w:rsidRDefault="004858AB" w:rsidP="00E6343D">
                  <w:pPr>
                    <w:pStyle w:val="Titre2"/>
                    <w:jc w:val="center"/>
                  </w:pPr>
                  <w:r w:rsidRPr="00984638">
                    <w:rPr>
                      <w:rFonts w:eastAsia="Calibri"/>
                    </w:rPr>
                    <w:t>Références au plan des activités / compétences visées</w:t>
                  </w:r>
                  <w:r>
                    <w:t> :</w:t>
                  </w:r>
                </w:p>
                <w:p w:rsidR="004858AB" w:rsidRDefault="004858AB" w:rsidP="00E6343D">
                  <w:pPr>
                    <w:jc w:val="center"/>
                  </w:pPr>
                  <w:r w:rsidRPr="00BF1DC7">
                    <w:t>CLT.1.2. Enoncer des questions pertinentes face à une trace du passé, à un évènement, à un document.</w:t>
                  </w:r>
                </w:p>
                <w:p w:rsidR="004858AB" w:rsidRPr="00BF1DC7" w:rsidRDefault="004858AB" w:rsidP="00E6343D">
                  <w:pPr>
                    <w:jc w:val="center"/>
                  </w:pPr>
                  <w:r w:rsidRPr="00BF1DC7">
                    <w:t>CLT.2.1. Caractériser des évènements marquants, des personnages en relation avec les périodes conventionnelles.</w:t>
                  </w:r>
                </w:p>
                <w:p w:rsidR="004858AB" w:rsidRPr="00BF1DC7" w:rsidRDefault="004858AB" w:rsidP="00E6343D">
                  <w:pPr>
                    <w:jc w:val="center"/>
                  </w:pPr>
                  <w:r w:rsidRPr="00BF1DC7">
                    <w:t>CLT 3.1. : caractériser le mode de vie des gens à une époque déterminée</w:t>
                  </w:r>
                </w:p>
                <w:p w:rsidR="004858AB" w:rsidRPr="00BF1DC7" w:rsidRDefault="004858AB" w:rsidP="00E6343D">
                  <w:pPr>
                    <w:spacing w:after="0"/>
                    <w:rPr>
                      <w:i/>
                      <w:iCs w:val="0"/>
                      <w:color w:val="7F7F7F" w:themeColor="background1" w:themeShade="7F"/>
                    </w:rPr>
                  </w:pPr>
                </w:p>
              </w:txbxContent>
            </v:textbox>
            <w10:wrap type="square" anchorx="page" anchory="margin"/>
          </v:roundrect>
        </w:pict>
      </w:r>
      <w:bookmarkStart w:id="13" w:name="_Toc239524218"/>
      <w:r w:rsidR="00D91EB3">
        <w:t>La guerre éclair</w:t>
      </w:r>
      <w:bookmarkEnd w:id="13"/>
    </w:p>
    <w:p w:rsidR="00D91EB3" w:rsidRPr="00BF1DC7" w:rsidRDefault="00D91EB3" w:rsidP="00D91EB3">
      <w:pPr>
        <w:pStyle w:val="Titre2"/>
      </w:pPr>
      <w:r w:rsidRPr="00BF1DC7">
        <w:rPr>
          <w:rStyle w:val="Titre2Car"/>
        </w:rPr>
        <w:t>Objectif :</w:t>
      </w:r>
      <w:r w:rsidRPr="00BF1DC7">
        <w:t xml:space="preserve"> </w:t>
      </w:r>
    </w:p>
    <w:p w:rsidR="00D91EB3" w:rsidRDefault="00D91EB3" w:rsidP="00D91EB3">
      <w:r>
        <w:t>Découvrir  la guerre éclair avec ses alliances et ses attaques.</w:t>
      </w:r>
    </w:p>
    <w:p w:rsidR="00D91EB3" w:rsidRDefault="00D91EB3" w:rsidP="00D91EB3">
      <w:pPr>
        <w:pStyle w:val="Titre2"/>
      </w:pPr>
      <w:r>
        <w:t xml:space="preserve">Prérequis : </w:t>
      </w:r>
    </w:p>
    <w:p w:rsidR="00D91EB3" w:rsidRDefault="00D91EB3" w:rsidP="00DD5399">
      <w:pPr>
        <w:pStyle w:val="Paragraphedeliste"/>
        <w:numPr>
          <w:ilvl w:val="0"/>
          <w:numId w:val="3"/>
        </w:numPr>
      </w:pPr>
      <w:r>
        <w:t>Séquence précédente</w:t>
      </w:r>
    </w:p>
    <w:p w:rsidR="00D91EB3" w:rsidRDefault="00D91EB3" w:rsidP="00D91EB3">
      <w:pPr>
        <w:pStyle w:val="Titre2"/>
      </w:pPr>
      <w:r>
        <w:t>Déroulement :</w:t>
      </w:r>
    </w:p>
    <w:p w:rsidR="00D91EB3" w:rsidRPr="00BF1DC7" w:rsidRDefault="00D91EB3" w:rsidP="00D91EB3">
      <w:pPr>
        <w:pStyle w:val="Titre3"/>
      </w:pPr>
      <w:r w:rsidRPr="00BF1DC7">
        <w:t>Mise en situation :</w:t>
      </w:r>
    </w:p>
    <w:p w:rsidR="00D91EB3" w:rsidRDefault="00D91EB3" w:rsidP="00D91EB3">
      <w:pPr>
        <w:ind w:firstLine="709"/>
      </w:pPr>
      <w:r>
        <w:t>Les enfants ont pour devoir de chercher la définition de guerre éclair. On réalise collectivement une définition commune.</w:t>
      </w:r>
    </w:p>
    <w:p w:rsidR="00E6343D" w:rsidRDefault="00D91EB3" w:rsidP="00E6343D">
      <w:pPr>
        <w:ind w:firstLine="709"/>
      </w:pPr>
      <w:r>
        <w:t>Un débat naît dans la classe : comment est-ce qu’une guerre peut-elle être rapide ?</w:t>
      </w:r>
      <w:r w:rsidR="00E6343D">
        <w:t xml:space="preserve"> On note les hypothèses au T.N.</w:t>
      </w:r>
    </w:p>
    <w:p w:rsidR="00D91EB3" w:rsidRDefault="00D91EB3" w:rsidP="00D91EB3">
      <w:pPr>
        <w:pStyle w:val="Titre3"/>
      </w:pPr>
      <w:r>
        <w:t>Mise en action :</w:t>
      </w:r>
    </w:p>
    <w:p w:rsidR="00D91EB3" w:rsidRDefault="00D91EB3" w:rsidP="00D91EB3">
      <w:pPr>
        <w:ind w:firstLine="709"/>
      </w:pPr>
      <w:r>
        <w:t xml:space="preserve">Les enfants reçoivent le </w:t>
      </w:r>
      <w:r w:rsidR="00391587">
        <w:t>dossier suivant</w:t>
      </w:r>
      <w:r>
        <w:t xml:space="preserve"> et observent les documents. </w:t>
      </w:r>
    </w:p>
    <w:p w:rsidR="00D91EB3" w:rsidRPr="007243DC" w:rsidRDefault="00D91EB3" w:rsidP="00D91EB3">
      <w:pPr>
        <w:ind w:firstLine="709"/>
      </w:pPr>
      <w:r>
        <w:t>Les observations de chaque document sont mises en commun oralement. On va en retirer une découverte qui sera notée au T.N. (Tableau noir) et sera la conclusion de l’atelier.</w:t>
      </w:r>
    </w:p>
    <w:p w:rsidR="00D91EB3" w:rsidRDefault="00D91EB3" w:rsidP="00D91EB3">
      <w:pPr>
        <w:pStyle w:val="Titre3"/>
      </w:pPr>
      <w:r>
        <w:t>Mise en ordre :</w:t>
      </w:r>
    </w:p>
    <w:p w:rsidR="00D91EB3" w:rsidRDefault="00D91EB3" w:rsidP="00D91EB3">
      <w:pPr>
        <w:ind w:firstLine="709"/>
      </w:pPr>
      <w:r>
        <w:t>Les découvertes effectuées jusqu’ici permettent de complé</w:t>
      </w:r>
      <w:r w:rsidR="00E6343D">
        <w:t xml:space="preserve">ter </w:t>
      </w:r>
      <w:r w:rsidR="00391587">
        <w:t>la sixième partie de la synthèse</w:t>
      </w:r>
      <w:r w:rsidR="00E6343D">
        <w:t>et de corriger les hypothèses émises par les enfants.</w:t>
      </w:r>
    </w:p>
    <w:p w:rsidR="00D91EB3" w:rsidRDefault="00D91EB3" w:rsidP="00D91EB3">
      <w:pPr>
        <w:pStyle w:val="Titre3"/>
      </w:pPr>
      <w:r>
        <w:t>Informations (Infos) Pratique :</w:t>
      </w:r>
    </w:p>
    <w:p w:rsidR="00D91EB3" w:rsidRDefault="00D91EB3" w:rsidP="00DD5399">
      <w:pPr>
        <w:pStyle w:val="Paragraphedeliste"/>
        <w:numPr>
          <w:ilvl w:val="0"/>
          <w:numId w:val="5"/>
        </w:numPr>
      </w:pPr>
      <w:r w:rsidRPr="00B277AB">
        <w:t>Timing :</w:t>
      </w:r>
      <w:r>
        <w:t xml:space="preserve"> 1 période</w:t>
      </w:r>
    </w:p>
    <w:p w:rsidR="00D91EB3" w:rsidRDefault="00D91EB3" w:rsidP="00DD5399">
      <w:pPr>
        <w:pStyle w:val="Paragraphedeliste"/>
        <w:numPr>
          <w:ilvl w:val="0"/>
          <w:numId w:val="5"/>
        </w:numPr>
      </w:pPr>
      <w:r>
        <w:t>Matériel par enfant :</w:t>
      </w:r>
      <w:r w:rsidRPr="007243DC">
        <w:t xml:space="preserve"> </w:t>
      </w:r>
      <w:r>
        <w:t>Stencil et Synthèse n°6.</w:t>
      </w:r>
    </w:p>
    <w:p w:rsidR="00D91EB3" w:rsidRDefault="00D91EB3">
      <w:pPr>
        <w:rPr>
          <w:noProof/>
          <w:color w:val="E65B01" w:themeColor="accent1" w:themeShade="BF"/>
          <w:sz w:val="48"/>
          <w:szCs w:val="48"/>
          <w:lang w:eastAsia="fr-FR"/>
        </w:rPr>
      </w:pPr>
    </w:p>
    <w:p w:rsidR="00090F35" w:rsidRDefault="00E6343D" w:rsidP="00E6343D">
      <w:pPr>
        <w:pStyle w:val="Titre1"/>
      </w:pPr>
      <w:r>
        <w:lastRenderedPageBreak/>
        <w:tab/>
      </w:r>
      <w:r>
        <w:tab/>
      </w:r>
    </w:p>
    <w:p w:rsidR="00090F35" w:rsidRDefault="00090F35" w:rsidP="00090F35">
      <w:pPr>
        <w:pStyle w:val="Stencil"/>
      </w:pPr>
      <w:bookmarkStart w:id="14" w:name="_Toc239524219"/>
      <w:r>
        <w:t>Dossier n°6 : La guerre éclair</w:t>
      </w:r>
      <w:bookmarkEnd w:id="14"/>
    </w:p>
    <w:tbl>
      <w:tblPr>
        <w:tblStyle w:val="Grilledutableau"/>
        <w:tblW w:w="0" w:type="auto"/>
        <w:tblLook w:val="04A0"/>
      </w:tblPr>
      <w:tblGrid>
        <w:gridCol w:w="8361"/>
      </w:tblGrid>
      <w:tr w:rsidR="00090F35" w:rsidTr="00077B7E">
        <w:tc>
          <w:tcPr>
            <w:tcW w:w="8361" w:type="dxa"/>
          </w:tcPr>
          <w:p w:rsidR="00090F35" w:rsidRPr="00090F35" w:rsidRDefault="00090F35" w:rsidP="00DD5399">
            <w:pPr>
              <w:pStyle w:val="Documents"/>
              <w:numPr>
                <w:ilvl w:val="0"/>
                <w:numId w:val="11"/>
              </w:numPr>
            </w:pPr>
            <w:r w:rsidRPr="00090F35">
              <w:t xml:space="preserve"> Les armées</w:t>
            </w:r>
          </w:p>
          <w:p w:rsidR="00090F35" w:rsidRDefault="00090F35" w:rsidP="00077B7E">
            <w:pPr>
              <w:jc w:val="center"/>
            </w:pPr>
            <w:r>
              <w:rPr>
                <w:noProof/>
                <w:lang w:val="fr-FR" w:eastAsia="fr-FR"/>
              </w:rPr>
              <w:drawing>
                <wp:inline distT="0" distB="0" distL="0" distR="0">
                  <wp:extent cx="3836035" cy="2006271"/>
                  <wp:effectExtent l="19050" t="0" r="0" b="0"/>
                  <wp:docPr id="82" name="Image 146" descr="C:\Documents and Settings\del\Mes documents\My Scans\2009-08 (août)\ScannedImage-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descr="C:\Documents and Settings\del\Mes documents\My Scans\2009-08 (août)\ScannedImage-53.jpg"/>
                          <pic:cNvPicPr>
                            <a:picLocks noChangeAspect="1" noChangeArrowheads="1"/>
                          </pic:cNvPicPr>
                        </pic:nvPicPr>
                        <pic:blipFill>
                          <a:blip r:embed="rId37" cstate="print"/>
                          <a:srcRect/>
                          <a:stretch>
                            <a:fillRect/>
                          </a:stretch>
                        </pic:blipFill>
                        <pic:spPr bwMode="auto">
                          <a:xfrm>
                            <a:off x="0" y="0"/>
                            <a:ext cx="3840125" cy="2008410"/>
                          </a:xfrm>
                          <a:prstGeom prst="rect">
                            <a:avLst/>
                          </a:prstGeom>
                          <a:noFill/>
                          <a:ln w="9525">
                            <a:noFill/>
                            <a:miter lim="800000"/>
                            <a:headEnd/>
                            <a:tailEnd/>
                          </a:ln>
                        </pic:spPr>
                      </pic:pic>
                    </a:graphicData>
                  </a:graphic>
                </wp:inline>
              </w:drawing>
            </w:r>
          </w:p>
          <w:p w:rsidR="00090F35" w:rsidRDefault="00090F35" w:rsidP="00077B7E">
            <w:pPr>
              <w:jc w:val="center"/>
            </w:pPr>
            <w:r>
              <w:rPr>
                <w:noProof/>
                <w:lang w:val="fr-FR" w:eastAsia="fr-FR"/>
              </w:rPr>
              <w:drawing>
                <wp:inline distT="0" distB="0" distL="0" distR="0">
                  <wp:extent cx="3910938" cy="2488758"/>
                  <wp:effectExtent l="19050" t="0" r="0" b="0"/>
                  <wp:docPr id="83" name="Image 147" descr="C:\Documents and Settings\del\Mes documents\My Scans\2009-08 (août)\ScannedImage-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descr="C:\Documents and Settings\del\Mes documents\My Scans\2009-08 (août)\ScannedImage-51.jpg"/>
                          <pic:cNvPicPr>
                            <a:picLocks noChangeAspect="1" noChangeArrowheads="1"/>
                          </pic:cNvPicPr>
                        </pic:nvPicPr>
                        <pic:blipFill>
                          <a:blip r:embed="rId38" cstate="print"/>
                          <a:srcRect/>
                          <a:stretch>
                            <a:fillRect/>
                          </a:stretch>
                        </pic:blipFill>
                        <pic:spPr bwMode="auto">
                          <a:xfrm>
                            <a:off x="0" y="0"/>
                            <a:ext cx="3914667" cy="2491131"/>
                          </a:xfrm>
                          <a:prstGeom prst="rect">
                            <a:avLst/>
                          </a:prstGeom>
                          <a:noFill/>
                          <a:ln w="9525">
                            <a:noFill/>
                            <a:miter lim="800000"/>
                            <a:headEnd/>
                            <a:tailEnd/>
                          </a:ln>
                        </pic:spPr>
                      </pic:pic>
                    </a:graphicData>
                  </a:graphic>
                </wp:inline>
              </w:drawing>
            </w:r>
          </w:p>
          <w:p w:rsidR="00090F35" w:rsidRDefault="00090F35" w:rsidP="00077B7E">
            <w:pPr>
              <w:jc w:val="center"/>
            </w:pPr>
            <w:r>
              <w:rPr>
                <w:noProof/>
                <w:lang w:val="fr-FR" w:eastAsia="fr-FR"/>
              </w:rPr>
              <w:drawing>
                <wp:inline distT="0" distB="0" distL="0" distR="0">
                  <wp:extent cx="3804449" cy="2293146"/>
                  <wp:effectExtent l="19050" t="0" r="5551" b="0"/>
                  <wp:docPr id="84" name="Image 148" descr="C:\Documents and Settings\del\Mes documents\My Scans\2009-08 (août)\ScannedImage-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descr="C:\Documents and Settings\del\Mes documents\My Scans\2009-08 (août)\ScannedImage-54.jpg"/>
                          <pic:cNvPicPr>
                            <a:picLocks noChangeAspect="1" noChangeArrowheads="1"/>
                          </pic:cNvPicPr>
                        </pic:nvPicPr>
                        <pic:blipFill>
                          <a:blip r:embed="rId39" cstate="print"/>
                          <a:srcRect/>
                          <a:stretch>
                            <a:fillRect/>
                          </a:stretch>
                        </pic:blipFill>
                        <pic:spPr bwMode="auto">
                          <a:xfrm>
                            <a:off x="0" y="0"/>
                            <a:ext cx="3805121" cy="2293551"/>
                          </a:xfrm>
                          <a:prstGeom prst="rect">
                            <a:avLst/>
                          </a:prstGeom>
                          <a:noFill/>
                          <a:ln w="9525">
                            <a:noFill/>
                            <a:miter lim="800000"/>
                            <a:headEnd/>
                            <a:tailEnd/>
                          </a:ln>
                        </pic:spPr>
                      </pic:pic>
                    </a:graphicData>
                  </a:graphic>
                </wp:inline>
              </w:drawing>
            </w:r>
          </w:p>
          <w:p w:rsidR="00090F35" w:rsidRDefault="00090F35" w:rsidP="00077B7E">
            <w:pPr>
              <w:pStyle w:val="Documents"/>
              <w:numPr>
                <w:ilvl w:val="0"/>
                <w:numId w:val="0"/>
              </w:numPr>
              <w:rPr>
                <w:rStyle w:val="analyseCar"/>
                <w:u w:val="none"/>
              </w:rPr>
            </w:pPr>
            <w:r w:rsidRPr="00C07378">
              <w:rPr>
                <w:rStyle w:val="cclanalyseCar"/>
              </w:rPr>
              <w:t>Conclusion de l’analys</w:t>
            </w:r>
            <w:r>
              <w:rPr>
                <w:rStyle w:val="cclanalyseCar"/>
              </w:rPr>
              <w:t xml:space="preserve">e : </w:t>
            </w:r>
            <w:r>
              <w:rPr>
                <w:rStyle w:val="analyseCar"/>
                <w:u w:val="none"/>
              </w:rPr>
              <w:t>L’armée allemande était très moderne comparé aux armées belges et polonaises. C’est un avantage important.</w:t>
            </w:r>
          </w:p>
          <w:p w:rsidR="00F74EC9" w:rsidRDefault="00F74EC9" w:rsidP="00077B7E">
            <w:pPr>
              <w:pStyle w:val="Documents"/>
              <w:numPr>
                <w:ilvl w:val="0"/>
                <w:numId w:val="0"/>
              </w:numPr>
              <w:rPr>
                <w:rStyle w:val="analyseCar"/>
                <w:u w:val="none"/>
              </w:rPr>
            </w:pPr>
          </w:p>
          <w:p w:rsidR="00090F35" w:rsidRDefault="00090F35" w:rsidP="00077B7E">
            <w:pPr>
              <w:pStyle w:val="Documents"/>
              <w:rPr>
                <w:rStyle w:val="analyseCar"/>
                <w:u w:val="none"/>
              </w:rPr>
            </w:pPr>
            <w:r>
              <w:rPr>
                <w:rStyle w:val="analyseCar"/>
                <w:u w:val="none"/>
              </w:rPr>
              <w:lastRenderedPageBreak/>
              <w:t xml:space="preserve"> </w:t>
            </w:r>
          </w:p>
          <w:p w:rsidR="00090F35" w:rsidRDefault="00090F35" w:rsidP="00077B7E">
            <w:pPr>
              <w:pStyle w:val="Documents"/>
              <w:numPr>
                <w:ilvl w:val="0"/>
                <w:numId w:val="0"/>
              </w:numPr>
              <w:ind w:left="1212"/>
              <w:rPr>
                <w:rStyle w:val="analyseCar"/>
                <w:u w:val="none"/>
              </w:rPr>
            </w:pPr>
          </w:p>
          <w:p w:rsidR="00090F35" w:rsidRDefault="00090F35" w:rsidP="00077B7E">
            <w:pPr>
              <w:jc w:val="center"/>
              <w:rPr>
                <w:rStyle w:val="analyseCar"/>
              </w:rPr>
            </w:pPr>
            <w:r>
              <w:rPr>
                <w:noProof/>
                <w:lang w:val="fr-FR" w:eastAsia="fr-FR"/>
              </w:rPr>
              <w:drawing>
                <wp:inline distT="0" distB="0" distL="0" distR="0">
                  <wp:extent cx="3471572" cy="2731107"/>
                  <wp:effectExtent l="19050" t="0" r="0" b="0"/>
                  <wp:docPr id="85" name="Image 149" descr="C:\Documents and Settings\del\Mes documents\My Scans\2009-08 (août)\ScannedImage-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descr="C:\Documents and Settings\del\Mes documents\My Scans\2009-08 (août)\ScannedImage-18.jpg"/>
                          <pic:cNvPicPr>
                            <a:picLocks noChangeAspect="1" noChangeArrowheads="1"/>
                          </pic:cNvPicPr>
                        </pic:nvPicPr>
                        <pic:blipFill>
                          <a:blip r:embed="rId40" cstate="print"/>
                          <a:srcRect/>
                          <a:stretch>
                            <a:fillRect/>
                          </a:stretch>
                        </pic:blipFill>
                        <pic:spPr bwMode="auto">
                          <a:xfrm>
                            <a:off x="0" y="0"/>
                            <a:ext cx="3477496" cy="2735767"/>
                          </a:xfrm>
                          <a:prstGeom prst="rect">
                            <a:avLst/>
                          </a:prstGeom>
                          <a:noFill/>
                          <a:ln w="9525">
                            <a:noFill/>
                            <a:miter lim="800000"/>
                            <a:headEnd/>
                            <a:tailEnd/>
                          </a:ln>
                        </pic:spPr>
                      </pic:pic>
                    </a:graphicData>
                  </a:graphic>
                </wp:inline>
              </w:drawing>
            </w:r>
          </w:p>
          <w:p w:rsidR="00090F35" w:rsidRDefault="00090F35" w:rsidP="00077B7E">
            <w:pPr>
              <w:pStyle w:val="Documents"/>
              <w:numPr>
                <w:ilvl w:val="0"/>
                <w:numId w:val="0"/>
              </w:numPr>
              <w:rPr>
                <w:rStyle w:val="analyseCar"/>
                <w:u w:val="none"/>
              </w:rPr>
            </w:pPr>
            <w:r w:rsidRPr="00C07378">
              <w:rPr>
                <w:rStyle w:val="cclanalyseCar"/>
              </w:rPr>
              <w:t>Conclusion de l’analys</w:t>
            </w:r>
            <w:r>
              <w:rPr>
                <w:rStyle w:val="cclanalyseCar"/>
              </w:rPr>
              <w:t xml:space="preserve">e : </w:t>
            </w:r>
            <w:r>
              <w:rPr>
                <w:rStyle w:val="analyseCar"/>
                <w:u w:val="none"/>
              </w:rPr>
              <w:t>L’Allemagne a envahi l’Europe en moins de trois ans. C’est très rapide pour envahir un si grand territoire.</w:t>
            </w:r>
            <w:r w:rsidR="00622D41">
              <w:rPr>
                <w:rStyle w:val="analyseCar"/>
                <w:u w:val="none"/>
              </w:rPr>
              <w:t xml:space="preserve"> L’Allemagne n’est pas envahie.</w:t>
            </w:r>
          </w:p>
          <w:p w:rsidR="00090F35" w:rsidRDefault="00090F35" w:rsidP="00077B7E">
            <w:pPr>
              <w:pStyle w:val="Documents"/>
              <w:rPr>
                <w:rStyle w:val="analyseCar"/>
                <w:u w:val="none"/>
              </w:rPr>
            </w:pPr>
          </w:p>
          <w:p w:rsidR="00090F35" w:rsidRDefault="00090F35" w:rsidP="00077B7E">
            <w:pPr>
              <w:jc w:val="center"/>
            </w:pPr>
            <w:r>
              <w:rPr>
                <w:noProof/>
                <w:lang w:val="fr-FR" w:eastAsia="fr-FR"/>
              </w:rPr>
              <w:drawing>
                <wp:inline distT="0" distB="0" distL="0" distR="0">
                  <wp:extent cx="4095115" cy="3705225"/>
                  <wp:effectExtent l="19050" t="0" r="635" b="0"/>
                  <wp:docPr id="86" name="Image 153" descr="http://images.blog-24.com/1020000/1022000/10221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descr="http://images.blog-24.com/1020000/1022000/1022143.jpg"/>
                          <pic:cNvPicPr>
                            <a:picLocks noChangeAspect="1" noChangeArrowheads="1"/>
                          </pic:cNvPicPr>
                        </pic:nvPicPr>
                        <pic:blipFill>
                          <a:blip r:embed="rId41"/>
                          <a:srcRect/>
                          <a:stretch>
                            <a:fillRect/>
                          </a:stretch>
                        </pic:blipFill>
                        <pic:spPr bwMode="auto">
                          <a:xfrm>
                            <a:off x="0" y="0"/>
                            <a:ext cx="4095115" cy="3705225"/>
                          </a:xfrm>
                          <a:prstGeom prst="rect">
                            <a:avLst/>
                          </a:prstGeom>
                          <a:noFill/>
                          <a:ln w="9525">
                            <a:noFill/>
                            <a:miter lim="800000"/>
                            <a:headEnd/>
                            <a:tailEnd/>
                          </a:ln>
                        </pic:spPr>
                      </pic:pic>
                    </a:graphicData>
                  </a:graphic>
                </wp:inline>
              </w:drawing>
            </w:r>
          </w:p>
          <w:p w:rsidR="00090F35" w:rsidRDefault="00090F35" w:rsidP="00077B7E">
            <w:pPr>
              <w:pStyle w:val="Documents"/>
              <w:numPr>
                <w:ilvl w:val="0"/>
                <w:numId w:val="0"/>
              </w:numPr>
              <w:ind w:left="1212" w:hanging="360"/>
            </w:pPr>
          </w:p>
          <w:p w:rsidR="00090F35" w:rsidRDefault="00090F35" w:rsidP="00077B7E">
            <w:pPr>
              <w:pStyle w:val="Documents"/>
              <w:numPr>
                <w:ilvl w:val="0"/>
                <w:numId w:val="0"/>
              </w:numPr>
              <w:rPr>
                <w:rStyle w:val="analyseCar"/>
                <w:u w:val="none"/>
              </w:rPr>
            </w:pPr>
            <w:r w:rsidRPr="00C07378">
              <w:rPr>
                <w:rStyle w:val="cclanalyseCar"/>
              </w:rPr>
              <w:t>Conclusion de l’analys</w:t>
            </w:r>
            <w:r>
              <w:rPr>
                <w:rStyle w:val="cclanalyseCar"/>
              </w:rPr>
              <w:t xml:space="preserve">e : </w:t>
            </w:r>
            <w:r>
              <w:rPr>
                <w:rStyle w:val="analyseCar"/>
                <w:u w:val="none"/>
              </w:rPr>
              <w:t>L’Allemagne et l’U.R.S.S. signent ensemble un pacte de non-agression et se partage la Pologne.</w:t>
            </w:r>
          </w:p>
          <w:p w:rsidR="00090F35" w:rsidRDefault="00090F35" w:rsidP="00077B7E">
            <w:pPr>
              <w:pStyle w:val="Documents"/>
              <w:numPr>
                <w:ilvl w:val="0"/>
                <w:numId w:val="0"/>
              </w:numPr>
              <w:rPr>
                <w:rStyle w:val="analyseCar"/>
                <w:u w:val="none"/>
              </w:rPr>
            </w:pPr>
          </w:p>
          <w:p w:rsidR="00F74EC9" w:rsidRDefault="00F74EC9" w:rsidP="00077B7E">
            <w:pPr>
              <w:pStyle w:val="Documents"/>
              <w:numPr>
                <w:ilvl w:val="0"/>
                <w:numId w:val="0"/>
              </w:numPr>
              <w:rPr>
                <w:rStyle w:val="analyseCar"/>
                <w:u w:val="none"/>
              </w:rPr>
            </w:pPr>
          </w:p>
          <w:p w:rsidR="00F74EC9" w:rsidRDefault="00F74EC9" w:rsidP="00077B7E">
            <w:pPr>
              <w:pStyle w:val="Documents"/>
              <w:numPr>
                <w:ilvl w:val="0"/>
                <w:numId w:val="0"/>
              </w:numPr>
              <w:rPr>
                <w:rStyle w:val="analyseCar"/>
                <w:u w:val="none"/>
              </w:rPr>
            </w:pPr>
          </w:p>
          <w:p w:rsidR="00F74EC9" w:rsidRDefault="00F74EC9" w:rsidP="00077B7E">
            <w:pPr>
              <w:pStyle w:val="Documents"/>
              <w:numPr>
                <w:ilvl w:val="0"/>
                <w:numId w:val="0"/>
              </w:numPr>
              <w:rPr>
                <w:rStyle w:val="analyseCar"/>
                <w:u w:val="none"/>
              </w:rPr>
            </w:pPr>
          </w:p>
          <w:p w:rsidR="00090F35" w:rsidRDefault="00090F35" w:rsidP="00077B7E">
            <w:pPr>
              <w:pStyle w:val="Documents"/>
              <w:rPr>
                <w:rStyle w:val="analyseCar"/>
                <w:u w:val="none"/>
              </w:rPr>
            </w:pPr>
            <w:r>
              <w:rPr>
                <w:rStyle w:val="analyseCar"/>
                <w:u w:val="none"/>
              </w:rPr>
              <w:lastRenderedPageBreak/>
              <w:t xml:space="preserve"> </w:t>
            </w:r>
          </w:p>
          <w:p w:rsidR="00090F35" w:rsidRDefault="00090F35" w:rsidP="00077B7E">
            <w:pPr>
              <w:jc w:val="center"/>
              <w:rPr>
                <w:rStyle w:val="analyseCar"/>
              </w:rPr>
            </w:pPr>
            <w:r>
              <w:rPr>
                <w:noProof/>
                <w:lang w:val="fr-FR" w:eastAsia="fr-FR"/>
              </w:rPr>
              <w:drawing>
                <wp:inline distT="0" distB="0" distL="0" distR="0">
                  <wp:extent cx="4632463" cy="2630582"/>
                  <wp:effectExtent l="19050" t="0" r="0" b="0"/>
                  <wp:docPr id="87" name="Image 171" descr="http://images.chapitre.com/ima1/big1/476/67344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descr="http://images.chapitre.com/ima1/big1/476/6734476.jpg"/>
                          <pic:cNvPicPr>
                            <a:picLocks noChangeAspect="1" noChangeArrowheads="1"/>
                          </pic:cNvPicPr>
                        </pic:nvPicPr>
                        <pic:blipFill>
                          <a:blip r:embed="rId42"/>
                          <a:srcRect b="59384"/>
                          <a:stretch>
                            <a:fillRect/>
                          </a:stretch>
                        </pic:blipFill>
                        <pic:spPr bwMode="auto">
                          <a:xfrm>
                            <a:off x="0" y="0"/>
                            <a:ext cx="4633265" cy="2631037"/>
                          </a:xfrm>
                          <a:prstGeom prst="rect">
                            <a:avLst/>
                          </a:prstGeom>
                          <a:noFill/>
                          <a:ln w="9525">
                            <a:noFill/>
                            <a:miter lim="800000"/>
                            <a:headEnd/>
                            <a:tailEnd/>
                          </a:ln>
                        </pic:spPr>
                      </pic:pic>
                    </a:graphicData>
                  </a:graphic>
                </wp:inline>
              </w:drawing>
            </w:r>
            <w:r>
              <w:rPr>
                <w:noProof/>
                <w:lang w:val="fr-FR" w:eastAsia="fr-FR"/>
              </w:rPr>
              <w:drawing>
                <wp:inline distT="0" distB="0" distL="0" distR="0">
                  <wp:extent cx="4880682" cy="1789044"/>
                  <wp:effectExtent l="19050" t="0" r="0" b="0"/>
                  <wp:docPr id="88" name="Image 168" descr="http://images.chapitre.com/ima1/big1/481/67344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descr="http://images.chapitre.com/ima1/big1/481/6734481.jpg"/>
                          <pic:cNvPicPr>
                            <a:picLocks noChangeAspect="1" noChangeArrowheads="1"/>
                          </pic:cNvPicPr>
                        </pic:nvPicPr>
                        <pic:blipFill>
                          <a:blip r:embed="rId43"/>
                          <a:srcRect b="73760"/>
                          <a:stretch>
                            <a:fillRect/>
                          </a:stretch>
                        </pic:blipFill>
                        <pic:spPr bwMode="auto">
                          <a:xfrm>
                            <a:off x="0" y="0"/>
                            <a:ext cx="4886563" cy="1791200"/>
                          </a:xfrm>
                          <a:prstGeom prst="rect">
                            <a:avLst/>
                          </a:prstGeom>
                          <a:noFill/>
                          <a:ln w="9525">
                            <a:noFill/>
                            <a:miter lim="800000"/>
                            <a:headEnd/>
                            <a:tailEnd/>
                          </a:ln>
                        </pic:spPr>
                      </pic:pic>
                    </a:graphicData>
                  </a:graphic>
                </wp:inline>
              </w:drawing>
            </w:r>
          </w:p>
          <w:p w:rsidR="00090F35" w:rsidRDefault="00090F35" w:rsidP="00077B7E">
            <w:pPr>
              <w:jc w:val="center"/>
              <w:rPr>
                <w:rStyle w:val="analyseCar"/>
              </w:rPr>
            </w:pPr>
          </w:p>
          <w:p w:rsidR="00090F35" w:rsidRDefault="00090F35" w:rsidP="00077B7E">
            <w:pPr>
              <w:pStyle w:val="Documents"/>
              <w:numPr>
                <w:ilvl w:val="0"/>
                <w:numId w:val="0"/>
              </w:numPr>
              <w:jc w:val="center"/>
              <w:rPr>
                <w:rStyle w:val="analyseCar"/>
                <w:u w:val="none"/>
              </w:rPr>
            </w:pPr>
            <w:r>
              <w:rPr>
                <w:noProof/>
                <w:lang w:val="fr-FR" w:eastAsia="fr-FR"/>
              </w:rPr>
              <w:drawing>
                <wp:inline distT="0" distB="0" distL="0" distR="0">
                  <wp:extent cx="2223389" cy="2302677"/>
                  <wp:effectExtent l="19050" t="0" r="5461" b="0"/>
                  <wp:docPr id="89" name="Image 174" descr="http://www.fettan.com/Documents/Hitler_and_Mussolin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descr="http://www.fettan.com/Documents/Hitler_and_Mussolini.JPG"/>
                          <pic:cNvPicPr>
                            <a:picLocks noChangeAspect="1" noChangeArrowheads="1"/>
                          </pic:cNvPicPr>
                        </pic:nvPicPr>
                        <pic:blipFill>
                          <a:blip r:embed="rId44"/>
                          <a:srcRect/>
                          <a:stretch>
                            <a:fillRect/>
                          </a:stretch>
                        </pic:blipFill>
                        <pic:spPr bwMode="auto">
                          <a:xfrm>
                            <a:off x="0" y="0"/>
                            <a:ext cx="2225012" cy="2304358"/>
                          </a:xfrm>
                          <a:prstGeom prst="rect">
                            <a:avLst/>
                          </a:prstGeom>
                          <a:noFill/>
                          <a:ln w="9525">
                            <a:noFill/>
                            <a:miter lim="800000"/>
                            <a:headEnd/>
                            <a:tailEnd/>
                          </a:ln>
                        </pic:spPr>
                      </pic:pic>
                    </a:graphicData>
                  </a:graphic>
                </wp:inline>
              </w:drawing>
            </w:r>
          </w:p>
          <w:p w:rsidR="00090F35" w:rsidRDefault="00090F35" w:rsidP="00077B7E">
            <w:pPr>
              <w:pStyle w:val="Documents"/>
              <w:numPr>
                <w:ilvl w:val="0"/>
                <w:numId w:val="0"/>
              </w:numPr>
              <w:rPr>
                <w:rStyle w:val="analyseCar"/>
                <w:u w:val="none"/>
              </w:rPr>
            </w:pPr>
            <w:r w:rsidRPr="00C07378">
              <w:rPr>
                <w:rStyle w:val="cclanalyseCar"/>
              </w:rPr>
              <w:t>Conclusion de l’analys</w:t>
            </w:r>
            <w:r>
              <w:rPr>
                <w:rStyle w:val="cclanalyseCar"/>
              </w:rPr>
              <w:t xml:space="preserve">e : </w:t>
            </w:r>
            <w:r>
              <w:rPr>
                <w:rStyle w:val="analyseCar"/>
                <w:u w:val="none"/>
              </w:rPr>
              <w:t>L’Allemagne et l’Italie signent ensemble un pacte.</w:t>
            </w:r>
          </w:p>
          <w:p w:rsidR="00090F35" w:rsidRDefault="00090F35" w:rsidP="00077B7E">
            <w:pPr>
              <w:pStyle w:val="Documents"/>
              <w:numPr>
                <w:ilvl w:val="0"/>
                <w:numId w:val="0"/>
              </w:numPr>
              <w:rPr>
                <w:rStyle w:val="analyseCar"/>
                <w:u w:val="none"/>
              </w:rPr>
            </w:pPr>
          </w:p>
          <w:p w:rsidR="00F74EC9" w:rsidRDefault="00F74EC9" w:rsidP="00077B7E">
            <w:pPr>
              <w:pStyle w:val="Documents"/>
              <w:numPr>
                <w:ilvl w:val="0"/>
                <w:numId w:val="0"/>
              </w:numPr>
              <w:rPr>
                <w:rStyle w:val="analyseCar"/>
                <w:u w:val="none"/>
              </w:rPr>
            </w:pPr>
          </w:p>
          <w:p w:rsidR="00F74EC9" w:rsidRDefault="00F74EC9" w:rsidP="00077B7E">
            <w:pPr>
              <w:pStyle w:val="Documents"/>
              <w:numPr>
                <w:ilvl w:val="0"/>
                <w:numId w:val="0"/>
              </w:numPr>
              <w:rPr>
                <w:rStyle w:val="analyseCar"/>
                <w:u w:val="none"/>
              </w:rPr>
            </w:pPr>
          </w:p>
          <w:p w:rsidR="00F74EC9" w:rsidRDefault="00F74EC9" w:rsidP="00077B7E">
            <w:pPr>
              <w:pStyle w:val="Documents"/>
              <w:numPr>
                <w:ilvl w:val="0"/>
                <w:numId w:val="0"/>
              </w:numPr>
              <w:rPr>
                <w:rStyle w:val="analyseCar"/>
                <w:u w:val="none"/>
              </w:rPr>
            </w:pPr>
          </w:p>
          <w:p w:rsidR="00F74EC9" w:rsidRDefault="00F74EC9" w:rsidP="00077B7E">
            <w:pPr>
              <w:pStyle w:val="Documents"/>
              <w:numPr>
                <w:ilvl w:val="0"/>
                <w:numId w:val="0"/>
              </w:numPr>
              <w:rPr>
                <w:rStyle w:val="analyseCar"/>
                <w:u w:val="none"/>
              </w:rPr>
            </w:pPr>
          </w:p>
          <w:p w:rsidR="00F74EC9" w:rsidRDefault="00F74EC9" w:rsidP="00077B7E">
            <w:pPr>
              <w:pStyle w:val="Documents"/>
              <w:numPr>
                <w:ilvl w:val="0"/>
                <w:numId w:val="0"/>
              </w:numPr>
              <w:rPr>
                <w:rStyle w:val="analyseCar"/>
                <w:u w:val="none"/>
              </w:rPr>
            </w:pPr>
          </w:p>
          <w:p w:rsidR="00E3452A" w:rsidRDefault="00E3452A" w:rsidP="00077B7E">
            <w:pPr>
              <w:pStyle w:val="Documents"/>
              <w:numPr>
                <w:ilvl w:val="0"/>
                <w:numId w:val="0"/>
              </w:numPr>
              <w:rPr>
                <w:rStyle w:val="analyseCar"/>
                <w:u w:val="none"/>
              </w:rPr>
            </w:pPr>
          </w:p>
          <w:p w:rsidR="00C64317" w:rsidRPr="00C64317" w:rsidRDefault="00E3452A" w:rsidP="00DD5399">
            <w:pPr>
              <w:pStyle w:val="Documents"/>
              <w:numPr>
                <w:ilvl w:val="0"/>
                <w:numId w:val="16"/>
              </w:numPr>
              <w:rPr>
                <w:rStyle w:val="analyseCar"/>
                <w:u w:val="none"/>
              </w:rPr>
            </w:pPr>
            <w:r>
              <w:rPr>
                <w:rStyle w:val="analyseCar"/>
                <w:u w:val="none"/>
              </w:rPr>
              <w:lastRenderedPageBreak/>
              <w:t xml:space="preserve"> </w:t>
            </w:r>
          </w:p>
          <w:p w:rsidR="00C64317" w:rsidRDefault="00C64317" w:rsidP="00C64317">
            <w:pPr>
              <w:jc w:val="center"/>
            </w:pPr>
            <w:r w:rsidRPr="00C64317">
              <w:rPr>
                <w:noProof/>
                <w:lang w:val="fr-FR" w:eastAsia="fr-FR"/>
              </w:rPr>
              <w:drawing>
                <wp:inline distT="0" distB="0" distL="0" distR="0">
                  <wp:extent cx="3586480" cy="4750435"/>
                  <wp:effectExtent l="19050" t="0" r="0" b="0"/>
                  <wp:docPr id="161" name="Image 1" descr="http://img.over-blog.com/376x499/2/20/64/66/Extr-me-Orie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mg.over-blog.com/376x499/2/20/64/66/Extr-me-Orient.jpg"/>
                          <pic:cNvPicPr>
                            <a:picLocks noChangeAspect="1" noChangeArrowheads="1"/>
                          </pic:cNvPicPr>
                        </pic:nvPicPr>
                        <pic:blipFill>
                          <a:blip r:embed="rId45"/>
                          <a:srcRect/>
                          <a:stretch>
                            <a:fillRect/>
                          </a:stretch>
                        </pic:blipFill>
                        <pic:spPr bwMode="auto">
                          <a:xfrm>
                            <a:off x="0" y="0"/>
                            <a:ext cx="3586480" cy="4750435"/>
                          </a:xfrm>
                          <a:prstGeom prst="rect">
                            <a:avLst/>
                          </a:prstGeom>
                          <a:noFill/>
                          <a:ln w="9525">
                            <a:noFill/>
                            <a:miter lim="800000"/>
                            <a:headEnd/>
                            <a:tailEnd/>
                          </a:ln>
                        </pic:spPr>
                      </pic:pic>
                    </a:graphicData>
                  </a:graphic>
                </wp:inline>
              </w:drawing>
            </w:r>
          </w:p>
          <w:p w:rsidR="00C64317" w:rsidRDefault="00C64317" w:rsidP="00C64317">
            <w:pPr>
              <w:pStyle w:val="Documents"/>
              <w:numPr>
                <w:ilvl w:val="0"/>
                <w:numId w:val="0"/>
              </w:numPr>
              <w:ind w:left="1212" w:hanging="360"/>
            </w:pPr>
          </w:p>
          <w:p w:rsidR="00C64317" w:rsidRDefault="00C64317" w:rsidP="00C64317">
            <w:pPr>
              <w:pStyle w:val="Documents"/>
              <w:numPr>
                <w:ilvl w:val="0"/>
                <w:numId w:val="0"/>
              </w:numPr>
              <w:rPr>
                <w:rStyle w:val="analyseCar"/>
                <w:u w:val="none"/>
              </w:rPr>
            </w:pPr>
            <w:r w:rsidRPr="00C07378">
              <w:rPr>
                <w:rStyle w:val="cclanalyseCar"/>
              </w:rPr>
              <w:t>Conclusion de l’analys</w:t>
            </w:r>
            <w:r>
              <w:rPr>
                <w:rStyle w:val="cclanalyseCar"/>
              </w:rPr>
              <w:t xml:space="preserve">e : </w:t>
            </w:r>
            <w:r>
              <w:rPr>
                <w:rStyle w:val="analyseCar"/>
                <w:u w:val="none"/>
              </w:rPr>
              <w:t>Le Japon attaq</w:t>
            </w:r>
            <w:r w:rsidR="00622D41">
              <w:rPr>
                <w:rStyle w:val="analyseCar"/>
                <w:u w:val="none"/>
              </w:rPr>
              <w:t>ue l’Amérique à Pearl Harbor. La</w:t>
            </w:r>
            <w:r>
              <w:rPr>
                <w:rStyle w:val="analyseCar"/>
                <w:u w:val="none"/>
              </w:rPr>
              <w:t xml:space="preserve"> guerre devient mondiale.</w:t>
            </w:r>
          </w:p>
          <w:p w:rsidR="00090F35" w:rsidRPr="00D91EB3" w:rsidRDefault="00090F35" w:rsidP="00077B7E">
            <w:pPr>
              <w:pStyle w:val="Documents"/>
              <w:numPr>
                <w:ilvl w:val="0"/>
                <w:numId w:val="0"/>
              </w:numPr>
              <w:ind w:left="1212" w:hanging="360"/>
            </w:pPr>
          </w:p>
        </w:tc>
      </w:tr>
    </w:tbl>
    <w:p w:rsidR="00090F35" w:rsidRPr="00D91EB3" w:rsidRDefault="00090F35" w:rsidP="00090F35">
      <w:pPr>
        <w:pStyle w:val="Stencil"/>
      </w:pPr>
    </w:p>
    <w:p w:rsidR="00090F35" w:rsidRPr="00090F35" w:rsidRDefault="00090F35" w:rsidP="00090F35">
      <w:pPr>
        <w:rPr>
          <w:color w:val="E65B01" w:themeColor="accent1" w:themeShade="BF"/>
          <w:sz w:val="48"/>
          <w:szCs w:val="48"/>
          <w:lang w:val="fr-FR"/>
        </w:rPr>
      </w:pPr>
    </w:p>
    <w:p w:rsidR="00C64317" w:rsidRDefault="00C64317">
      <w:pPr>
        <w:rPr>
          <w:color w:val="E65B01" w:themeColor="accent1" w:themeShade="BF"/>
          <w:sz w:val="48"/>
          <w:szCs w:val="48"/>
        </w:rPr>
      </w:pPr>
      <w:r>
        <w:br w:type="page"/>
      </w:r>
    </w:p>
    <w:p w:rsidR="00E6343D" w:rsidRDefault="00E6343D" w:rsidP="00DD5399">
      <w:pPr>
        <w:pStyle w:val="Titre1"/>
        <w:numPr>
          <w:ilvl w:val="0"/>
          <w:numId w:val="19"/>
        </w:numPr>
      </w:pPr>
      <w:bookmarkStart w:id="15" w:name="_Toc239524220"/>
      <w:r>
        <w:lastRenderedPageBreak/>
        <w:t>La Belgique résiste</w:t>
      </w:r>
      <w:bookmarkEnd w:id="15"/>
    </w:p>
    <w:p w:rsidR="00E6343D" w:rsidRPr="00BF1DC7" w:rsidRDefault="00950465" w:rsidP="00E6343D">
      <w:pPr>
        <w:pStyle w:val="Titre2"/>
      </w:pPr>
      <w:r>
        <w:rPr>
          <w:noProof/>
          <w:lang w:val="fr-FR" w:eastAsia="fr-FR"/>
        </w:rPr>
        <w:pict>
          <v:roundrect id="_x0000_s1143" style="position:absolute;margin-left:277.6pt;margin-top:47.3pt;width:286.55pt;height:220.65pt;z-index:251720704;mso-position-horizontal-relative:page;mso-position-vertical-relative:margin;mso-width-relative:margin" arcsize="2543f" o:allowincell="f" stroked="f">
            <v:shadow on="t" type="perspective" color="#fe8637 [3204]" origin="-.5,-.5" offset="-3pt,-3pt" offset2="6pt,6pt" matrix=".75,,,.75"/>
            <v:textbox style="mso-next-textbox:#_x0000_s1143" inset=",,36pt,18pt">
              <w:txbxContent>
                <w:p w:rsidR="004858AB" w:rsidRDefault="004858AB" w:rsidP="00E6343D">
                  <w:pPr>
                    <w:pStyle w:val="Titre2"/>
                    <w:jc w:val="center"/>
                  </w:pPr>
                  <w:r w:rsidRPr="00984638">
                    <w:rPr>
                      <w:rFonts w:eastAsia="Calibri"/>
                    </w:rPr>
                    <w:t>Références au plan des activités / compétences visées</w:t>
                  </w:r>
                  <w:r>
                    <w:t> :</w:t>
                  </w:r>
                </w:p>
                <w:p w:rsidR="004858AB" w:rsidRDefault="004858AB" w:rsidP="00E6343D">
                  <w:pPr>
                    <w:jc w:val="center"/>
                  </w:pPr>
                  <w:r w:rsidRPr="00BF1DC7">
                    <w:t>CLT.1.2. Enoncer des questions pertinentes face à une trace du passé, à un évènement, à un document.</w:t>
                  </w:r>
                </w:p>
                <w:p w:rsidR="004858AB" w:rsidRPr="00BF1DC7" w:rsidRDefault="004858AB" w:rsidP="00E6343D">
                  <w:pPr>
                    <w:jc w:val="center"/>
                  </w:pPr>
                  <w:r w:rsidRPr="00BF1DC7">
                    <w:t>CLT.2.1. Caractériser des évènements marquants, des personnages en relation avec les périodes conventionnelles.</w:t>
                  </w:r>
                </w:p>
                <w:p w:rsidR="004858AB" w:rsidRPr="00BF1DC7" w:rsidRDefault="004858AB" w:rsidP="00E6343D">
                  <w:pPr>
                    <w:jc w:val="center"/>
                  </w:pPr>
                  <w:r w:rsidRPr="00BF1DC7">
                    <w:t>CLT 3.1. : caractériser le mode de vie des gens à une époque déterminée</w:t>
                  </w:r>
                </w:p>
                <w:p w:rsidR="004858AB" w:rsidRPr="00BF1DC7" w:rsidRDefault="004858AB" w:rsidP="00E6343D">
                  <w:pPr>
                    <w:spacing w:after="0"/>
                    <w:rPr>
                      <w:i/>
                      <w:iCs w:val="0"/>
                      <w:color w:val="7F7F7F" w:themeColor="background1" w:themeShade="7F"/>
                    </w:rPr>
                  </w:pPr>
                </w:p>
              </w:txbxContent>
            </v:textbox>
            <w10:wrap type="square" anchorx="page" anchory="margin"/>
          </v:roundrect>
        </w:pict>
      </w:r>
      <w:r w:rsidR="00E6343D" w:rsidRPr="00BF1DC7">
        <w:rPr>
          <w:rStyle w:val="Titre2Car"/>
        </w:rPr>
        <w:t>Objectif :</w:t>
      </w:r>
      <w:r w:rsidR="00E6343D" w:rsidRPr="00BF1DC7">
        <w:t xml:space="preserve"> </w:t>
      </w:r>
    </w:p>
    <w:p w:rsidR="00E6343D" w:rsidRDefault="00E6343D" w:rsidP="00E6343D">
      <w:r>
        <w:t>Découvrir  l’invasion de la Belgique par l’Allemagne</w:t>
      </w:r>
    </w:p>
    <w:p w:rsidR="00E6343D" w:rsidRDefault="00E6343D" w:rsidP="00E6343D">
      <w:pPr>
        <w:pStyle w:val="Titre2"/>
      </w:pPr>
      <w:r>
        <w:t xml:space="preserve">Prérequis : </w:t>
      </w:r>
    </w:p>
    <w:p w:rsidR="00E6343D" w:rsidRDefault="00E6343D" w:rsidP="00DD5399">
      <w:pPr>
        <w:pStyle w:val="Paragraphedeliste"/>
        <w:numPr>
          <w:ilvl w:val="0"/>
          <w:numId w:val="3"/>
        </w:numPr>
      </w:pPr>
      <w:r>
        <w:t>Séquence précédente</w:t>
      </w:r>
    </w:p>
    <w:p w:rsidR="00E6343D" w:rsidRDefault="00E6343D" w:rsidP="00E6343D">
      <w:pPr>
        <w:pStyle w:val="Titre2"/>
      </w:pPr>
      <w:r>
        <w:t>Déroulement :</w:t>
      </w:r>
    </w:p>
    <w:p w:rsidR="00E6343D" w:rsidRPr="00BF1DC7" w:rsidRDefault="00E6343D" w:rsidP="00E6343D">
      <w:pPr>
        <w:pStyle w:val="Titre3"/>
      </w:pPr>
      <w:r w:rsidRPr="00BF1DC7">
        <w:t>Mise en situation :</w:t>
      </w:r>
    </w:p>
    <w:p w:rsidR="00E6343D" w:rsidRDefault="00E6343D" w:rsidP="00E6343D">
      <w:pPr>
        <w:ind w:firstLine="709"/>
      </w:pPr>
      <w:r>
        <w:t>Les enfants re</w:t>
      </w:r>
      <w:r w:rsidR="00090F35">
        <w:t>çoivent une carte (document n°1 du dossier suivant</w:t>
      </w:r>
      <w:r>
        <w:t>). On y voit les différentes dates de l’invasion de la Belgique par l’Allemagne.</w:t>
      </w:r>
    </w:p>
    <w:p w:rsidR="00E6343D" w:rsidRDefault="00E6343D" w:rsidP="00E6343D">
      <w:pPr>
        <w:ind w:firstLine="709"/>
      </w:pPr>
      <w:r>
        <w:t>En combien de temps la Belgique est-elle occupée ? Que s’est-il passé durant ces quelques jours ? On note les hypothèses au T.N.</w:t>
      </w:r>
    </w:p>
    <w:p w:rsidR="00E6343D" w:rsidRDefault="00E6343D" w:rsidP="00E6343D">
      <w:pPr>
        <w:ind w:firstLine="709"/>
      </w:pPr>
    </w:p>
    <w:p w:rsidR="00E6343D" w:rsidRDefault="00E6343D" w:rsidP="00E6343D">
      <w:pPr>
        <w:pStyle w:val="Titre3"/>
      </w:pPr>
      <w:r>
        <w:t>Mise en action :</w:t>
      </w:r>
    </w:p>
    <w:p w:rsidR="00E6343D" w:rsidRDefault="00E6343D" w:rsidP="00E6343D">
      <w:pPr>
        <w:ind w:firstLine="709"/>
      </w:pPr>
      <w:r>
        <w:t>Les enfants reçoivent l</w:t>
      </w:r>
      <w:r w:rsidR="00391587">
        <w:t xml:space="preserve">e dossier complet </w:t>
      </w:r>
      <w:r>
        <w:t xml:space="preserve">et observent les documents. </w:t>
      </w:r>
    </w:p>
    <w:p w:rsidR="00E6343D" w:rsidRPr="007243DC" w:rsidRDefault="00E6343D" w:rsidP="00E6343D">
      <w:pPr>
        <w:ind w:firstLine="709"/>
      </w:pPr>
      <w:r>
        <w:t>Les observations de chaque document sont mises en commun oralement. On va en retirer une découverte qui sera notée au T.N. (Tableau noir) et sera la conclusion de l’atelier.</w:t>
      </w:r>
    </w:p>
    <w:p w:rsidR="00E6343D" w:rsidRDefault="00E6343D" w:rsidP="00E6343D">
      <w:pPr>
        <w:pStyle w:val="Titre3"/>
      </w:pPr>
      <w:r>
        <w:t>Mise en ordre :</w:t>
      </w:r>
    </w:p>
    <w:p w:rsidR="00E6343D" w:rsidRDefault="00E6343D" w:rsidP="00E6343D">
      <w:pPr>
        <w:ind w:firstLine="709"/>
      </w:pPr>
      <w:r>
        <w:t>Les découvertes effectuées jusqu’ici permettent de compléter</w:t>
      </w:r>
      <w:r w:rsidR="00391587">
        <w:t xml:space="preserve"> la septième partie de la synthèse </w:t>
      </w:r>
      <w:r>
        <w:t>et de corriger les hypothèses émises par les enfants.</w:t>
      </w:r>
    </w:p>
    <w:p w:rsidR="00E6343D" w:rsidRDefault="00E6343D" w:rsidP="00E6343D">
      <w:pPr>
        <w:pStyle w:val="Titre3"/>
      </w:pPr>
      <w:r>
        <w:t>Informations (Infos) Pratique :</w:t>
      </w:r>
    </w:p>
    <w:p w:rsidR="00E6343D" w:rsidRDefault="00E6343D" w:rsidP="00DD5399">
      <w:pPr>
        <w:pStyle w:val="Paragraphedeliste"/>
        <w:numPr>
          <w:ilvl w:val="0"/>
          <w:numId w:val="5"/>
        </w:numPr>
      </w:pPr>
      <w:r w:rsidRPr="00B277AB">
        <w:t>Timing :</w:t>
      </w:r>
      <w:r>
        <w:t xml:space="preserve"> 2 périodes</w:t>
      </w:r>
    </w:p>
    <w:p w:rsidR="00E6343D" w:rsidRDefault="00E6343D" w:rsidP="00DD5399">
      <w:pPr>
        <w:pStyle w:val="Paragraphedeliste"/>
        <w:numPr>
          <w:ilvl w:val="0"/>
          <w:numId w:val="5"/>
        </w:numPr>
      </w:pPr>
      <w:r>
        <w:t>Matériel par enfant :</w:t>
      </w:r>
      <w:r w:rsidRPr="007243DC">
        <w:t xml:space="preserve"> </w:t>
      </w:r>
      <w:r>
        <w:t>Stencil et Synthèse n°7.</w:t>
      </w:r>
    </w:p>
    <w:p w:rsidR="00916DDA" w:rsidRPr="00F41732" w:rsidRDefault="00916DDA" w:rsidP="00F74EC9">
      <w:bookmarkStart w:id="16" w:name="_Toc239524246"/>
      <w:bookmarkEnd w:id="16"/>
    </w:p>
    <w:sectPr w:rsidR="00916DDA" w:rsidRPr="00F41732" w:rsidSect="006F6249">
      <w:headerReference w:type="even" r:id="rId46"/>
      <w:headerReference w:type="default" r:id="rId47"/>
      <w:footerReference w:type="even" r:id="rId48"/>
      <w:footerReference w:type="default" r:id="rId49"/>
      <w:pgSz w:w="11907" w:h="16839"/>
      <w:pgMar w:top="1418" w:right="1843" w:bottom="1418" w:left="1843" w:header="709" w:footer="725" w:gutter="0"/>
      <w:pgNumType w:start="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D5E7E" w:rsidRDefault="00DD5E7E" w:rsidP="00353449">
      <w:r>
        <w:separator/>
      </w:r>
    </w:p>
  </w:endnote>
  <w:endnote w:type="continuationSeparator" w:id="1">
    <w:p w:rsidR="00DD5E7E" w:rsidRDefault="00DD5E7E" w:rsidP="00353449">
      <w:r>
        <w:continuationSeparator/>
      </w:r>
    </w:p>
  </w:endnote>
</w:endnotes>
</file>

<file path=word/fontTable.xml><?xml version="1.0" encoding="utf-8"?>
<w:fonts xmlns:r="http://schemas.openxmlformats.org/officeDocument/2006/relationships" xmlns:w="http://schemas.openxmlformats.org/wordprocessingml/2006/main">
  <w:font w:name="Century Schoolbook">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20000287" w:usb1="00000000" w:usb2="00000000" w:usb3="00000000" w:csb0="0000019F" w:csb1="00000000"/>
  </w:font>
  <w:font w:name="Calibri">
    <w:panose1 w:val="020F0502020204030204"/>
    <w:charset w:val="00"/>
    <w:family w:val="swiss"/>
    <w:pitch w:val="variable"/>
    <w:sig w:usb0="A00002EF" w:usb1="4000207B"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Trebuchet MS">
    <w:panose1 w:val="020B0603020202020204"/>
    <w:charset w:val="00"/>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58AB" w:rsidRDefault="00950465" w:rsidP="00353449">
    <w:pPr>
      <w:pStyle w:val="Pieddepage"/>
      <w:rPr>
        <w:lang w:val="en-US"/>
      </w:rPr>
    </w:pPr>
    <w:r w:rsidRPr="00950465">
      <w:rPr>
        <w:lang w:val="en-US"/>
      </w:rPr>
    </w:r>
    <w:r w:rsidRPr="00950465">
      <w:rPr>
        <w:lang w:val="en-US"/>
      </w:rPr>
      <w:pict>
        <v:oval id="_x0000_s2058" style="width:7.2pt;height:7.2pt;flip:x;mso-position-horizontal-relative:char;mso-position-vertical-relative:line" filled="f" fillcolor="#ff7d26" strokecolor="#fe8637 [3204]" strokeweight="3pt">
          <v:fill rotate="t"/>
          <v:stroke linestyle="thinThin"/>
          <v:shadow color="#1f2f3f" opacity=".5" offset=",3pt" offset2=",2pt"/>
          <w10:wrap type="none"/>
          <w10:anchorlock/>
        </v:oval>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58AB" w:rsidRDefault="009647BA" w:rsidP="00353449">
    <w:pPr>
      <w:pStyle w:val="Pieddepage"/>
    </w:pPr>
    <w:r>
      <w:tab/>
    </w:r>
    <w:r>
      <w:tab/>
    </w:r>
    <w:r w:rsidR="00950465" w:rsidRPr="00950465">
      <w:rPr>
        <w:lang w:val="en-US"/>
      </w:rPr>
    </w:r>
    <w:r w:rsidR="00950465" w:rsidRPr="00950465">
      <w:rPr>
        <w:lang w:val="en-US"/>
      </w:rPr>
      <w:pict>
        <v:oval id="_x0000_s2057" style="width:7.2pt;height:7.2pt;flip:x;mso-position-horizontal-relative:char;mso-position-vertical-relative:line" filled="f" fillcolor="#ff7d26" strokecolor="#fe8637 [3204]" strokeweight="3pt">
          <v:fill rotate="t"/>
          <v:stroke linestyle="thinThin"/>
          <v:shadow color="#1f2f3f" opacity=".5" offset=",3pt" offset2=",2pt"/>
          <w10:wrap type="none"/>
          <w10:anchorlock/>
        </v:oval>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D5E7E" w:rsidRDefault="00DD5E7E" w:rsidP="00353449">
      <w:r>
        <w:separator/>
      </w:r>
    </w:p>
  </w:footnote>
  <w:footnote w:type="continuationSeparator" w:id="1">
    <w:p w:rsidR="00DD5E7E" w:rsidRDefault="00DD5E7E" w:rsidP="0035344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58AB" w:rsidRDefault="004858AB" w:rsidP="00BF1DC7">
    <w:pPr>
      <w:pStyle w:val="En-tte"/>
    </w:pPr>
    <w:r>
      <w:t>Cours de Mme Lisart 2008-2009</w:t>
    </w:r>
  </w:p>
  <w:p w:rsidR="004858AB" w:rsidRPr="00BF1DC7" w:rsidRDefault="004858AB" w:rsidP="00BF1DC7">
    <w:pPr>
      <w:pStyle w:val="En-tt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58AB" w:rsidRDefault="004858AB" w:rsidP="00353449">
    <w:pPr>
      <w:pStyle w:val="En-tte"/>
    </w:pPr>
    <w:r>
      <w:ptab w:relativeTo="margin" w:alignment="right" w:leader="none"/>
    </w:r>
    <w:r w:rsidRPr="00BF1DC7">
      <w:t xml:space="preserve"> </w:t>
    </w:r>
    <w:sdt>
      <w:sdtPr>
        <w:id w:val="398185"/>
        <w:placeholder>
          <w:docPart w:val="5BC0F2B917914EC493D8F2A40935462D"/>
        </w:placeholder>
        <w:dataBinding w:prefixMappings="xmlns:ns0='http://schemas.microsoft.com/office/2006/coverPageProps'" w:xpath="/ns0:CoverPageProperties[1]/ns0:PublishDate[1]" w:storeItemID="{55AF091B-3C7A-41E3-B477-F2FDAA23CFDA}"/>
        <w:date>
          <w:dateFormat w:val="dd/MM/yyyy"/>
          <w:lid w:val="fr-FR"/>
          <w:storeMappedDataAs w:val="dateTime"/>
          <w:calendar w:val="gregorian"/>
        </w:date>
      </w:sdtPr>
      <w:sdtContent>
        <w:r>
          <w:rPr>
            <w:lang w:val="fr-FR"/>
          </w:rPr>
          <w:t>Schepers Delphine</w:t>
        </w:r>
      </w:sdtContent>
    </w:sdt>
    <w:r w:rsidR="00950465" w:rsidRPr="00950465">
      <w:rPr>
        <w:noProof/>
        <w:lang w:bidi="he-IL"/>
      </w:rPr>
      <w:pict>
        <v:shapetype id="_x0000_t32" coordsize="21600,21600" o:spt="32" o:oned="t" path="m,l21600,21600e" filled="f">
          <v:path arrowok="t" fillok="f" o:connecttype="none"/>
          <o:lock v:ext="edit" shapetype="t"/>
        </v:shapetype>
        <v:shape id="_x0000_s2056" type="#_x0000_t32" style="position:absolute;margin-left:629pt;margin-top:3.8pt;width:0;height:806.8pt;z-index:251660288;mso-height-percent:1020;mso-left-percent:970;mso-top-percent:-10;mso-position-horizontal-relative:page;mso-position-vertical-relative:page;mso-height-percent:1020;mso-left-percent:970;mso-top-percent:-10;mso-width-relative:right-margin-area" o:connectortype="straight" strokecolor="#fe8637 [3204]" strokeweight="1pt">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F6290D"/>
    <w:multiLevelType w:val="hybridMultilevel"/>
    <w:tmpl w:val="5230621A"/>
    <w:lvl w:ilvl="0" w:tplc="FB0A459A">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0C3F09ED"/>
    <w:multiLevelType w:val="multilevel"/>
    <w:tmpl w:val="CD40BF9A"/>
    <w:styleLink w:val="Listepuces1"/>
    <w:lvl w:ilvl="0">
      <w:start w:val="1"/>
      <w:numFmt w:val="bullet"/>
      <w:lvlText w:val=""/>
      <w:lvlJc w:val="left"/>
      <w:pPr>
        <w:ind w:left="245" w:hanging="245"/>
      </w:pPr>
      <w:rPr>
        <w:rFonts w:asciiTheme="minorHAnsi" w:eastAsiaTheme="minorEastAsia" w:hAnsi="Wingdings 2" w:cstheme="minorBidi" w:hint="default"/>
        <w:color w:val="FE8637" w:themeColor="accent1"/>
        <w:sz w:val="16"/>
        <w:szCs w:val="16"/>
      </w:rPr>
    </w:lvl>
    <w:lvl w:ilvl="1">
      <w:start w:val="1"/>
      <w:numFmt w:val="bullet"/>
      <w:lvlText w:val=""/>
      <w:lvlJc w:val="left"/>
      <w:pPr>
        <w:ind w:left="490" w:hanging="245"/>
      </w:pPr>
      <w:rPr>
        <w:rFonts w:ascii="Symbol" w:hAnsi="Symbol" w:hint="default"/>
        <w:color w:val="FE8637" w:themeColor="accent1"/>
        <w:sz w:val="18"/>
      </w:rPr>
    </w:lvl>
    <w:lvl w:ilvl="2">
      <w:start w:val="1"/>
      <w:numFmt w:val="bullet"/>
      <w:lvlText w:val=""/>
      <w:lvlJc w:val="left"/>
      <w:pPr>
        <w:ind w:left="735" w:hanging="245"/>
      </w:pPr>
      <w:rPr>
        <w:rFonts w:ascii="Symbol" w:hAnsi="Symbol" w:hint="default"/>
        <w:color w:val="FE8637" w:themeColor="accent1"/>
        <w:sz w:val="18"/>
      </w:rPr>
    </w:lvl>
    <w:lvl w:ilvl="3">
      <w:start w:val="1"/>
      <w:numFmt w:val="bullet"/>
      <w:lvlText w:val=""/>
      <w:lvlJc w:val="left"/>
      <w:pPr>
        <w:ind w:left="980" w:hanging="245"/>
      </w:pPr>
      <w:rPr>
        <w:rFonts w:ascii="Symbol" w:hAnsi="Symbol" w:hint="default"/>
        <w:color w:val="E65B01" w:themeColor="accent1" w:themeShade="BF"/>
        <w:sz w:val="12"/>
      </w:rPr>
    </w:lvl>
    <w:lvl w:ilvl="4">
      <w:start w:val="1"/>
      <w:numFmt w:val="bullet"/>
      <w:lvlText w:val=""/>
      <w:lvlJc w:val="left"/>
      <w:pPr>
        <w:ind w:left="1225" w:hanging="245"/>
      </w:pPr>
      <w:rPr>
        <w:rFonts w:ascii="Symbol" w:hAnsi="Symbol" w:hint="default"/>
        <w:color w:val="E65B01" w:themeColor="accent1" w:themeShade="BF"/>
        <w:sz w:val="12"/>
      </w:rPr>
    </w:lvl>
    <w:lvl w:ilvl="5">
      <w:start w:val="1"/>
      <w:numFmt w:val="bullet"/>
      <w:lvlText w:val=""/>
      <w:lvlJc w:val="left"/>
      <w:pPr>
        <w:ind w:left="1470" w:hanging="245"/>
      </w:pPr>
      <w:rPr>
        <w:rFonts w:ascii="Symbol" w:hAnsi="Symbol" w:hint="default"/>
        <w:color w:val="777C84" w:themeColor="accent6"/>
        <w:sz w:val="12"/>
      </w:rPr>
    </w:lvl>
    <w:lvl w:ilvl="6">
      <w:start w:val="1"/>
      <w:numFmt w:val="bullet"/>
      <w:lvlText w:val=""/>
      <w:lvlJc w:val="left"/>
      <w:pPr>
        <w:ind w:left="1715" w:hanging="245"/>
      </w:pPr>
      <w:rPr>
        <w:rFonts w:ascii="Symbol" w:hAnsi="Symbol" w:hint="default"/>
        <w:color w:val="777C84" w:themeColor="accent6"/>
        <w:sz w:val="12"/>
      </w:rPr>
    </w:lvl>
    <w:lvl w:ilvl="7">
      <w:start w:val="1"/>
      <w:numFmt w:val="bullet"/>
      <w:lvlText w:val=""/>
      <w:lvlJc w:val="left"/>
      <w:pPr>
        <w:ind w:left="1960" w:hanging="245"/>
      </w:pPr>
      <w:rPr>
        <w:rFonts w:ascii="Symbol" w:hAnsi="Symbol" w:hint="default"/>
        <w:color w:val="777C84" w:themeColor="accent6"/>
        <w:sz w:val="12"/>
      </w:rPr>
    </w:lvl>
    <w:lvl w:ilvl="8">
      <w:start w:val="1"/>
      <w:numFmt w:val="bullet"/>
      <w:lvlText w:val=""/>
      <w:lvlJc w:val="left"/>
      <w:pPr>
        <w:ind w:left="2205" w:hanging="245"/>
      </w:pPr>
      <w:rPr>
        <w:rFonts w:ascii="Symbol" w:hAnsi="Symbol" w:hint="default"/>
        <w:color w:val="777C84" w:themeColor="accent6"/>
        <w:sz w:val="12"/>
      </w:rPr>
    </w:lvl>
  </w:abstractNum>
  <w:abstractNum w:abstractNumId="2">
    <w:nsid w:val="197E3499"/>
    <w:multiLevelType w:val="multilevel"/>
    <w:tmpl w:val="85C08436"/>
    <w:styleLink w:val="Listenumrote"/>
    <w:lvl w:ilvl="0">
      <w:start w:val="1"/>
      <w:numFmt w:val="decimal"/>
      <w:lvlText w:val="%1)"/>
      <w:lvlJc w:val="left"/>
      <w:pPr>
        <w:ind w:left="288" w:hanging="288"/>
      </w:pPr>
      <w:rPr>
        <w:rFonts w:asciiTheme="minorHAnsi" w:eastAsiaTheme="minorEastAsia" w:cstheme="minorBidi" w:hint="default"/>
        <w:szCs w:val="20"/>
      </w:rPr>
    </w:lvl>
    <w:lvl w:ilvl="1">
      <w:start w:val="1"/>
      <w:numFmt w:val="lowerLetter"/>
      <w:lvlText w:val="%2)"/>
      <w:lvlJc w:val="left"/>
      <w:pPr>
        <w:ind w:left="576" w:hanging="288"/>
      </w:pPr>
      <w:rPr>
        <w:rFonts w:hint="default"/>
        <w:color w:val="575F6D" w:themeColor="text2"/>
      </w:rPr>
    </w:lvl>
    <w:lvl w:ilvl="2">
      <w:start w:val="1"/>
      <w:numFmt w:val="lowerRoman"/>
      <w:lvlText w:val="%3)"/>
      <w:lvlJc w:val="left"/>
      <w:pPr>
        <w:ind w:left="864" w:hanging="288"/>
      </w:pPr>
      <w:rPr>
        <w:rFonts w:hint="default"/>
        <w:color w:val="575F6D" w:themeColor="text2"/>
      </w:rPr>
    </w:lvl>
    <w:lvl w:ilvl="3">
      <w:start w:val="1"/>
      <w:numFmt w:val="decimal"/>
      <w:lvlText w:val="(%4)"/>
      <w:lvlJc w:val="left"/>
      <w:pPr>
        <w:ind w:left="1152" w:hanging="288"/>
      </w:pPr>
      <w:rPr>
        <w:rFonts w:hint="default"/>
        <w:color w:val="575F6D" w:themeColor="text2"/>
      </w:rPr>
    </w:lvl>
    <w:lvl w:ilvl="4">
      <w:start w:val="1"/>
      <w:numFmt w:val="lowerLetter"/>
      <w:lvlText w:val="(%5)"/>
      <w:lvlJc w:val="left"/>
      <w:pPr>
        <w:ind w:left="1440" w:hanging="288"/>
      </w:pPr>
      <w:rPr>
        <w:rFonts w:hint="default"/>
        <w:color w:val="575F6D" w:themeColor="text2"/>
      </w:rPr>
    </w:lvl>
    <w:lvl w:ilvl="5">
      <w:start w:val="1"/>
      <w:numFmt w:val="lowerRoman"/>
      <w:lvlText w:val="(%6)"/>
      <w:lvlJc w:val="left"/>
      <w:pPr>
        <w:ind w:left="1728" w:hanging="288"/>
      </w:pPr>
      <w:rPr>
        <w:rFonts w:hint="default"/>
        <w:color w:val="575F6D" w:themeColor="text2"/>
      </w:rPr>
    </w:lvl>
    <w:lvl w:ilvl="6">
      <w:start w:val="1"/>
      <w:numFmt w:val="decimal"/>
      <w:lvlText w:val="%7."/>
      <w:lvlJc w:val="left"/>
      <w:pPr>
        <w:ind w:left="2016" w:hanging="288"/>
      </w:pPr>
      <w:rPr>
        <w:rFonts w:hint="default"/>
        <w:color w:val="575F6D" w:themeColor="text2"/>
      </w:rPr>
    </w:lvl>
    <w:lvl w:ilvl="7">
      <w:start w:val="1"/>
      <w:numFmt w:val="lowerLetter"/>
      <w:lvlText w:val="%8."/>
      <w:lvlJc w:val="left"/>
      <w:pPr>
        <w:ind w:left="2304" w:hanging="288"/>
      </w:pPr>
      <w:rPr>
        <w:rFonts w:hint="default"/>
        <w:color w:val="575F6D" w:themeColor="text2"/>
      </w:rPr>
    </w:lvl>
    <w:lvl w:ilvl="8">
      <w:start w:val="1"/>
      <w:numFmt w:val="lowerRoman"/>
      <w:lvlText w:val="%9."/>
      <w:lvlJc w:val="left"/>
      <w:pPr>
        <w:ind w:left="2592" w:hanging="288"/>
      </w:pPr>
      <w:rPr>
        <w:rFonts w:hint="default"/>
        <w:color w:val="575F6D" w:themeColor="text2"/>
      </w:rPr>
    </w:lvl>
  </w:abstractNum>
  <w:abstractNum w:abstractNumId="3">
    <w:nsid w:val="1B096D0D"/>
    <w:multiLevelType w:val="hybridMultilevel"/>
    <w:tmpl w:val="FC641CC4"/>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1EA976D0"/>
    <w:multiLevelType w:val="hybridMultilevel"/>
    <w:tmpl w:val="677EC6FA"/>
    <w:lvl w:ilvl="0" w:tplc="58FC170C">
      <w:start w:val="1"/>
      <w:numFmt w:val="decimal"/>
      <w:pStyle w:val="Documents"/>
      <w:lvlText w:val="Document n°%1."/>
      <w:lvlJc w:val="left"/>
      <w:pPr>
        <w:ind w:left="1212" w:hanging="360"/>
      </w:pPr>
      <w:rPr>
        <w:rFonts w:hint="default"/>
        <w:color w:val="C00000"/>
        <w:u w:val="singl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38FA1EF2"/>
    <w:multiLevelType w:val="hybridMultilevel"/>
    <w:tmpl w:val="8C44A414"/>
    <w:lvl w:ilvl="0" w:tplc="C1460BAA">
      <w:start w:val="428"/>
      <w:numFmt w:val="bullet"/>
      <w:lvlText w:val="-"/>
      <w:lvlJc w:val="left"/>
      <w:pPr>
        <w:ind w:left="1069" w:hanging="360"/>
      </w:pPr>
      <w:rPr>
        <w:rFonts w:ascii="Century Schoolbook" w:eastAsiaTheme="minorEastAsia" w:hAnsi="Century Schoolbook" w:cstheme="minorBidi" w:hint="default"/>
      </w:rPr>
    </w:lvl>
    <w:lvl w:ilvl="1" w:tplc="040C0003" w:tentative="1">
      <w:start w:val="1"/>
      <w:numFmt w:val="bullet"/>
      <w:lvlText w:val="o"/>
      <w:lvlJc w:val="left"/>
      <w:pPr>
        <w:ind w:left="1789" w:hanging="360"/>
      </w:pPr>
      <w:rPr>
        <w:rFonts w:ascii="Courier New" w:hAnsi="Courier New" w:cs="Courier New" w:hint="default"/>
      </w:rPr>
    </w:lvl>
    <w:lvl w:ilvl="2" w:tplc="040C0005" w:tentative="1">
      <w:start w:val="1"/>
      <w:numFmt w:val="bullet"/>
      <w:lvlText w:val=""/>
      <w:lvlJc w:val="left"/>
      <w:pPr>
        <w:ind w:left="2509" w:hanging="360"/>
      </w:pPr>
      <w:rPr>
        <w:rFonts w:ascii="Wingdings" w:hAnsi="Wingdings" w:hint="default"/>
      </w:rPr>
    </w:lvl>
    <w:lvl w:ilvl="3" w:tplc="040C0001" w:tentative="1">
      <w:start w:val="1"/>
      <w:numFmt w:val="bullet"/>
      <w:lvlText w:val=""/>
      <w:lvlJc w:val="left"/>
      <w:pPr>
        <w:ind w:left="3229" w:hanging="360"/>
      </w:pPr>
      <w:rPr>
        <w:rFonts w:ascii="Symbol" w:hAnsi="Symbol" w:hint="default"/>
      </w:rPr>
    </w:lvl>
    <w:lvl w:ilvl="4" w:tplc="040C0003" w:tentative="1">
      <w:start w:val="1"/>
      <w:numFmt w:val="bullet"/>
      <w:lvlText w:val="o"/>
      <w:lvlJc w:val="left"/>
      <w:pPr>
        <w:ind w:left="3949" w:hanging="360"/>
      </w:pPr>
      <w:rPr>
        <w:rFonts w:ascii="Courier New" w:hAnsi="Courier New" w:cs="Courier New" w:hint="default"/>
      </w:rPr>
    </w:lvl>
    <w:lvl w:ilvl="5" w:tplc="040C0005" w:tentative="1">
      <w:start w:val="1"/>
      <w:numFmt w:val="bullet"/>
      <w:lvlText w:val=""/>
      <w:lvlJc w:val="left"/>
      <w:pPr>
        <w:ind w:left="4669" w:hanging="360"/>
      </w:pPr>
      <w:rPr>
        <w:rFonts w:ascii="Wingdings" w:hAnsi="Wingdings" w:hint="default"/>
      </w:rPr>
    </w:lvl>
    <w:lvl w:ilvl="6" w:tplc="040C0001" w:tentative="1">
      <w:start w:val="1"/>
      <w:numFmt w:val="bullet"/>
      <w:lvlText w:val=""/>
      <w:lvlJc w:val="left"/>
      <w:pPr>
        <w:ind w:left="5389" w:hanging="360"/>
      </w:pPr>
      <w:rPr>
        <w:rFonts w:ascii="Symbol" w:hAnsi="Symbol" w:hint="default"/>
      </w:rPr>
    </w:lvl>
    <w:lvl w:ilvl="7" w:tplc="040C0003" w:tentative="1">
      <w:start w:val="1"/>
      <w:numFmt w:val="bullet"/>
      <w:lvlText w:val="o"/>
      <w:lvlJc w:val="left"/>
      <w:pPr>
        <w:ind w:left="6109" w:hanging="360"/>
      </w:pPr>
      <w:rPr>
        <w:rFonts w:ascii="Courier New" w:hAnsi="Courier New" w:cs="Courier New" w:hint="default"/>
      </w:rPr>
    </w:lvl>
    <w:lvl w:ilvl="8" w:tplc="040C0005" w:tentative="1">
      <w:start w:val="1"/>
      <w:numFmt w:val="bullet"/>
      <w:lvlText w:val=""/>
      <w:lvlJc w:val="left"/>
      <w:pPr>
        <w:ind w:left="6829" w:hanging="360"/>
      </w:pPr>
      <w:rPr>
        <w:rFonts w:ascii="Wingdings" w:hAnsi="Wingdings" w:hint="default"/>
      </w:rPr>
    </w:lvl>
  </w:abstractNum>
  <w:abstractNum w:abstractNumId="6">
    <w:nsid w:val="3B5F708C"/>
    <w:multiLevelType w:val="hybridMultilevel"/>
    <w:tmpl w:val="DCA64B16"/>
    <w:lvl w:ilvl="0" w:tplc="0D98BF38">
      <w:start w:val="1"/>
      <w:numFmt w:val="bullet"/>
      <w:lvlText w:val=""/>
      <w:lvlJc w:val="left"/>
      <w:pPr>
        <w:ind w:left="720" w:hanging="360"/>
      </w:pPr>
      <w:rPr>
        <w:rFonts w:ascii="Symbol" w:hAnsi="Symbol" w:hint="default"/>
      </w:rPr>
    </w:lvl>
    <w:lvl w:ilvl="1" w:tplc="040C0019" w:tentative="1">
      <w:start w:val="1"/>
      <w:numFmt w:val="bullet"/>
      <w:lvlText w:val="o"/>
      <w:lvlJc w:val="left"/>
      <w:pPr>
        <w:ind w:left="1440" w:hanging="360"/>
      </w:pPr>
      <w:rPr>
        <w:rFonts w:ascii="Courier New" w:hAnsi="Courier New" w:cs="Courier New" w:hint="default"/>
      </w:rPr>
    </w:lvl>
    <w:lvl w:ilvl="2" w:tplc="040C001B" w:tentative="1">
      <w:start w:val="1"/>
      <w:numFmt w:val="bullet"/>
      <w:lvlText w:val=""/>
      <w:lvlJc w:val="left"/>
      <w:pPr>
        <w:ind w:left="2160" w:hanging="360"/>
      </w:pPr>
      <w:rPr>
        <w:rFonts w:ascii="Wingdings" w:hAnsi="Wingdings" w:hint="default"/>
      </w:rPr>
    </w:lvl>
    <w:lvl w:ilvl="3" w:tplc="040C000F" w:tentative="1">
      <w:start w:val="1"/>
      <w:numFmt w:val="bullet"/>
      <w:lvlText w:val=""/>
      <w:lvlJc w:val="left"/>
      <w:pPr>
        <w:ind w:left="2880" w:hanging="360"/>
      </w:pPr>
      <w:rPr>
        <w:rFonts w:ascii="Symbol" w:hAnsi="Symbol" w:hint="default"/>
      </w:rPr>
    </w:lvl>
    <w:lvl w:ilvl="4" w:tplc="040C0019" w:tentative="1">
      <w:start w:val="1"/>
      <w:numFmt w:val="bullet"/>
      <w:lvlText w:val="o"/>
      <w:lvlJc w:val="left"/>
      <w:pPr>
        <w:ind w:left="3600" w:hanging="360"/>
      </w:pPr>
      <w:rPr>
        <w:rFonts w:ascii="Courier New" w:hAnsi="Courier New" w:cs="Courier New" w:hint="default"/>
      </w:rPr>
    </w:lvl>
    <w:lvl w:ilvl="5" w:tplc="040C001B" w:tentative="1">
      <w:start w:val="1"/>
      <w:numFmt w:val="bullet"/>
      <w:lvlText w:val=""/>
      <w:lvlJc w:val="left"/>
      <w:pPr>
        <w:ind w:left="4320" w:hanging="360"/>
      </w:pPr>
      <w:rPr>
        <w:rFonts w:ascii="Wingdings" w:hAnsi="Wingdings" w:hint="default"/>
      </w:rPr>
    </w:lvl>
    <w:lvl w:ilvl="6" w:tplc="040C000F" w:tentative="1">
      <w:start w:val="1"/>
      <w:numFmt w:val="bullet"/>
      <w:lvlText w:val=""/>
      <w:lvlJc w:val="left"/>
      <w:pPr>
        <w:ind w:left="5040" w:hanging="360"/>
      </w:pPr>
      <w:rPr>
        <w:rFonts w:ascii="Symbol" w:hAnsi="Symbol" w:hint="default"/>
      </w:rPr>
    </w:lvl>
    <w:lvl w:ilvl="7" w:tplc="040C0019" w:tentative="1">
      <w:start w:val="1"/>
      <w:numFmt w:val="bullet"/>
      <w:lvlText w:val="o"/>
      <w:lvlJc w:val="left"/>
      <w:pPr>
        <w:ind w:left="5760" w:hanging="360"/>
      </w:pPr>
      <w:rPr>
        <w:rFonts w:ascii="Courier New" w:hAnsi="Courier New" w:cs="Courier New" w:hint="default"/>
      </w:rPr>
    </w:lvl>
    <w:lvl w:ilvl="8" w:tplc="040C001B" w:tentative="1">
      <w:start w:val="1"/>
      <w:numFmt w:val="bullet"/>
      <w:lvlText w:val=""/>
      <w:lvlJc w:val="left"/>
      <w:pPr>
        <w:ind w:left="6480" w:hanging="360"/>
      </w:pPr>
      <w:rPr>
        <w:rFonts w:ascii="Wingdings" w:hAnsi="Wingdings" w:hint="default"/>
      </w:rPr>
    </w:lvl>
  </w:abstractNum>
  <w:abstractNum w:abstractNumId="7">
    <w:nsid w:val="62C1580B"/>
    <w:multiLevelType w:val="hybridMultilevel"/>
    <w:tmpl w:val="BACE2ACE"/>
    <w:lvl w:ilvl="0" w:tplc="040C000B">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668E162F"/>
    <w:multiLevelType w:val="hybridMultilevel"/>
    <w:tmpl w:val="9A3C7C52"/>
    <w:lvl w:ilvl="0" w:tplc="C1460BAA">
      <w:start w:val="428"/>
      <w:numFmt w:val="bullet"/>
      <w:lvlText w:val="-"/>
      <w:lvlJc w:val="left"/>
      <w:pPr>
        <w:ind w:left="1069" w:hanging="360"/>
      </w:pPr>
      <w:rPr>
        <w:rFonts w:ascii="Century Schoolbook" w:eastAsiaTheme="minorEastAsia" w:hAnsi="Century Schoolbook"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69885242"/>
    <w:multiLevelType w:val="hybridMultilevel"/>
    <w:tmpl w:val="917CB2D0"/>
    <w:lvl w:ilvl="0" w:tplc="A0544BB4">
      <w:start w:val="1"/>
      <w:numFmt w:val="bullet"/>
      <w:pStyle w:val="synthse"/>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0">
    <w:nsid w:val="72544C9B"/>
    <w:multiLevelType w:val="hybridMultilevel"/>
    <w:tmpl w:val="91DAF04E"/>
    <w:lvl w:ilvl="0" w:tplc="8CD43432">
      <w:start w:val="1"/>
      <w:numFmt w:val="decimal"/>
      <w:pStyle w:val="Annexe"/>
      <w:lvlText w:val="Annexe n°%1."/>
      <w:lvlJc w:val="left"/>
      <w:pPr>
        <w:ind w:left="180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Cs w:val="0"/>
        <w:u w:val="none"/>
        <w:vertAlign w:val="baseline"/>
        <w:em w:val="none"/>
      </w:rPr>
    </w:lvl>
    <w:lvl w:ilvl="1" w:tplc="040C0019" w:tentative="1">
      <w:start w:val="1"/>
      <w:numFmt w:val="lowerLetter"/>
      <w:lvlText w:val="%2."/>
      <w:lvlJc w:val="left"/>
      <w:pPr>
        <w:ind w:left="2520" w:hanging="360"/>
      </w:pPr>
    </w:lvl>
    <w:lvl w:ilvl="2" w:tplc="040C001B" w:tentative="1">
      <w:start w:val="1"/>
      <w:numFmt w:val="lowerRoman"/>
      <w:lvlText w:val="%3."/>
      <w:lvlJc w:val="right"/>
      <w:pPr>
        <w:ind w:left="3240" w:hanging="180"/>
      </w:pPr>
    </w:lvl>
    <w:lvl w:ilvl="3" w:tplc="040C000F" w:tentative="1">
      <w:start w:val="1"/>
      <w:numFmt w:val="decimal"/>
      <w:lvlText w:val="%4."/>
      <w:lvlJc w:val="left"/>
      <w:pPr>
        <w:ind w:left="3960" w:hanging="360"/>
      </w:pPr>
    </w:lvl>
    <w:lvl w:ilvl="4" w:tplc="040C0019" w:tentative="1">
      <w:start w:val="1"/>
      <w:numFmt w:val="lowerLetter"/>
      <w:lvlText w:val="%5."/>
      <w:lvlJc w:val="left"/>
      <w:pPr>
        <w:ind w:left="4680" w:hanging="360"/>
      </w:pPr>
    </w:lvl>
    <w:lvl w:ilvl="5" w:tplc="040C001B" w:tentative="1">
      <w:start w:val="1"/>
      <w:numFmt w:val="lowerRoman"/>
      <w:lvlText w:val="%6."/>
      <w:lvlJc w:val="right"/>
      <w:pPr>
        <w:ind w:left="5400" w:hanging="180"/>
      </w:pPr>
    </w:lvl>
    <w:lvl w:ilvl="6" w:tplc="040C000F" w:tentative="1">
      <w:start w:val="1"/>
      <w:numFmt w:val="decimal"/>
      <w:lvlText w:val="%7."/>
      <w:lvlJc w:val="left"/>
      <w:pPr>
        <w:ind w:left="6120" w:hanging="360"/>
      </w:pPr>
    </w:lvl>
    <w:lvl w:ilvl="7" w:tplc="040C0019" w:tentative="1">
      <w:start w:val="1"/>
      <w:numFmt w:val="lowerLetter"/>
      <w:lvlText w:val="%8."/>
      <w:lvlJc w:val="left"/>
      <w:pPr>
        <w:ind w:left="6840" w:hanging="360"/>
      </w:pPr>
    </w:lvl>
    <w:lvl w:ilvl="8" w:tplc="040C001B" w:tentative="1">
      <w:start w:val="1"/>
      <w:numFmt w:val="lowerRoman"/>
      <w:lvlText w:val="%9."/>
      <w:lvlJc w:val="right"/>
      <w:pPr>
        <w:ind w:left="7560" w:hanging="180"/>
      </w:pPr>
    </w:lvl>
  </w:abstractNum>
  <w:abstractNum w:abstractNumId="11">
    <w:nsid w:val="78896832"/>
    <w:multiLevelType w:val="hybridMultilevel"/>
    <w:tmpl w:val="96E8B33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11"/>
  </w:num>
  <w:num w:numId="4">
    <w:abstractNumId w:val="7"/>
  </w:num>
  <w:num w:numId="5">
    <w:abstractNumId w:val="6"/>
  </w:num>
  <w:num w:numId="6">
    <w:abstractNumId w:val="10"/>
  </w:num>
  <w:num w:numId="7">
    <w:abstractNumId w:val="4"/>
    <w:lvlOverride w:ilvl="0">
      <w:startOverride w:val="1"/>
    </w:lvlOverride>
  </w:num>
  <w:num w:numId="8">
    <w:abstractNumId w:val="4"/>
    <w:lvlOverride w:ilvl="0">
      <w:startOverride w:val="1"/>
    </w:lvlOverride>
  </w:num>
  <w:num w:numId="9">
    <w:abstractNumId w:val="5"/>
  </w:num>
  <w:num w:numId="10">
    <w:abstractNumId w:val="4"/>
    <w:lvlOverride w:ilvl="0">
      <w:startOverride w:val="1"/>
    </w:lvlOverride>
  </w:num>
  <w:num w:numId="11">
    <w:abstractNumId w:val="4"/>
    <w:lvlOverride w:ilvl="0">
      <w:startOverride w:val="1"/>
    </w:lvlOverride>
  </w:num>
  <w:num w:numId="12">
    <w:abstractNumId w:val="4"/>
    <w:lvlOverride w:ilvl="0">
      <w:startOverride w:val="1"/>
    </w:lvlOverride>
  </w:num>
  <w:num w:numId="13">
    <w:abstractNumId w:val="4"/>
  </w:num>
  <w:num w:numId="14">
    <w:abstractNumId w:val="4"/>
    <w:lvlOverride w:ilvl="0">
      <w:startOverride w:val="1"/>
    </w:lvlOverride>
  </w:num>
  <w:num w:numId="15">
    <w:abstractNumId w:val="4"/>
    <w:lvlOverride w:ilvl="0">
      <w:startOverride w:val="1"/>
    </w:lvlOverride>
  </w:num>
  <w:num w:numId="16">
    <w:abstractNumId w:val="4"/>
    <w:lvlOverride w:ilvl="0">
      <w:startOverride w:val="1"/>
    </w:lvlOverride>
  </w:num>
  <w:num w:numId="17">
    <w:abstractNumId w:val="4"/>
    <w:lvlOverride w:ilvl="0">
      <w:startOverride w:val="1"/>
    </w:lvlOverride>
  </w:num>
  <w:num w:numId="18">
    <w:abstractNumId w:val="4"/>
    <w:lvlOverride w:ilvl="0">
      <w:startOverride w:val="1"/>
    </w:lvlOverride>
  </w:num>
  <w:num w:numId="19">
    <w:abstractNumId w:val="0"/>
  </w:num>
  <w:num w:numId="20">
    <w:abstractNumId w:val="9"/>
  </w:num>
  <w:num w:numId="21">
    <w:abstractNumId w:val="3"/>
  </w:num>
  <w:num w:numId="22">
    <w:abstractNumId w:val="8"/>
  </w:num>
  <w:numIdMacAtCleanup w:val="2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40"/>
  <w:attachedTemplate r:id="rId1"/>
  <w:defaultTabStop w:val="709"/>
  <w:hyphenationZone w:val="420"/>
  <w:evenAndOddHeaders/>
  <w:drawingGridHorizontalSpacing w:val="100"/>
  <w:displayHorizontalDrawingGridEvery w:val="2"/>
  <w:characterSpacingControl w:val="doNotCompress"/>
  <w:hdrShapeDefaults>
    <o:shapedefaults v:ext="edit" spidmax="10242">
      <o:colormenu v:ext="edit" strokecolor="none [3204]"/>
    </o:shapedefaults>
    <o:shapelayout v:ext="edit">
      <o:idmap v:ext="edit" data="2"/>
      <o:rules v:ext="edit">
        <o:r id="V:Rule2" type="connector" idref="#_x0000_s2056"/>
      </o:rules>
    </o:shapelayout>
  </w:hdrShapeDefaults>
  <w:footnotePr>
    <w:footnote w:id="0"/>
    <w:footnote w:id="1"/>
  </w:footnotePr>
  <w:endnotePr>
    <w:endnote w:id="0"/>
    <w:endnote w:id="1"/>
  </w:endnotePr>
  <w:compat/>
  <w:rsids>
    <w:rsidRoot w:val="006F6249"/>
    <w:rsid w:val="00047DF3"/>
    <w:rsid w:val="00054F75"/>
    <w:rsid w:val="00077B7E"/>
    <w:rsid w:val="00085A94"/>
    <w:rsid w:val="00090F35"/>
    <w:rsid w:val="000B44BA"/>
    <w:rsid w:val="000B4B3F"/>
    <w:rsid w:val="00121477"/>
    <w:rsid w:val="001227C4"/>
    <w:rsid w:val="00126903"/>
    <w:rsid w:val="001C68FA"/>
    <w:rsid w:val="001E0E5E"/>
    <w:rsid w:val="00254CB9"/>
    <w:rsid w:val="00264464"/>
    <w:rsid w:val="002B781A"/>
    <w:rsid w:val="00301A75"/>
    <w:rsid w:val="00307D3C"/>
    <w:rsid w:val="00353449"/>
    <w:rsid w:val="003662AD"/>
    <w:rsid w:val="00391587"/>
    <w:rsid w:val="003C7C13"/>
    <w:rsid w:val="004858AB"/>
    <w:rsid w:val="00493976"/>
    <w:rsid w:val="004E7573"/>
    <w:rsid w:val="00597EE1"/>
    <w:rsid w:val="00610D77"/>
    <w:rsid w:val="00615F78"/>
    <w:rsid w:val="00622D41"/>
    <w:rsid w:val="00695F3B"/>
    <w:rsid w:val="006A0FF9"/>
    <w:rsid w:val="006A353E"/>
    <w:rsid w:val="006D71D3"/>
    <w:rsid w:val="006F6249"/>
    <w:rsid w:val="0076647F"/>
    <w:rsid w:val="007D434B"/>
    <w:rsid w:val="007E0972"/>
    <w:rsid w:val="008438F5"/>
    <w:rsid w:val="00861D79"/>
    <w:rsid w:val="00862A5B"/>
    <w:rsid w:val="008F3680"/>
    <w:rsid w:val="00916DDA"/>
    <w:rsid w:val="00950465"/>
    <w:rsid w:val="009647BA"/>
    <w:rsid w:val="009D1464"/>
    <w:rsid w:val="00A1496C"/>
    <w:rsid w:val="00A23EE6"/>
    <w:rsid w:val="00A64EEE"/>
    <w:rsid w:val="00A77616"/>
    <w:rsid w:val="00A848FC"/>
    <w:rsid w:val="00A9792A"/>
    <w:rsid w:val="00AB36B3"/>
    <w:rsid w:val="00AC6A86"/>
    <w:rsid w:val="00B1078A"/>
    <w:rsid w:val="00B525FE"/>
    <w:rsid w:val="00BB4232"/>
    <w:rsid w:val="00BD581C"/>
    <w:rsid w:val="00BE4A2B"/>
    <w:rsid w:val="00BE66A0"/>
    <w:rsid w:val="00BF1DC7"/>
    <w:rsid w:val="00BF68B7"/>
    <w:rsid w:val="00C07378"/>
    <w:rsid w:val="00C45442"/>
    <w:rsid w:val="00C64317"/>
    <w:rsid w:val="00CA5198"/>
    <w:rsid w:val="00CC476C"/>
    <w:rsid w:val="00D21D72"/>
    <w:rsid w:val="00D57B72"/>
    <w:rsid w:val="00D762D9"/>
    <w:rsid w:val="00D85826"/>
    <w:rsid w:val="00D91EB3"/>
    <w:rsid w:val="00DD3B63"/>
    <w:rsid w:val="00DD5399"/>
    <w:rsid w:val="00DD5E7E"/>
    <w:rsid w:val="00DF4320"/>
    <w:rsid w:val="00E3452A"/>
    <w:rsid w:val="00E45337"/>
    <w:rsid w:val="00E6343D"/>
    <w:rsid w:val="00E7374D"/>
    <w:rsid w:val="00E80802"/>
    <w:rsid w:val="00F118AE"/>
    <w:rsid w:val="00F74645"/>
    <w:rsid w:val="00F74EC9"/>
    <w:rsid w:val="00FC2A5E"/>
    <w:rsid w:val="00FC7302"/>
    <w:rsid w:val="00FD09B1"/>
    <w:rsid w:val="00FF3501"/>
  </w:rsids>
  <m:mathPr>
    <m:mathFont m:val="Cambria Math"/>
    <m:brkBin m:val="before"/>
    <m:brkBinSub m:val="--"/>
    <m:smallFrac m:val="off"/>
    <m:dispDef/>
    <m:lMargin m:val="0"/>
    <m:rMargin m:val="0"/>
    <m:defJc m:val="centerGroup"/>
    <m:wrapIndent m:val="1440"/>
    <m:intLim m:val="undOvr"/>
    <m:naryLim m:val="subSup"/>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42">
      <o:colormenu v:ext="edit" strokecolor="none [3204]"/>
    </o:shapedefaults>
    <o:shapelayout v:ext="edit">
      <o:idmap v:ext="edit" data="1"/>
      <o:rules v:ext="edit">
        <o:r id="V:Rule5" type="connector" idref="#_x0000_s1104"/>
        <o:r id="V:Rule6" type="connector" idref="#_x0000_s1102"/>
        <o:r id="V:Rule7" type="connector" idref="#_x0000_s1101"/>
        <o:r id="V:Rule8" type="connector" idref="#_x0000_s1103"/>
      </o:rules>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0" w:defQFormat="1" w:count="267">
    <w:lsdException w:name="Normal" w:semiHidden="0" w:uiPriority="0"/>
    <w:lsdException w:name="heading 1" w:semiHidden="0" w:uiPriority="9"/>
    <w:lsdException w:name="heading 2" w:semiHidden="0" w:uiPriority="9"/>
    <w:lsdException w:name="heading 3" w:semiHidden="0" w:uiPriority="2"/>
    <w:lsdException w:name="heading 4" w:uiPriority="1"/>
    <w:lsdException w:name="heading 5" w:uiPriority="2"/>
    <w:lsdException w:name="heading 6" w:uiPriority="2"/>
    <w:lsdException w:name="heading 7" w:uiPriority="2"/>
    <w:lsdException w:name="heading 8" w:uiPriority="2"/>
    <w:lsdException w:name="heading 9" w:uiPriority="2"/>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lsdException w:name="Title" w:semiHidden="0" w:uiPriority="4"/>
    <w:lsdException w:name="Default Paragraph Font" w:uiPriority="1"/>
    <w:lsdException w:name="Subtitle" w:semiHidden="0" w:uiPriority="5"/>
    <w:lsdException w:name="Strong" w:semiHidden="0" w:uiPriority="8"/>
    <w:lsdException w:name="Emphasis" w:semiHidden="0" w:uiPriority="6"/>
    <w:lsdException w:name="Normal (Web)" w:uiPriority="0"/>
    <w:lsdException w:name="Table Grid" w:semiHidden="0" w:uiPriority="1"/>
    <w:lsdException w:name="No Spacing" w:semiHidden="0" w:uiPriority="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lsdException w:name="Quote" w:semiHidden="0" w:uiPriority="9"/>
    <w:lsdException w:name="Intense Quote" w:semiHidden="0" w:uiPriority="30"/>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5"/>
    <w:lsdException w:name="Intense Emphasis" w:semiHidden="0" w:uiPriority="7"/>
    <w:lsdException w:name="Subtle Reference" w:semiHidden="0" w:uiPriority="11"/>
    <w:lsdException w:name="Intense Reference" w:semiHidden="0" w:uiPriority="12"/>
    <w:lsdException w:name="Book Title" w:semiHidden="0" w:uiPriority="13"/>
    <w:lsdException w:name="Bibliography" w:uiPriority="37"/>
    <w:lsdException w:name="TOC Heading" w:uiPriority="39" w:unhideWhenUsed="1"/>
  </w:latentStyles>
  <w:style w:type="paragraph" w:default="1" w:styleId="Normal">
    <w:name w:val="Normal"/>
    <w:qFormat/>
    <w:rsid w:val="00353449"/>
    <w:rPr>
      <w:rFonts w:eastAsiaTheme="minorEastAsia"/>
      <w:iCs/>
      <w:color w:val="575F6D" w:themeColor="text2"/>
      <w:spacing w:val="5"/>
      <w:sz w:val="24"/>
      <w:szCs w:val="24"/>
      <w:lang w:val="fr-BE"/>
    </w:rPr>
  </w:style>
  <w:style w:type="paragraph" w:styleId="Titre1">
    <w:name w:val="heading 1"/>
    <w:basedOn w:val="Paragraphedeliste"/>
    <w:next w:val="Normal"/>
    <w:link w:val="Titre1Car"/>
    <w:uiPriority w:val="9"/>
    <w:unhideWhenUsed/>
    <w:qFormat/>
    <w:rsid w:val="00BF1DC7"/>
    <w:pPr>
      <w:ind w:hanging="360"/>
      <w:outlineLvl w:val="0"/>
    </w:pPr>
    <w:rPr>
      <w:color w:val="E65B01" w:themeColor="accent1" w:themeShade="BF"/>
      <w:sz w:val="48"/>
      <w:szCs w:val="48"/>
    </w:rPr>
  </w:style>
  <w:style w:type="paragraph" w:styleId="Titre2">
    <w:name w:val="heading 2"/>
    <w:basedOn w:val="Normal"/>
    <w:next w:val="Normal"/>
    <w:link w:val="Titre2Car"/>
    <w:uiPriority w:val="9"/>
    <w:unhideWhenUsed/>
    <w:qFormat/>
    <w:rsid w:val="00BF1DC7"/>
    <w:pPr>
      <w:outlineLvl w:val="1"/>
    </w:pPr>
    <w:rPr>
      <w:b/>
      <w:color w:val="9A3D00" w:themeColor="accent1" w:themeShade="80"/>
    </w:rPr>
  </w:style>
  <w:style w:type="paragraph" w:styleId="Titre3">
    <w:name w:val="heading 3"/>
    <w:basedOn w:val="Normal"/>
    <w:next w:val="Normal"/>
    <w:link w:val="Titre3Car"/>
    <w:uiPriority w:val="9"/>
    <w:unhideWhenUsed/>
    <w:qFormat/>
    <w:rsid w:val="00BF1DC7"/>
    <w:pPr>
      <w:ind w:left="709"/>
      <w:outlineLvl w:val="2"/>
    </w:pPr>
    <w:rPr>
      <w:i/>
      <w:color w:val="E65B01" w:themeColor="accent1" w:themeShade="BF"/>
    </w:rPr>
  </w:style>
  <w:style w:type="paragraph" w:styleId="Titre4">
    <w:name w:val="heading 4"/>
    <w:basedOn w:val="Normal"/>
    <w:next w:val="Normal"/>
    <w:link w:val="Titre4Car"/>
    <w:uiPriority w:val="1"/>
    <w:unhideWhenUsed/>
    <w:qFormat/>
    <w:rsid w:val="00FC2A5E"/>
    <w:pPr>
      <w:spacing w:after="0"/>
      <w:outlineLvl w:val="3"/>
    </w:pPr>
    <w:rPr>
      <w:rFonts w:asciiTheme="majorHAnsi" w:eastAsiaTheme="majorEastAsia" w:hAnsiTheme="majorHAnsi" w:cstheme="majorBidi"/>
      <w:color w:val="E65B01" w:themeColor="accent1" w:themeShade="BF"/>
      <w:sz w:val="22"/>
      <w:szCs w:val="22"/>
    </w:rPr>
  </w:style>
  <w:style w:type="paragraph" w:styleId="Titre5">
    <w:name w:val="heading 5"/>
    <w:basedOn w:val="Normal"/>
    <w:next w:val="Normal"/>
    <w:link w:val="Titre5Car"/>
    <w:uiPriority w:val="9"/>
    <w:semiHidden/>
    <w:unhideWhenUsed/>
    <w:qFormat/>
    <w:rsid w:val="00FC2A5E"/>
    <w:pPr>
      <w:spacing w:after="0"/>
      <w:outlineLvl w:val="4"/>
    </w:pPr>
    <w:rPr>
      <w:i/>
      <w:color w:val="E65B01" w:themeColor="accent1" w:themeShade="BF"/>
      <w:sz w:val="22"/>
      <w:szCs w:val="22"/>
    </w:rPr>
  </w:style>
  <w:style w:type="paragraph" w:styleId="Titre6">
    <w:name w:val="heading 6"/>
    <w:basedOn w:val="Normal"/>
    <w:next w:val="Normal"/>
    <w:link w:val="Titre6Car"/>
    <w:uiPriority w:val="9"/>
    <w:semiHidden/>
    <w:unhideWhenUsed/>
    <w:qFormat/>
    <w:rsid w:val="00FC2A5E"/>
    <w:pPr>
      <w:spacing w:after="0"/>
      <w:outlineLvl w:val="5"/>
    </w:pPr>
    <w:rPr>
      <w:b/>
      <w:bCs/>
      <w:color w:val="E65B01" w:themeColor="accent1" w:themeShade="BF"/>
    </w:rPr>
  </w:style>
  <w:style w:type="paragraph" w:styleId="Titre7">
    <w:name w:val="heading 7"/>
    <w:basedOn w:val="Normal"/>
    <w:next w:val="Normal"/>
    <w:link w:val="Titre7Car"/>
    <w:uiPriority w:val="9"/>
    <w:semiHidden/>
    <w:unhideWhenUsed/>
    <w:qFormat/>
    <w:rsid w:val="00FC2A5E"/>
    <w:pPr>
      <w:spacing w:after="0"/>
      <w:outlineLvl w:val="6"/>
    </w:pPr>
    <w:rPr>
      <w:b/>
      <w:bCs/>
      <w:i/>
      <w:color w:val="E65B01" w:themeColor="accent1" w:themeShade="BF"/>
    </w:rPr>
  </w:style>
  <w:style w:type="paragraph" w:styleId="Titre8">
    <w:name w:val="heading 8"/>
    <w:basedOn w:val="Normal"/>
    <w:next w:val="Normal"/>
    <w:link w:val="Titre8Car"/>
    <w:uiPriority w:val="9"/>
    <w:semiHidden/>
    <w:unhideWhenUsed/>
    <w:qFormat/>
    <w:rsid w:val="00FC2A5E"/>
    <w:pPr>
      <w:spacing w:after="0"/>
      <w:outlineLvl w:val="7"/>
    </w:pPr>
    <w:rPr>
      <w:b/>
      <w:bCs/>
      <w:color w:val="3667C3" w:themeColor="accent2" w:themeShade="BF"/>
    </w:rPr>
  </w:style>
  <w:style w:type="paragraph" w:styleId="Titre9">
    <w:name w:val="heading 9"/>
    <w:basedOn w:val="Normal"/>
    <w:next w:val="Normal"/>
    <w:link w:val="Titre9Car"/>
    <w:uiPriority w:val="9"/>
    <w:semiHidden/>
    <w:unhideWhenUsed/>
    <w:qFormat/>
    <w:rsid w:val="00FC2A5E"/>
    <w:pPr>
      <w:spacing w:after="0"/>
      <w:outlineLvl w:val="8"/>
    </w:pPr>
    <w:rPr>
      <w:b/>
      <w:bCs/>
      <w:i/>
      <w:color w:val="3667C3" w:themeColor="accent2" w:themeShade="BF"/>
      <w:sz w:val="18"/>
      <w:szCs w:val="18"/>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BF1DC7"/>
    <w:rPr>
      <w:rFonts w:eastAsiaTheme="minorEastAsia"/>
      <w:iCs/>
      <w:color w:val="E65B01" w:themeColor="accent1" w:themeShade="BF"/>
      <w:spacing w:val="5"/>
      <w:sz w:val="48"/>
      <w:szCs w:val="48"/>
      <w:lang w:val="fr-BE"/>
    </w:rPr>
  </w:style>
  <w:style w:type="character" w:customStyle="1" w:styleId="Titre2Car">
    <w:name w:val="Titre 2 Car"/>
    <w:basedOn w:val="Policepardfaut"/>
    <w:link w:val="Titre2"/>
    <w:uiPriority w:val="9"/>
    <w:rsid w:val="00BF1DC7"/>
    <w:rPr>
      <w:rFonts w:eastAsiaTheme="minorEastAsia"/>
      <w:b/>
      <w:iCs/>
      <w:color w:val="9A3D00" w:themeColor="accent1" w:themeShade="80"/>
      <w:spacing w:val="5"/>
      <w:sz w:val="24"/>
      <w:szCs w:val="24"/>
      <w:lang w:val="fr-BE"/>
    </w:rPr>
  </w:style>
  <w:style w:type="paragraph" w:styleId="Titre">
    <w:name w:val="Title"/>
    <w:basedOn w:val="Normal"/>
    <w:link w:val="TitreCar"/>
    <w:uiPriority w:val="10"/>
    <w:qFormat/>
    <w:rsid w:val="00FC2A5E"/>
    <w:rPr>
      <w:rFonts w:asciiTheme="majorHAnsi" w:eastAsiaTheme="majorEastAsia" w:hAnsiTheme="majorHAnsi" w:cstheme="majorBidi"/>
      <w:smallCaps/>
      <w:color w:val="FE8637" w:themeColor="accent1"/>
      <w:spacing w:val="10"/>
      <w:sz w:val="48"/>
      <w:szCs w:val="48"/>
    </w:rPr>
  </w:style>
  <w:style w:type="character" w:customStyle="1" w:styleId="TitreCar">
    <w:name w:val="Titre Car"/>
    <w:basedOn w:val="Policepardfaut"/>
    <w:link w:val="Titre"/>
    <w:uiPriority w:val="10"/>
    <w:rsid w:val="00FC2A5E"/>
    <w:rPr>
      <w:rFonts w:asciiTheme="majorHAnsi" w:eastAsiaTheme="majorEastAsia" w:hAnsiTheme="majorHAnsi" w:cstheme="majorBidi"/>
      <w:smallCaps/>
      <w:color w:val="FE8637" w:themeColor="accent1"/>
      <w:spacing w:val="10"/>
      <w:sz w:val="48"/>
      <w:szCs w:val="48"/>
    </w:rPr>
  </w:style>
  <w:style w:type="paragraph" w:styleId="Sous-titre">
    <w:name w:val="Subtitle"/>
    <w:basedOn w:val="Normal"/>
    <w:link w:val="Sous-titreCar"/>
    <w:uiPriority w:val="11"/>
    <w:qFormat/>
    <w:rsid w:val="00FC2A5E"/>
    <w:rPr>
      <w:i/>
    </w:rPr>
  </w:style>
  <w:style w:type="character" w:customStyle="1" w:styleId="Sous-titreCar">
    <w:name w:val="Sous-titre Car"/>
    <w:basedOn w:val="Policepardfaut"/>
    <w:link w:val="Sous-titre"/>
    <w:uiPriority w:val="11"/>
    <w:rsid w:val="00FC2A5E"/>
    <w:rPr>
      <w:i/>
      <w:iCs/>
      <w:color w:val="575F6D" w:themeColor="text2"/>
      <w:spacing w:val="5"/>
      <w:sz w:val="24"/>
      <w:szCs w:val="24"/>
    </w:rPr>
  </w:style>
  <w:style w:type="paragraph" w:styleId="Textedebulles">
    <w:name w:val="Balloon Text"/>
    <w:basedOn w:val="Normal"/>
    <w:link w:val="TextedebullesCar"/>
    <w:uiPriority w:val="99"/>
    <w:semiHidden/>
    <w:unhideWhenUsed/>
    <w:rsid w:val="00FC2A5E"/>
    <w:pPr>
      <w:spacing w:after="0" w:line="240" w:lineRule="auto"/>
    </w:pPr>
    <w:rPr>
      <w:rFonts w:hAnsi="Tahoma"/>
      <w:sz w:val="16"/>
      <w:szCs w:val="16"/>
    </w:rPr>
  </w:style>
  <w:style w:type="character" w:customStyle="1" w:styleId="TextedebullesCar">
    <w:name w:val="Texte de bulles Car"/>
    <w:basedOn w:val="Policepardfaut"/>
    <w:link w:val="Textedebulles"/>
    <w:uiPriority w:val="99"/>
    <w:semiHidden/>
    <w:rsid w:val="00FC2A5E"/>
    <w:rPr>
      <w:rFonts w:eastAsiaTheme="minorEastAsia" w:hAnsi="Tahoma"/>
      <w:color w:val="414751" w:themeColor="text2" w:themeShade="BF"/>
      <w:sz w:val="16"/>
      <w:szCs w:val="16"/>
      <w:lang w:val="fr-FR"/>
    </w:rPr>
  </w:style>
  <w:style w:type="character" w:styleId="Titredulivre">
    <w:name w:val="Book Title"/>
    <w:basedOn w:val="Policepardfaut"/>
    <w:uiPriority w:val="33"/>
    <w:qFormat/>
    <w:rsid w:val="00FC2A5E"/>
    <w:rPr>
      <w:rFonts w:eastAsiaTheme="minorEastAsia" w:cstheme="minorBidi"/>
      <w:bCs w:val="0"/>
      <w:iCs w:val="0"/>
      <w:smallCaps/>
      <w:color w:val="000000"/>
      <w:spacing w:val="10"/>
      <w:szCs w:val="20"/>
      <w:lang w:val="fr-FR"/>
    </w:rPr>
  </w:style>
  <w:style w:type="numbering" w:customStyle="1" w:styleId="Listepuces1">
    <w:name w:val="Liste à puces1"/>
    <w:uiPriority w:val="99"/>
    <w:rsid w:val="00FC2A5E"/>
    <w:pPr>
      <w:numPr>
        <w:numId w:val="1"/>
      </w:numPr>
    </w:pPr>
  </w:style>
  <w:style w:type="paragraph" w:styleId="Lgende">
    <w:name w:val="caption"/>
    <w:basedOn w:val="Normal"/>
    <w:next w:val="Normal"/>
    <w:uiPriority w:val="99"/>
    <w:unhideWhenUsed/>
    <w:rsid w:val="00FC2A5E"/>
    <w:pPr>
      <w:spacing w:line="240" w:lineRule="auto"/>
      <w:jc w:val="right"/>
    </w:pPr>
    <w:rPr>
      <w:b/>
      <w:bCs/>
      <w:color w:val="E65B01" w:themeColor="accent1" w:themeShade="BF"/>
      <w:sz w:val="16"/>
      <w:szCs w:val="16"/>
    </w:rPr>
  </w:style>
  <w:style w:type="character" w:styleId="Accentuation">
    <w:name w:val="Emphasis"/>
    <w:uiPriority w:val="20"/>
    <w:qFormat/>
    <w:rsid w:val="00FC2A5E"/>
    <w:rPr>
      <w:rFonts w:eastAsiaTheme="minorEastAsia" w:cstheme="minorBidi"/>
      <w:b/>
      <w:bCs/>
      <w:i/>
      <w:iCs/>
      <w:color w:val="2B2F36" w:themeColor="text2" w:themeShade="80"/>
      <w:spacing w:val="10"/>
      <w:sz w:val="18"/>
      <w:szCs w:val="18"/>
      <w:lang w:val="fr-FR"/>
    </w:rPr>
  </w:style>
  <w:style w:type="paragraph" w:styleId="Pieddepage">
    <w:name w:val="footer"/>
    <w:basedOn w:val="Normal"/>
    <w:link w:val="PieddepageCar"/>
    <w:unhideWhenUsed/>
    <w:rsid w:val="00FC2A5E"/>
    <w:pPr>
      <w:tabs>
        <w:tab w:val="center" w:pos="4680"/>
        <w:tab w:val="right" w:pos="9360"/>
      </w:tabs>
      <w:spacing w:after="0" w:line="240" w:lineRule="auto"/>
    </w:pPr>
  </w:style>
  <w:style w:type="character" w:customStyle="1" w:styleId="PieddepageCar">
    <w:name w:val="Pied de page Car"/>
    <w:basedOn w:val="Policepardfaut"/>
    <w:link w:val="Pieddepage"/>
    <w:rsid w:val="00FC2A5E"/>
    <w:rPr>
      <w:color w:val="414751" w:themeColor="text2" w:themeShade="BF"/>
      <w:sz w:val="20"/>
    </w:rPr>
  </w:style>
  <w:style w:type="paragraph" w:styleId="En-tte">
    <w:name w:val="header"/>
    <w:basedOn w:val="Normal"/>
    <w:link w:val="En-tteCar"/>
    <w:uiPriority w:val="99"/>
    <w:unhideWhenUsed/>
    <w:rsid w:val="00FC2A5E"/>
    <w:pPr>
      <w:tabs>
        <w:tab w:val="center" w:pos="4680"/>
        <w:tab w:val="right" w:pos="9360"/>
      </w:tabs>
      <w:spacing w:after="0" w:line="240" w:lineRule="auto"/>
    </w:pPr>
  </w:style>
  <w:style w:type="character" w:customStyle="1" w:styleId="En-tteCar">
    <w:name w:val="En-tête Car"/>
    <w:basedOn w:val="Policepardfaut"/>
    <w:link w:val="En-tte"/>
    <w:uiPriority w:val="99"/>
    <w:rsid w:val="00FC2A5E"/>
    <w:rPr>
      <w:color w:val="414751" w:themeColor="text2" w:themeShade="BF"/>
      <w:sz w:val="20"/>
    </w:rPr>
  </w:style>
  <w:style w:type="character" w:customStyle="1" w:styleId="Titre3Car">
    <w:name w:val="Titre 3 Car"/>
    <w:basedOn w:val="Policepardfaut"/>
    <w:link w:val="Titre3"/>
    <w:uiPriority w:val="9"/>
    <w:rsid w:val="00BF1DC7"/>
    <w:rPr>
      <w:rFonts w:eastAsiaTheme="minorEastAsia"/>
      <w:i/>
      <w:iCs/>
      <w:color w:val="E65B01" w:themeColor="accent1" w:themeShade="BF"/>
      <w:spacing w:val="5"/>
      <w:sz w:val="24"/>
      <w:szCs w:val="24"/>
      <w:lang w:val="fr-BE"/>
    </w:rPr>
  </w:style>
  <w:style w:type="character" w:customStyle="1" w:styleId="Titre4Car">
    <w:name w:val="Titre 4 Car"/>
    <w:basedOn w:val="Policepardfaut"/>
    <w:link w:val="Titre4"/>
    <w:uiPriority w:val="1"/>
    <w:rsid w:val="00FC2A5E"/>
    <w:rPr>
      <w:rFonts w:asciiTheme="majorHAnsi" w:eastAsiaTheme="majorEastAsia" w:hAnsiTheme="majorHAnsi" w:cstheme="majorBidi"/>
      <w:color w:val="E65B01" w:themeColor="accent1" w:themeShade="BF"/>
    </w:rPr>
  </w:style>
  <w:style w:type="character" w:customStyle="1" w:styleId="Titre5Car">
    <w:name w:val="Titre 5 Car"/>
    <w:basedOn w:val="Policepardfaut"/>
    <w:link w:val="Titre5"/>
    <w:uiPriority w:val="9"/>
    <w:semiHidden/>
    <w:rsid w:val="00FC2A5E"/>
    <w:rPr>
      <w:i/>
      <w:iCs/>
      <w:color w:val="E65B01" w:themeColor="accent1" w:themeShade="BF"/>
    </w:rPr>
  </w:style>
  <w:style w:type="character" w:customStyle="1" w:styleId="Titre6Car">
    <w:name w:val="Titre 6 Car"/>
    <w:basedOn w:val="Policepardfaut"/>
    <w:link w:val="Titre6"/>
    <w:uiPriority w:val="9"/>
    <w:semiHidden/>
    <w:rsid w:val="00FC2A5E"/>
    <w:rPr>
      <w:b/>
      <w:bCs/>
      <w:color w:val="E65B01" w:themeColor="accent1" w:themeShade="BF"/>
      <w:sz w:val="20"/>
    </w:rPr>
  </w:style>
  <w:style w:type="character" w:customStyle="1" w:styleId="Titre7Car">
    <w:name w:val="Titre 7 Car"/>
    <w:basedOn w:val="Policepardfaut"/>
    <w:link w:val="Titre7"/>
    <w:uiPriority w:val="9"/>
    <w:semiHidden/>
    <w:rsid w:val="00FC2A5E"/>
    <w:rPr>
      <w:b/>
      <w:bCs/>
      <w:i/>
      <w:iCs/>
      <w:color w:val="E65B01" w:themeColor="accent1" w:themeShade="BF"/>
      <w:sz w:val="20"/>
    </w:rPr>
  </w:style>
  <w:style w:type="character" w:customStyle="1" w:styleId="Titre8Car">
    <w:name w:val="Titre 8 Car"/>
    <w:basedOn w:val="Policepardfaut"/>
    <w:link w:val="Titre8"/>
    <w:uiPriority w:val="9"/>
    <w:semiHidden/>
    <w:rsid w:val="00FC2A5E"/>
    <w:rPr>
      <w:b/>
      <w:bCs/>
      <w:color w:val="3667C3" w:themeColor="accent2" w:themeShade="BF"/>
      <w:sz w:val="20"/>
    </w:rPr>
  </w:style>
  <w:style w:type="character" w:customStyle="1" w:styleId="Titre9Car">
    <w:name w:val="Titre 9 Car"/>
    <w:basedOn w:val="Policepardfaut"/>
    <w:link w:val="Titre9"/>
    <w:uiPriority w:val="9"/>
    <w:semiHidden/>
    <w:rsid w:val="00FC2A5E"/>
    <w:rPr>
      <w:b/>
      <w:bCs/>
      <w:i/>
      <w:iCs/>
      <w:color w:val="3667C3" w:themeColor="accent2" w:themeShade="BF"/>
      <w:sz w:val="18"/>
      <w:szCs w:val="18"/>
    </w:rPr>
  </w:style>
  <w:style w:type="character" w:styleId="Emphaseintense">
    <w:name w:val="Intense Emphasis"/>
    <w:basedOn w:val="Policepardfaut"/>
    <w:uiPriority w:val="21"/>
    <w:qFormat/>
    <w:rsid w:val="00FC2A5E"/>
    <w:rPr>
      <w:i/>
      <w:iCs/>
      <w:caps/>
      <w:color w:val="E65B01" w:themeColor="accent1" w:themeShade="BF"/>
      <w:spacing w:val="10"/>
      <w:sz w:val="18"/>
      <w:szCs w:val="18"/>
    </w:rPr>
  </w:style>
  <w:style w:type="paragraph" w:styleId="Citation">
    <w:name w:val="Quote"/>
    <w:basedOn w:val="Normal"/>
    <w:link w:val="CitationCar"/>
    <w:uiPriority w:val="29"/>
    <w:qFormat/>
    <w:rsid w:val="00FC2A5E"/>
    <w:rPr>
      <w:i/>
    </w:rPr>
  </w:style>
  <w:style w:type="character" w:customStyle="1" w:styleId="CitationCar">
    <w:name w:val="Citation Car"/>
    <w:basedOn w:val="Policepardfaut"/>
    <w:link w:val="Citation"/>
    <w:uiPriority w:val="29"/>
    <w:rsid w:val="00FC2A5E"/>
    <w:rPr>
      <w:i/>
      <w:iCs/>
      <w:color w:val="414751" w:themeColor="text2" w:themeShade="BF"/>
      <w:sz w:val="20"/>
    </w:rPr>
  </w:style>
  <w:style w:type="paragraph" w:styleId="Citationintense">
    <w:name w:val="Intense Quote"/>
    <w:basedOn w:val="Citation"/>
    <w:link w:val="CitationintenseCar"/>
    <w:uiPriority w:val="30"/>
    <w:qFormat/>
    <w:rsid w:val="00FC2A5E"/>
    <w:pPr>
      <w:pBdr>
        <w:bottom w:val="double" w:sz="4" w:space="4" w:color="FE8637" w:themeColor="accent1"/>
      </w:pBdr>
      <w:spacing w:line="300" w:lineRule="auto"/>
      <w:ind w:left="936" w:right="936"/>
    </w:pPr>
    <w:rPr>
      <w:i w:val="0"/>
      <w:color w:val="E65B01" w:themeColor="accent1" w:themeShade="BF"/>
    </w:rPr>
  </w:style>
  <w:style w:type="character" w:customStyle="1" w:styleId="CitationintenseCar">
    <w:name w:val="Citation intense Car"/>
    <w:basedOn w:val="Policepardfaut"/>
    <w:link w:val="Citationintense"/>
    <w:uiPriority w:val="30"/>
    <w:rsid w:val="00FC2A5E"/>
    <w:rPr>
      <w:color w:val="E65B01" w:themeColor="accent1" w:themeShade="BF"/>
      <w:sz w:val="20"/>
    </w:rPr>
  </w:style>
  <w:style w:type="character" w:styleId="Rfrenceintense">
    <w:name w:val="Intense Reference"/>
    <w:basedOn w:val="Policepardfaut"/>
    <w:uiPriority w:val="32"/>
    <w:qFormat/>
    <w:rsid w:val="00FC2A5E"/>
    <w:rPr>
      <w:b/>
      <w:bCs/>
      <w:caps/>
      <w:color w:val="3667C3" w:themeColor="accent2" w:themeShade="BF"/>
      <w:spacing w:val="5"/>
      <w:sz w:val="18"/>
      <w:szCs w:val="18"/>
    </w:rPr>
  </w:style>
  <w:style w:type="paragraph" w:styleId="Paragraphedeliste">
    <w:name w:val="List Paragraph"/>
    <w:basedOn w:val="Normal"/>
    <w:link w:val="ParagraphedelisteCar"/>
    <w:uiPriority w:val="34"/>
    <w:unhideWhenUsed/>
    <w:qFormat/>
    <w:rsid w:val="00FC2A5E"/>
    <w:pPr>
      <w:ind w:left="720"/>
      <w:contextualSpacing/>
    </w:pPr>
  </w:style>
  <w:style w:type="paragraph" w:styleId="Retraitnormal">
    <w:name w:val="Normal Indent"/>
    <w:basedOn w:val="Normal"/>
    <w:uiPriority w:val="99"/>
    <w:unhideWhenUsed/>
    <w:rsid w:val="00FC2A5E"/>
    <w:pPr>
      <w:ind w:left="720"/>
      <w:contextualSpacing/>
    </w:pPr>
  </w:style>
  <w:style w:type="numbering" w:customStyle="1" w:styleId="Listenumrote">
    <w:name w:val="Liste numérotée"/>
    <w:uiPriority w:val="99"/>
    <w:rsid w:val="00FC2A5E"/>
    <w:pPr>
      <w:numPr>
        <w:numId w:val="2"/>
      </w:numPr>
    </w:pPr>
  </w:style>
  <w:style w:type="character" w:styleId="lev">
    <w:name w:val="Strong"/>
    <w:basedOn w:val="Policepardfaut"/>
    <w:uiPriority w:val="22"/>
    <w:qFormat/>
    <w:rsid w:val="00FC2A5E"/>
    <w:rPr>
      <w:b/>
      <w:bCs/>
    </w:rPr>
  </w:style>
  <w:style w:type="character" w:styleId="Emphaseple">
    <w:name w:val="Subtle Emphasis"/>
    <w:basedOn w:val="Policepardfaut"/>
    <w:uiPriority w:val="19"/>
    <w:qFormat/>
    <w:rsid w:val="00FC2A5E"/>
    <w:rPr>
      <w:i/>
      <w:iCs/>
      <w:color w:val="E65B01" w:themeColor="accent1" w:themeShade="BF"/>
    </w:rPr>
  </w:style>
  <w:style w:type="character" w:styleId="Rfrenceple">
    <w:name w:val="Subtle Reference"/>
    <w:basedOn w:val="Policepardfaut"/>
    <w:uiPriority w:val="31"/>
    <w:qFormat/>
    <w:rsid w:val="00FC2A5E"/>
    <w:rPr>
      <w:b/>
      <w:bCs/>
      <w:i/>
      <w:iCs/>
      <w:color w:val="3667C3" w:themeColor="accent2" w:themeShade="BF"/>
    </w:rPr>
  </w:style>
  <w:style w:type="table" w:styleId="Grilledutableau">
    <w:name w:val="Table Grid"/>
    <w:basedOn w:val="TableauNormal"/>
    <w:uiPriority w:val="1"/>
    <w:rsid w:val="00FC2A5E"/>
    <w:pPr>
      <w:spacing w:after="0" w:line="240" w:lineRule="auto"/>
    </w:pPr>
    <w:rPr>
      <w:rFonts w:eastAsiaTheme="minorEastAsia"/>
      <w:lang w:val="fr-FR"/>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Textedelespacerserv">
    <w:name w:val="Placeholder Text"/>
    <w:basedOn w:val="Policepardfaut"/>
    <w:uiPriority w:val="99"/>
    <w:qFormat/>
    <w:rsid w:val="00FC2A5E"/>
    <w:rPr>
      <w:color w:val="808080"/>
    </w:rPr>
  </w:style>
  <w:style w:type="paragraph" w:customStyle="1" w:styleId="Encadr">
    <w:name w:val="Encadré"/>
    <w:basedOn w:val="Normal"/>
    <w:unhideWhenUsed/>
    <w:rsid w:val="00353449"/>
    <w:pPr>
      <w:spacing w:line="300" w:lineRule="auto"/>
    </w:pPr>
    <w:rPr>
      <w:rFonts w:eastAsiaTheme="minorHAnsi" w:cstheme="minorHAnsi"/>
      <w:b/>
      <w:color w:val="E65B01" w:themeColor="accent1" w:themeShade="BF"/>
      <w:sz w:val="16"/>
      <w:szCs w:val="16"/>
      <w:lang w:val="en-US"/>
    </w:rPr>
  </w:style>
  <w:style w:type="paragraph" w:styleId="Sansinterligne">
    <w:name w:val="No Spacing"/>
    <w:basedOn w:val="Titre"/>
    <w:uiPriority w:val="1"/>
    <w:qFormat/>
    <w:rsid w:val="00597EE1"/>
    <w:rPr>
      <w:rFonts w:asciiTheme="minorHAnsi" w:hAnsiTheme="minorHAnsi"/>
      <w:spacing w:val="0"/>
    </w:rPr>
  </w:style>
  <w:style w:type="character" w:styleId="Lienhypertexte">
    <w:name w:val="Hyperlink"/>
    <w:basedOn w:val="Policepardfaut"/>
    <w:uiPriority w:val="99"/>
    <w:rsid w:val="00BF1DC7"/>
    <w:rPr>
      <w:b/>
      <w:bCs/>
      <w:color w:val="000066"/>
      <w:u w:val="single"/>
    </w:rPr>
  </w:style>
  <w:style w:type="paragraph" w:styleId="NormalWeb">
    <w:name w:val="Normal (Web)"/>
    <w:basedOn w:val="Normal"/>
    <w:unhideWhenUsed/>
    <w:rsid w:val="00BF1DC7"/>
    <w:pPr>
      <w:spacing w:before="100" w:beforeAutospacing="1" w:after="100" w:afterAutospacing="1" w:line="240" w:lineRule="auto"/>
      <w:jc w:val="both"/>
    </w:pPr>
    <w:rPr>
      <w:rFonts w:ascii="Verdana" w:eastAsia="Times New Roman" w:hAnsi="Verdana" w:cs="Times New Roman"/>
      <w:iCs w:val="0"/>
      <w:color w:val="auto"/>
      <w:spacing w:val="0"/>
      <w:sz w:val="18"/>
      <w:szCs w:val="18"/>
      <w:lang w:val="fr-FR" w:eastAsia="fr-FR"/>
    </w:rPr>
  </w:style>
  <w:style w:type="paragraph" w:customStyle="1" w:styleId="Stencil">
    <w:name w:val="Stencil"/>
    <w:basedOn w:val="Titre1"/>
    <w:link w:val="StencilCar"/>
    <w:qFormat/>
    <w:rsid w:val="00B1078A"/>
    <w:pPr>
      <w:ind w:left="0" w:firstLine="0"/>
    </w:pPr>
    <w:rPr>
      <w:noProof/>
      <w:lang w:val="fr-FR" w:eastAsia="fr-FR"/>
    </w:rPr>
  </w:style>
  <w:style w:type="paragraph" w:customStyle="1" w:styleId="Documents">
    <w:name w:val="Documents"/>
    <w:basedOn w:val="Paragraphedeliste"/>
    <w:link w:val="DocumentsCar"/>
    <w:qFormat/>
    <w:rsid w:val="00BF1DC7"/>
    <w:pPr>
      <w:numPr>
        <w:numId w:val="13"/>
      </w:numPr>
    </w:pPr>
    <w:rPr>
      <w:b/>
      <w:color w:val="C00000"/>
      <w:u w:val="single"/>
    </w:rPr>
  </w:style>
  <w:style w:type="character" w:customStyle="1" w:styleId="StencilCar">
    <w:name w:val="Stencil Car"/>
    <w:basedOn w:val="Titre1Car"/>
    <w:link w:val="Stencil"/>
    <w:rsid w:val="00B1078A"/>
    <w:rPr>
      <w:noProof/>
      <w:lang w:val="fr-FR" w:eastAsia="fr-FR"/>
    </w:rPr>
  </w:style>
  <w:style w:type="paragraph" w:customStyle="1" w:styleId="analyse">
    <w:name w:val="analyse"/>
    <w:basedOn w:val="Normal"/>
    <w:link w:val="analyseCar"/>
    <w:qFormat/>
    <w:rsid w:val="00B1078A"/>
    <w:rPr>
      <w:color w:val="00B050"/>
    </w:rPr>
  </w:style>
  <w:style w:type="character" w:customStyle="1" w:styleId="ParagraphedelisteCar">
    <w:name w:val="Paragraphe de liste Car"/>
    <w:basedOn w:val="Policepardfaut"/>
    <w:link w:val="Paragraphedeliste"/>
    <w:uiPriority w:val="34"/>
    <w:rsid w:val="00BF1DC7"/>
    <w:rPr>
      <w:rFonts w:eastAsiaTheme="minorEastAsia"/>
      <w:iCs/>
      <w:color w:val="575F6D" w:themeColor="text2"/>
      <w:spacing w:val="5"/>
      <w:sz w:val="24"/>
      <w:szCs w:val="24"/>
      <w:lang w:val="fr-BE"/>
    </w:rPr>
  </w:style>
  <w:style w:type="character" w:customStyle="1" w:styleId="DocumentsCar">
    <w:name w:val="Documents Car"/>
    <w:basedOn w:val="ParagraphedelisteCar"/>
    <w:link w:val="Documents"/>
    <w:rsid w:val="00BF1DC7"/>
    <w:rPr>
      <w:b/>
      <w:iCs/>
      <w:color w:val="C00000"/>
      <w:u w:val="single"/>
    </w:rPr>
  </w:style>
  <w:style w:type="paragraph" w:customStyle="1" w:styleId="cclanalyse">
    <w:name w:val="ccl analyse"/>
    <w:basedOn w:val="Normal"/>
    <w:link w:val="cclanalyseCar"/>
    <w:qFormat/>
    <w:rsid w:val="00B1078A"/>
    <w:rPr>
      <w:b/>
      <w:u w:val="single"/>
    </w:rPr>
  </w:style>
  <w:style w:type="character" w:customStyle="1" w:styleId="analyseCar">
    <w:name w:val="analyse Car"/>
    <w:basedOn w:val="Policepardfaut"/>
    <w:link w:val="analyse"/>
    <w:rsid w:val="00B1078A"/>
    <w:rPr>
      <w:rFonts w:eastAsiaTheme="minorEastAsia"/>
      <w:iCs/>
      <w:color w:val="00B050"/>
      <w:spacing w:val="5"/>
      <w:sz w:val="24"/>
      <w:szCs w:val="24"/>
      <w:lang w:val="fr-BE"/>
    </w:rPr>
  </w:style>
  <w:style w:type="paragraph" w:customStyle="1" w:styleId="Synthse0">
    <w:name w:val="Synthèse"/>
    <w:basedOn w:val="Stencil"/>
    <w:link w:val="SynthseCar"/>
    <w:qFormat/>
    <w:rsid w:val="00B1078A"/>
  </w:style>
  <w:style w:type="character" w:customStyle="1" w:styleId="cclanalyseCar">
    <w:name w:val="ccl analyse Car"/>
    <w:basedOn w:val="Policepardfaut"/>
    <w:link w:val="cclanalyse"/>
    <w:rsid w:val="00B1078A"/>
    <w:rPr>
      <w:rFonts w:eastAsiaTheme="minorEastAsia"/>
      <w:b/>
      <w:iCs/>
      <w:color w:val="575F6D" w:themeColor="text2"/>
      <w:spacing w:val="5"/>
      <w:sz w:val="24"/>
      <w:szCs w:val="24"/>
      <w:u w:val="single"/>
      <w:lang w:val="fr-BE"/>
    </w:rPr>
  </w:style>
  <w:style w:type="paragraph" w:customStyle="1" w:styleId="Annexe">
    <w:name w:val="Annexe"/>
    <w:basedOn w:val="Synthse0"/>
    <w:link w:val="AnnexeCar"/>
    <w:qFormat/>
    <w:rsid w:val="00CA5198"/>
    <w:pPr>
      <w:numPr>
        <w:numId w:val="6"/>
      </w:numPr>
    </w:pPr>
  </w:style>
  <w:style w:type="character" w:customStyle="1" w:styleId="SynthseCar">
    <w:name w:val="Synthèse Car"/>
    <w:basedOn w:val="StencilCar"/>
    <w:link w:val="Synthse0"/>
    <w:rsid w:val="00B1078A"/>
  </w:style>
  <w:style w:type="character" w:customStyle="1" w:styleId="highlightedsearchterm">
    <w:name w:val="highlightedsearchterm"/>
    <w:basedOn w:val="Policepardfaut"/>
    <w:rsid w:val="001E0E5E"/>
  </w:style>
  <w:style w:type="character" w:customStyle="1" w:styleId="AnnexeCar">
    <w:name w:val="Annexe Car"/>
    <w:basedOn w:val="SynthseCar"/>
    <w:link w:val="Annexe"/>
    <w:rsid w:val="00CA5198"/>
  </w:style>
  <w:style w:type="character" w:customStyle="1" w:styleId="normaltext1">
    <w:name w:val="normaltext1"/>
    <w:basedOn w:val="Policepardfaut"/>
    <w:rsid w:val="00695F3B"/>
    <w:rPr>
      <w:rFonts w:ascii="Verdana" w:hAnsi="Verdana" w:hint="default"/>
      <w:b w:val="0"/>
      <w:bCs w:val="0"/>
      <w:color w:val="4A442C"/>
      <w:sz w:val="22"/>
      <w:szCs w:val="22"/>
    </w:rPr>
  </w:style>
  <w:style w:type="paragraph" w:styleId="En-ttedetabledesmatires">
    <w:name w:val="TOC Heading"/>
    <w:basedOn w:val="Titre1"/>
    <w:next w:val="Normal"/>
    <w:uiPriority w:val="39"/>
    <w:semiHidden/>
    <w:unhideWhenUsed/>
    <w:qFormat/>
    <w:rsid w:val="00077B7E"/>
    <w:pPr>
      <w:keepNext/>
      <w:keepLines/>
      <w:spacing w:before="480" w:after="0"/>
      <w:ind w:left="0" w:firstLine="0"/>
      <w:contextualSpacing w:val="0"/>
      <w:outlineLvl w:val="9"/>
    </w:pPr>
    <w:rPr>
      <w:rFonts w:asciiTheme="majorHAnsi" w:eastAsiaTheme="majorEastAsia" w:hAnsiTheme="majorHAnsi" w:cstheme="majorBidi"/>
      <w:b/>
      <w:bCs/>
      <w:iCs w:val="0"/>
      <w:spacing w:val="0"/>
      <w:sz w:val="28"/>
      <w:szCs w:val="28"/>
      <w:lang w:val="fr-FR"/>
    </w:rPr>
  </w:style>
  <w:style w:type="paragraph" w:styleId="TM1">
    <w:name w:val="toc 1"/>
    <w:basedOn w:val="Normal"/>
    <w:next w:val="Normal"/>
    <w:link w:val="TM1Car"/>
    <w:autoRedefine/>
    <w:uiPriority w:val="39"/>
    <w:qFormat/>
    <w:rsid w:val="00FC7302"/>
    <w:pPr>
      <w:pBdr>
        <w:between w:val="double" w:sz="6" w:space="0" w:color="auto"/>
      </w:pBdr>
      <w:tabs>
        <w:tab w:val="left" w:pos="5154"/>
        <w:tab w:val="right" w:pos="8211"/>
      </w:tabs>
      <w:spacing w:before="120" w:after="120"/>
      <w:ind w:left="720"/>
    </w:pPr>
    <w:rPr>
      <w:b/>
      <w:bCs/>
      <w:i/>
    </w:rPr>
  </w:style>
  <w:style w:type="paragraph" w:styleId="TM2">
    <w:name w:val="toc 2"/>
    <w:basedOn w:val="Normal"/>
    <w:next w:val="Normal"/>
    <w:autoRedefine/>
    <w:uiPriority w:val="39"/>
    <w:qFormat/>
    <w:rsid w:val="00077B7E"/>
    <w:pPr>
      <w:pBdr>
        <w:between w:val="double" w:sz="6" w:space="0" w:color="auto"/>
      </w:pBdr>
      <w:spacing w:before="120" w:after="120"/>
      <w:jc w:val="center"/>
    </w:pPr>
    <w:rPr>
      <w:i/>
      <w:sz w:val="20"/>
      <w:szCs w:val="20"/>
    </w:rPr>
  </w:style>
  <w:style w:type="paragraph" w:styleId="TM3">
    <w:name w:val="toc 3"/>
    <w:basedOn w:val="Normal"/>
    <w:next w:val="Normal"/>
    <w:autoRedefine/>
    <w:uiPriority w:val="39"/>
    <w:qFormat/>
    <w:rsid w:val="00077B7E"/>
    <w:pPr>
      <w:pBdr>
        <w:between w:val="double" w:sz="6" w:space="0" w:color="auto"/>
      </w:pBdr>
      <w:spacing w:before="120" w:after="120"/>
      <w:ind w:left="240"/>
      <w:jc w:val="center"/>
    </w:pPr>
    <w:rPr>
      <w:iCs w:val="0"/>
      <w:sz w:val="20"/>
      <w:szCs w:val="20"/>
    </w:rPr>
  </w:style>
  <w:style w:type="paragraph" w:styleId="TM4">
    <w:name w:val="toc 4"/>
    <w:basedOn w:val="Normal"/>
    <w:next w:val="Normal"/>
    <w:autoRedefine/>
    <w:uiPriority w:val="39"/>
    <w:unhideWhenUsed/>
    <w:rsid w:val="00077B7E"/>
    <w:pPr>
      <w:pBdr>
        <w:between w:val="double" w:sz="6" w:space="0" w:color="auto"/>
      </w:pBdr>
      <w:spacing w:before="120" w:after="120"/>
      <w:ind w:left="480"/>
      <w:jc w:val="center"/>
    </w:pPr>
    <w:rPr>
      <w:iCs w:val="0"/>
      <w:sz w:val="20"/>
      <w:szCs w:val="20"/>
    </w:rPr>
  </w:style>
  <w:style w:type="paragraph" w:styleId="TM5">
    <w:name w:val="toc 5"/>
    <w:basedOn w:val="Normal"/>
    <w:next w:val="Normal"/>
    <w:autoRedefine/>
    <w:uiPriority w:val="39"/>
    <w:unhideWhenUsed/>
    <w:rsid w:val="00077B7E"/>
    <w:pPr>
      <w:pBdr>
        <w:between w:val="double" w:sz="6" w:space="0" w:color="auto"/>
      </w:pBdr>
      <w:spacing w:before="120" w:after="120"/>
      <w:ind w:left="720"/>
      <w:jc w:val="center"/>
    </w:pPr>
    <w:rPr>
      <w:iCs w:val="0"/>
      <w:sz w:val="20"/>
      <w:szCs w:val="20"/>
    </w:rPr>
  </w:style>
  <w:style w:type="paragraph" w:styleId="TM6">
    <w:name w:val="toc 6"/>
    <w:basedOn w:val="Normal"/>
    <w:next w:val="Normal"/>
    <w:autoRedefine/>
    <w:uiPriority w:val="39"/>
    <w:unhideWhenUsed/>
    <w:rsid w:val="00077B7E"/>
    <w:pPr>
      <w:pBdr>
        <w:between w:val="double" w:sz="6" w:space="0" w:color="auto"/>
      </w:pBdr>
      <w:spacing w:before="120" w:after="120"/>
      <w:ind w:left="960"/>
      <w:jc w:val="center"/>
    </w:pPr>
    <w:rPr>
      <w:iCs w:val="0"/>
      <w:sz w:val="20"/>
      <w:szCs w:val="20"/>
    </w:rPr>
  </w:style>
  <w:style w:type="paragraph" w:styleId="TM7">
    <w:name w:val="toc 7"/>
    <w:basedOn w:val="Normal"/>
    <w:next w:val="Normal"/>
    <w:autoRedefine/>
    <w:uiPriority w:val="39"/>
    <w:unhideWhenUsed/>
    <w:rsid w:val="00077B7E"/>
    <w:pPr>
      <w:pBdr>
        <w:between w:val="double" w:sz="6" w:space="0" w:color="auto"/>
      </w:pBdr>
      <w:spacing w:before="120" w:after="120"/>
      <w:ind w:left="1200"/>
      <w:jc w:val="center"/>
    </w:pPr>
    <w:rPr>
      <w:iCs w:val="0"/>
      <w:sz w:val="20"/>
      <w:szCs w:val="20"/>
    </w:rPr>
  </w:style>
  <w:style w:type="paragraph" w:styleId="TM8">
    <w:name w:val="toc 8"/>
    <w:basedOn w:val="Normal"/>
    <w:next w:val="Normal"/>
    <w:autoRedefine/>
    <w:uiPriority w:val="39"/>
    <w:unhideWhenUsed/>
    <w:rsid w:val="00077B7E"/>
    <w:pPr>
      <w:pBdr>
        <w:between w:val="double" w:sz="6" w:space="0" w:color="auto"/>
      </w:pBdr>
      <w:spacing w:before="120" w:after="120"/>
      <w:ind w:left="1440"/>
      <w:jc w:val="center"/>
    </w:pPr>
    <w:rPr>
      <w:iCs w:val="0"/>
      <w:sz w:val="20"/>
      <w:szCs w:val="20"/>
    </w:rPr>
  </w:style>
  <w:style w:type="paragraph" w:styleId="TM9">
    <w:name w:val="toc 9"/>
    <w:basedOn w:val="Normal"/>
    <w:next w:val="Normal"/>
    <w:autoRedefine/>
    <w:uiPriority w:val="39"/>
    <w:unhideWhenUsed/>
    <w:rsid w:val="00077B7E"/>
    <w:pPr>
      <w:pBdr>
        <w:between w:val="double" w:sz="6" w:space="0" w:color="auto"/>
      </w:pBdr>
      <w:spacing w:before="120" w:after="120"/>
      <w:ind w:left="1680"/>
      <w:jc w:val="center"/>
    </w:pPr>
    <w:rPr>
      <w:iCs w:val="0"/>
      <w:sz w:val="20"/>
      <w:szCs w:val="20"/>
    </w:rPr>
  </w:style>
  <w:style w:type="paragraph" w:customStyle="1" w:styleId="synthse">
    <w:name w:val="synthèse"/>
    <w:basedOn w:val="TM1"/>
    <w:link w:val="synthseCar0"/>
    <w:qFormat/>
    <w:rsid w:val="00FC7302"/>
    <w:pPr>
      <w:numPr>
        <w:numId w:val="20"/>
      </w:numPr>
    </w:pPr>
  </w:style>
  <w:style w:type="character" w:customStyle="1" w:styleId="TM1Car">
    <w:name w:val="TM 1 Car"/>
    <w:basedOn w:val="Policepardfaut"/>
    <w:link w:val="TM1"/>
    <w:uiPriority w:val="39"/>
    <w:rsid w:val="00FC7302"/>
    <w:rPr>
      <w:rFonts w:eastAsiaTheme="minorEastAsia"/>
      <w:b/>
      <w:bCs/>
      <w:i/>
      <w:iCs/>
      <w:color w:val="575F6D" w:themeColor="text2"/>
      <w:spacing w:val="5"/>
      <w:sz w:val="24"/>
      <w:szCs w:val="24"/>
      <w:lang w:val="fr-BE"/>
    </w:rPr>
  </w:style>
  <w:style w:type="character" w:customStyle="1" w:styleId="synthseCar0">
    <w:name w:val="synthèse Car"/>
    <w:basedOn w:val="TM1Car"/>
    <w:link w:val="synthse"/>
    <w:rsid w:val="00FC7302"/>
  </w:style>
</w:styles>
</file>

<file path=word/webSettings.xml><?xml version="1.0" encoding="utf-8"?>
<w:webSettings xmlns:r="http://schemas.openxmlformats.org/officeDocument/2006/relationships" xmlns:w="http://schemas.openxmlformats.org/wordprocessingml/2006/main">
  <w:divs>
    <w:div w:id="1829900124">
      <w:bodyDiv w:val="1"/>
      <w:marLeft w:val="0"/>
      <w:marRight w:val="0"/>
      <w:marTop w:val="0"/>
      <w:marBottom w:val="0"/>
      <w:divBdr>
        <w:top w:val="none" w:sz="0" w:space="0" w:color="auto"/>
        <w:left w:val="none" w:sz="0" w:space="0" w:color="auto"/>
        <w:bottom w:val="none" w:sz="0" w:space="0" w:color="auto"/>
        <w:right w:val="none" w:sz="0" w:space="0" w:color="auto"/>
      </w:divBdr>
      <w:divsChild>
        <w:div w:id="225603274">
          <w:marLeft w:val="0"/>
          <w:marRight w:val="0"/>
          <w:marTop w:val="0"/>
          <w:marBottom w:val="0"/>
          <w:divBdr>
            <w:top w:val="none" w:sz="0" w:space="0" w:color="auto"/>
            <w:left w:val="none" w:sz="0" w:space="0" w:color="auto"/>
            <w:bottom w:val="none" w:sz="0" w:space="0" w:color="auto"/>
            <w:right w:val="none" w:sz="0" w:space="0" w:color="auto"/>
          </w:divBdr>
          <w:divsChild>
            <w:div w:id="1362902120">
              <w:marLeft w:val="0"/>
              <w:marRight w:val="0"/>
              <w:marTop w:val="0"/>
              <w:marBottom w:val="0"/>
              <w:divBdr>
                <w:top w:val="none" w:sz="0" w:space="0" w:color="auto"/>
                <w:left w:val="none" w:sz="0" w:space="0" w:color="auto"/>
                <w:bottom w:val="none" w:sz="0" w:space="0" w:color="auto"/>
                <w:right w:val="none" w:sz="0" w:space="0" w:color="auto"/>
              </w:divBdr>
              <w:divsChild>
                <w:div w:id="1734311246">
                  <w:marLeft w:val="0"/>
                  <w:marRight w:val="0"/>
                  <w:marTop w:val="0"/>
                  <w:marBottom w:val="0"/>
                  <w:divBdr>
                    <w:top w:val="none" w:sz="0" w:space="0" w:color="auto"/>
                    <w:left w:val="none" w:sz="0" w:space="0" w:color="auto"/>
                    <w:bottom w:val="none" w:sz="0" w:space="0" w:color="auto"/>
                    <w:right w:val="none" w:sz="0" w:space="0" w:color="auto"/>
                  </w:divBdr>
                  <w:divsChild>
                    <w:div w:id="1922983262">
                      <w:marLeft w:val="0"/>
                      <w:marRight w:val="0"/>
                      <w:marTop w:val="0"/>
                      <w:marBottom w:val="0"/>
                      <w:divBdr>
                        <w:top w:val="none" w:sz="0" w:space="0" w:color="auto"/>
                        <w:left w:val="none" w:sz="0" w:space="0" w:color="auto"/>
                        <w:bottom w:val="none" w:sz="0" w:space="0" w:color="auto"/>
                        <w:right w:val="none" w:sz="0" w:space="0" w:color="auto"/>
                      </w:divBdr>
                      <w:divsChild>
                        <w:div w:id="271012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76502173">
      <w:bodyDiv w:val="1"/>
      <w:marLeft w:val="0"/>
      <w:marRight w:val="0"/>
      <w:marTop w:val="0"/>
      <w:marBottom w:val="0"/>
      <w:divBdr>
        <w:top w:val="none" w:sz="0" w:space="0" w:color="auto"/>
        <w:left w:val="none" w:sz="0" w:space="0" w:color="auto"/>
        <w:bottom w:val="none" w:sz="0" w:space="0" w:color="auto"/>
        <w:right w:val="none" w:sz="0" w:space="0" w:color="auto"/>
      </w:divBdr>
      <w:divsChild>
        <w:div w:id="500042976">
          <w:marLeft w:val="0"/>
          <w:marRight w:val="0"/>
          <w:marTop w:val="0"/>
          <w:marBottom w:val="0"/>
          <w:divBdr>
            <w:top w:val="none" w:sz="0" w:space="0" w:color="auto"/>
            <w:left w:val="none" w:sz="0" w:space="0" w:color="auto"/>
            <w:bottom w:val="none" w:sz="0" w:space="0" w:color="auto"/>
            <w:right w:val="none" w:sz="0" w:space="0" w:color="auto"/>
          </w:divBdr>
          <w:divsChild>
            <w:div w:id="585269087">
              <w:marLeft w:val="0"/>
              <w:marRight w:val="0"/>
              <w:marTop w:val="0"/>
              <w:marBottom w:val="0"/>
              <w:divBdr>
                <w:top w:val="none" w:sz="0" w:space="0" w:color="auto"/>
                <w:left w:val="none" w:sz="0" w:space="0" w:color="auto"/>
                <w:bottom w:val="none" w:sz="0" w:space="0" w:color="auto"/>
                <w:right w:val="none" w:sz="0" w:space="0" w:color="auto"/>
              </w:divBdr>
              <w:divsChild>
                <w:div w:id="183058561">
                  <w:marLeft w:val="0"/>
                  <w:marRight w:val="0"/>
                  <w:marTop w:val="0"/>
                  <w:marBottom w:val="0"/>
                  <w:divBdr>
                    <w:top w:val="none" w:sz="0" w:space="0" w:color="auto"/>
                    <w:left w:val="none" w:sz="0" w:space="0" w:color="auto"/>
                    <w:bottom w:val="none" w:sz="0" w:space="0" w:color="auto"/>
                    <w:right w:val="none" w:sz="0" w:space="0" w:color="auto"/>
                  </w:divBdr>
                  <w:divsChild>
                    <w:div w:id="518546309">
                      <w:marLeft w:val="0"/>
                      <w:marRight w:val="0"/>
                      <w:marTop w:val="0"/>
                      <w:marBottom w:val="0"/>
                      <w:divBdr>
                        <w:top w:val="none" w:sz="0" w:space="0" w:color="auto"/>
                        <w:left w:val="none" w:sz="0" w:space="0" w:color="auto"/>
                        <w:bottom w:val="none" w:sz="0" w:space="0" w:color="auto"/>
                        <w:right w:val="none" w:sz="0" w:space="0" w:color="auto"/>
                      </w:divBdr>
                      <w:divsChild>
                        <w:div w:id="95906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jpeg"/><Relationship Id="rId18" Type="http://schemas.openxmlformats.org/officeDocument/2006/relationships/image" Target="media/image7.png"/><Relationship Id="rId26" Type="http://schemas.openxmlformats.org/officeDocument/2006/relationships/image" Target="media/image14.emf"/><Relationship Id="rId39" Type="http://schemas.openxmlformats.org/officeDocument/2006/relationships/image" Target="media/image27.jpeg"/><Relationship Id="rId3" Type="http://schemas.openxmlformats.org/officeDocument/2006/relationships/customXml" Target="../customXml/item3.xml"/><Relationship Id="rId21" Type="http://schemas.openxmlformats.org/officeDocument/2006/relationships/image" Target="media/image10.jpeg"/><Relationship Id="rId34" Type="http://schemas.openxmlformats.org/officeDocument/2006/relationships/image" Target="media/image22.jpeg"/><Relationship Id="rId42" Type="http://schemas.openxmlformats.org/officeDocument/2006/relationships/image" Target="media/image30.jpeg"/><Relationship Id="rId47" Type="http://schemas.openxmlformats.org/officeDocument/2006/relationships/header" Target="header2.xml"/><Relationship Id="rId50"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image" Target="media/image6.png"/><Relationship Id="rId25" Type="http://schemas.openxmlformats.org/officeDocument/2006/relationships/image" Target="file:///C:\Documents%20and%20Settings\LE%20BOSS\Mes%20documents\crises192_fichiers\pict0.jpg" TargetMode="External"/><Relationship Id="rId33" Type="http://schemas.openxmlformats.org/officeDocument/2006/relationships/image" Target="media/image21.jpeg"/><Relationship Id="rId38" Type="http://schemas.openxmlformats.org/officeDocument/2006/relationships/image" Target="media/image26.jpeg"/><Relationship Id="rId46"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5.jpeg"/><Relationship Id="rId20" Type="http://schemas.openxmlformats.org/officeDocument/2006/relationships/image" Target="media/image9.jpeg"/><Relationship Id="rId29" Type="http://schemas.openxmlformats.org/officeDocument/2006/relationships/image" Target="media/image17.jpeg"/><Relationship Id="rId41" Type="http://schemas.openxmlformats.org/officeDocument/2006/relationships/image" Target="media/image29.jpe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13.jpeg"/><Relationship Id="rId32" Type="http://schemas.openxmlformats.org/officeDocument/2006/relationships/image" Target="media/image20.jpeg"/><Relationship Id="rId37" Type="http://schemas.openxmlformats.org/officeDocument/2006/relationships/image" Target="media/image25.jpeg"/><Relationship Id="rId40" Type="http://schemas.openxmlformats.org/officeDocument/2006/relationships/image" Target="media/image28.jpeg"/><Relationship Id="rId45" Type="http://schemas.openxmlformats.org/officeDocument/2006/relationships/image" Target="media/image33.jpeg"/><Relationship Id="rId5" Type="http://schemas.openxmlformats.org/officeDocument/2006/relationships/customXml" Target="../customXml/item5.xml"/><Relationship Id="rId15" Type="http://schemas.openxmlformats.org/officeDocument/2006/relationships/image" Target="media/image4.jpeg"/><Relationship Id="rId23" Type="http://schemas.openxmlformats.org/officeDocument/2006/relationships/image" Target="media/image12.jpeg"/><Relationship Id="rId28" Type="http://schemas.openxmlformats.org/officeDocument/2006/relationships/image" Target="media/image16.jpeg"/><Relationship Id="rId36" Type="http://schemas.openxmlformats.org/officeDocument/2006/relationships/image" Target="media/image24.jpeg"/><Relationship Id="rId49"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image" Target="media/image8.jpeg"/><Relationship Id="rId31" Type="http://schemas.openxmlformats.org/officeDocument/2006/relationships/image" Target="media/image19.jpeg"/><Relationship Id="rId44" Type="http://schemas.openxmlformats.org/officeDocument/2006/relationships/image" Target="media/image32.jpeg"/><Relationship Id="rId52"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 Id="rId22" Type="http://schemas.openxmlformats.org/officeDocument/2006/relationships/image" Target="media/image11.jpeg"/><Relationship Id="rId27" Type="http://schemas.openxmlformats.org/officeDocument/2006/relationships/image" Target="media/image15.jpeg"/><Relationship Id="rId30" Type="http://schemas.openxmlformats.org/officeDocument/2006/relationships/image" Target="media/image18.jpeg"/><Relationship Id="rId35" Type="http://schemas.openxmlformats.org/officeDocument/2006/relationships/image" Target="media/image23.jpeg"/><Relationship Id="rId43" Type="http://schemas.openxmlformats.org/officeDocument/2006/relationships/image" Target="media/image31.jpeg"/><Relationship Id="rId48" Type="http://schemas.openxmlformats.org/officeDocument/2006/relationships/footer" Target="footer1.xml"/><Relationship Id="rId8" Type="http://schemas.openxmlformats.org/officeDocument/2006/relationships/settings" Target="settings.xml"/><Relationship Id="rId51"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del\Application%20Data\Microsoft\Templates\Report.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EFFEBD4D7BD64B848577C502297BF6B0"/>
        <w:category>
          <w:name w:val="Général"/>
          <w:gallery w:val="placeholder"/>
        </w:category>
        <w:types>
          <w:type w:val="bbPlcHdr"/>
        </w:types>
        <w:behaviors>
          <w:behavior w:val="content"/>
        </w:behaviors>
        <w:guid w:val="{C719F0C5-7682-4B84-B69E-C104672CE34E}"/>
      </w:docPartPr>
      <w:docPartBody>
        <w:p w:rsidR="002E7537" w:rsidRDefault="002E7537">
          <w:pPr>
            <w:pStyle w:val="EFFEBD4D7BD64B848577C502297BF6B0"/>
          </w:pPr>
          <w:r>
            <w:t>[Tapez le titre]</w:t>
          </w:r>
        </w:p>
      </w:docPartBody>
    </w:docPart>
    <w:docPart>
      <w:docPartPr>
        <w:name w:val="B56F08AABFC6441082C257E51410FC38"/>
        <w:category>
          <w:name w:val="Général"/>
          <w:gallery w:val="placeholder"/>
        </w:category>
        <w:types>
          <w:type w:val="bbPlcHdr"/>
        </w:types>
        <w:behaviors>
          <w:behavior w:val="content"/>
        </w:behaviors>
        <w:guid w:val="{A78B9386-EFB6-44DC-811D-856D83918F96}"/>
      </w:docPartPr>
      <w:docPartBody>
        <w:p w:rsidR="002E7537" w:rsidRDefault="002E7537">
          <w:pPr>
            <w:pStyle w:val="B56F08AABFC6441082C257E51410FC38"/>
          </w:pPr>
          <w:r>
            <w:t>[Tapez le sous-titre du document]</w:t>
          </w:r>
        </w:p>
      </w:docPartBody>
    </w:docPart>
    <w:docPart>
      <w:docPartPr>
        <w:name w:val="5BC0F2B917914EC493D8F2A40935462D"/>
        <w:category>
          <w:name w:val="Général"/>
          <w:gallery w:val="placeholder"/>
        </w:category>
        <w:types>
          <w:type w:val="bbPlcHdr"/>
        </w:types>
        <w:behaviors>
          <w:behavior w:val="content"/>
        </w:behaviors>
        <w:guid w:val="{19110B76-E600-4F57-95D3-5A03FA9AFBAE}"/>
      </w:docPartPr>
      <w:docPartBody>
        <w:p w:rsidR="002E7537" w:rsidRDefault="002E7537" w:rsidP="002E7537">
          <w:pPr>
            <w:pStyle w:val="5BC0F2B917914EC493D8F2A40935462D"/>
          </w:pPr>
          <w:r>
            <w:rPr>
              <w:sz w:val="16"/>
              <w:szCs w:val="16"/>
            </w:rPr>
            <w:t>[Sélectionnez la date]</w:t>
          </w:r>
        </w:p>
      </w:docPartBody>
    </w:docPart>
  </w:docParts>
</w:glossaryDocument>
</file>

<file path=word/glossary/fontTable.xml><?xml version="1.0" encoding="utf-8"?>
<w:fonts xmlns:r="http://schemas.openxmlformats.org/officeDocument/2006/relationships" xmlns:w="http://schemas.openxmlformats.org/wordprocessingml/2006/main">
  <w:font w:name="Century Schoolbook">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20000287" w:usb1="00000000" w:usb2="00000000" w:usb3="00000000" w:csb0="0000019F" w:csb1="00000000"/>
  </w:font>
  <w:font w:name="Calibri">
    <w:panose1 w:val="020F0502020204030204"/>
    <w:charset w:val="00"/>
    <w:family w:val="swiss"/>
    <w:pitch w:val="variable"/>
    <w:sig w:usb0="A00002EF" w:usb1="4000207B"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2E7537"/>
    <w:rsid w:val="00095F1F"/>
    <w:rsid w:val="002E7537"/>
    <w:rsid w:val="007E2906"/>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qFormat="1"/>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E2906"/>
  </w:style>
  <w:style w:type="paragraph" w:styleId="Titre1">
    <w:name w:val="heading 1"/>
    <w:basedOn w:val="Normal"/>
    <w:next w:val="Normal"/>
    <w:link w:val="Titre1Car"/>
    <w:uiPriority w:val="1"/>
    <w:qFormat/>
    <w:rsid w:val="007E2906"/>
    <w:pPr>
      <w:spacing w:before="360" w:after="40"/>
      <w:outlineLvl w:val="0"/>
    </w:pPr>
    <w:rPr>
      <w:rFonts w:asciiTheme="majorHAnsi" w:eastAsiaTheme="minorHAnsi" w:hAnsiTheme="majorHAnsi" w:cstheme="minorHAnsi"/>
      <w:smallCaps/>
      <w:color w:val="17365D" w:themeColor="text2" w:themeShade="BF"/>
      <w:spacing w:val="5"/>
      <w:sz w:val="32"/>
      <w:szCs w:val="32"/>
      <w:lang w:val="en-US" w:eastAsia="en-US"/>
    </w:rPr>
  </w:style>
  <w:style w:type="paragraph" w:styleId="Titre2">
    <w:name w:val="heading 2"/>
    <w:basedOn w:val="Normal"/>
    <w:next w:val="Normal"/>
    <w:link w:val="Titre2Car"/>
    <w:uiPriority w:val="2"/>
    <w:qFormat/>
    <w:rsid w:val="007E2906"/>
    <w:pPr>
      <w:spacing w:after="0"/>
      <w:outlineLvl w:val="1"/>
    </w:pPr>
    <w:rPr>
      <w:rFonts w:asciiTheme="majorHAnsi" w:eastAsiaTheme="minorHAnsi" w:hAnsiTheme="majorHAnsi" w:cstheme="minorHAnsi"/>
      <w:color w:val="17365D" w:themeColor="text2" w:themeShade="BF"/>
      <w:sz w:val="28"/>
      <w:szCs w:val="28"/>
      <w:lang w:val="en-US"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EFFEBD4D7BD64B848577C502297BF6B0">
    <w:name w:val="EFFEBD4D7BD64B848577C502297BF6B0"/>
    <w:rsid w:val="007E2906"/>
  </w:style>
  <w:style w:type="paragraph" w:customStyle="1" w:styleId="B56F08AABFC6441082C257E51410FC38">
    <w:name w:val="B56F08AABFC6441082C257E51410FC38"/>
    <w:rsid w:val="007E2906"/>
  </w:style>
  <w:style w:type="character" w:customStyle="1" w:styleId="Titre1Car">
    <w:name w:val="Titre 1 Car"/>
    <w:basedOn w:val="Policepardfaut"/>
    <w:link w:val="Titre1"/>
    <w:uiPriority w:val="1"/>
    <w:rsid w:val="007E2906"/>
    <w:rPr>
      <w:rFonts w:asciiTheme="majorHAnsi" w:eastAsiaTheme="minorHAnsi" w:hAnsiTheme="majorHAnsi" w:cstheme="minorHAnsi"/>
      <w:smallCaps/>
      <w:color w:val="17365D" w:themeColor="text2" w:themeShade="BF"/>
      <w:spacing w:val="5"/>
      <w:sz w:val="32"/>
      <w:szCs w:val="32"/>
      <w:lang w:val="en-US" w:eastAsia="en-US"/>
    </w:rPr>
  </w:style>
  <w:style w:type="character" w:customStyle="1" w:styleId="Titre2Car">
    <w:name w:val="Titre 2 Car"/>
    <w:basedOn w:val="Policepardfaut"/>
    <w:link w:val="Titre2"/>
    <w:uiPriority w:val="2"/>
    <w:rsid w:val="007E2906"/>
    <w:rPr>
      <w:rFonts w:asciiTheme="majorHAnsi" w:eastAsiaTheme="minorHAnsi" w:hAnsiTheme="majorHAnsi" w:cstheme="minorHAnsi"/>
      <w:color w:val="17365D" w:themeColor="text2" w:themeShade="BF"/>
      <w:sz w:val="28"/>
      <w:szCs w:val="28"/>
      <w:lang w:val="en-US" w:eastAsia="en-US"/>
    </w:rPr>
  </w:style>
  <w:style w:type="paragraph" w:customStyle="1" w:styleId="C8EFF601DD5A490F9A9C036EB141D472">
    <w:name w:val="C8EFF601DD5A490F9A9C036EB141D472"/>
    <w:rsid w:val="007E2906"/>
  </w:style>
  <w:style w:type="paragraph" w:customStyle="1" w:styleId="E41C4D254F124AD8958788D698CC0E80">
    <w:name w:val="E41C4D254F124AD8958788D698CC0E80"/>
    <w:rsid w:val="007E2906"/>
  </w:style>
  <w:style w:type="paragraph" w:customStyle="1" w:styleId="311F798E994D40D5A7C94FDDBE4075AB">
    <w:name w:val="311F798E994D40D5A7C94FDDBE4075AB"/>
    <w:rsid w:val="007E2906"/>
  </w:style>
  <w:style w:type="paragraph" w:customStyle="1" w:styleId="8B721E874DD54B3C8D64F09C973E3A16">
    <w:name w:val="8B721E874DD54B3C8D64F09C973E3A16"/>
    <w:rsid w:val="007E2906"/>
  </w:style>
  <w:style w:type="paragraph" w:customStyle="1" w:styleId="AB1DBD5D8DA94EDDAC212E890D9369F0">
    <w:name w:val="AB1DBD5D8DA94EDDAC212E890D9369F0"/>
    <w:rsid w:val="007E2906"/>
  </w:style>
  <w:style w:type="paragraph" w:customStyle="1" w:styleId="CDC49AC7E1394FA093B07D8090F0705A">
    <w:name w:val="CDC49AC7E1394FA093B07D8090F0705A"/>
    <w:rsid w:val="007E2906"/>
  </w:style>
  <w:style w:type="paragraph" w:customStyle="1" w:styleId="88C016DBCA554F7BA93572A90A58A503">
    <w:name w:val="88C016DBCA554F7BA93572A90A58A503"/>
    <w:rsid w:val="007E2906"/>
  </w:style>
  <w:style w:type="paragraph" w:customStyle="1" w:styleId="DC819047E53D4904994690C92E78DEEF">
    <w:name w:val="DC819047E53D4904994690C92E78DEEF"/>
    <w:rsid w:val="002E7537"/>
  </w:style>
  <w:style w:type="paragraph" w:customStyle="1" w:styleId="C525B427DE5F4845A6F63B155AFF4B9B">
    <w:name w:val="C525B427DE5F4845A6F63B155AFF4B9B"/>
    <w:rsid w:val="002E7537"/>
  </w:style>
  <w:style w:type="paragraph" w:customStyle="1" w:styleId="Encadr">
    <w:name w:val="Encadré"/>
    <w:basedOn w:val="Normal"/>
    <w:unhideWhenUsed/>
    <w:rsid w:val="002E7537"/>
    <w:pPr>
      <w:spacing w:line="300" w:lineRule="auto"/>
    </w:pPr>
    <w:rPr>
      <w:rFonts w:eastAsiaTheme="minorHAnsi" w:cstheme="minorHAnsi"/>
      <w:b/>
      <w:color w:val="365F91" w:themeColor="accent1" w:themeShade="BF"/>
      <w:sz w:val="16"/>
      <w:szCs w:val="16"/>
      <w:lang w:val="en-US" w:eastAsia="en-US"/>
    </w:rPr>
  </w:style>
  <w:style w:type="character" w:styleId="Textedelespacerserv">
    <w:name w:val="Placeholder Text"/>
    <w:basedOn w:val="Policepardfaut"/>
    <w:uiPriority w:val="99"/>
    <w:qFormat/>
    <w:rsid w:val="002E7537"/>
    <w:rPr>
      <w:color w:val="808080"/>
    </w:rPr>
  </w:style>
  <w:style w:type="paragraph" w:customStyle="1" w:styleId="EAEDF0AD41524C109FE20DBF3FEE7BBF">
    <w:name w:val="EAEDF0AD41524C109FE20DBF3FEE7BBF"/>
    <w:rsid w:val="002E7537"/>
  </w:style>
  <w:style w:type="paragraph" w:customStyle="1" w:styleId="4E7A370D4CCE45F8AC4FBE9691172ADE">
    <w:name w:val="4E7A370D4CCE45F8AC4FBE9691172ADE"/>
    <w:rsid w:val="002E7537"/>
  </w:style>
  <w:style w:type="paragraph" w:customStyle="1" w:styleId="484F856256BE41A0A84B33366A20EF5E">
    <w:name w:val="484F856256BE41A0A84B33366A20EF5E"/>
    <w:rsid w:val="002E7537"/>
  </w:style>
  <w:style w:type="paragraph" w:customStyle="1" w:styleId="5BC0F2B917914EC493D8F2A40935462D">
    <w:name w:val="5BC0F2B917914EC493D8F2A40935462D"/>
    <w:rsid w:val="002E7537"/>
  </w:style>
  <w:style w:type="paragraph" w:customStyle="1" w:styleId="62D70E3F43C24CC6BBF41B77488A98A0">
    <w:name w:val="62D70E3F43C24CC6BBF41B77488A98A0"/>
    <w:rsid w:val="002E7537"/>
  </w:style>
  <w:style w:type="paragraph" w:customStyle="1" w:styleId="B731C88D1D2E4521B8BF9273B9BA0BB6">
    <w:name w:val="B731C88D1D2E4521B8BF9273B9BA0BB6"/>
    <w:rsid w:val="002E7537"/>
  </w:style>
  <w:style w:type="paragraph" w:customStyle="1" w:styleId="DB515E2766CB4C9C84C8A9EFE4539039">
    <w:name w:val="DB515E2766CB4C9C84C8A9EFE4539039"/>
    <w:rsid w:val="002E7537"/>
  </w:style>
</w:styles>
</file>

<file path=word/glossary/webSettings.xml><?xml version="1.0" encoding="utf-8"?>
<w:webSettings xmlns:r="http://schemas.openxmlformats.org/officeDocument/2006/relationships" xmlns:w="http://schemas.openxmlformats.org/wordprocessingml/2006/main">
  <w:optimizeForBrowser/>
</w:webSettings>
</file>

<file path=word/theme/_rels/theme1.xml.rels><?xml version="1.0" encoding="UTF-8" standalone="yes"?>
<Relationships xmlns="http://schemas.openxmlformats.org/package/2006/relationships"><Relationship Id="rId1" Type="http://schemas.openxmlformats.org/officeDocument/2006/relationships/image" Target="../media/image34.jpeg"/></Relationships>
</file>

<file path=word/theme/theme1.xml><?xml version="1.0" encoding="utf-8"?>
<a:theme xmlns:a="http://schemas.openxmlformats.org/drawingml/2006/main" name="Oriel">
  <a:themeElements>
    <a:clrScheme name="Oriel">
      <a:dk1>
        <a:sysClr val="windowText" lastClr="000000"/>
      </a:dk1>
      <a:lt1>
        <a:sysClr val="window" lastClr="FFFFFF"/>
      </a:lt1>
      <a:dk2>
        <a:srgbClr val="575F6D"/>
      </a:dk2>
      <a:lt2>
        <a:srgbClr val="FFF39D"/>
      </a:lt2>
      <a:accent1>
        <a:srgbClr val="FE8637"/>
      </a:accent1>
      <a:accent2>
        <a:srgbClr val="7598D9"/>
      </a:accent2>
      <a:accent3>
        <a:srgbClr val="B32C16"/>
      </a:accent3>
      <a:accent4>
        <a:srgbClr val="F5CD2D"/>
      </a:accent4>
      <a:accent5>
        <a:srgbClr val="AEBAD5"/>
      </a:accent5>
      <a:accent6>
        <a:srgbClr val="777C84"/>
      </a:accent6>
      <a:hlink>
        <a:srgbClr val="D2611C"/>
      </a:hlink>
      <a:folHlink>
        <a:srgbClr val="3B435B"/>
      </a:folHlink>
    </a:clrScheme>
    <a:fontScheme name="Oriel">
      <a:majorFont>
        <a:latin typeface="Century Schoolbook"/>
        <a:ea typeface=""/>
        <a:cs typeface=""/>
        <a:font script="Jpan" typeface="ＭＳ Ｐ明朝"/>
        <a:font script="Hang" typeface="휴먼매직체"/>
        <a:font script="Hans" typeface="华文楷体"/>
        <a:font script="Hant" typeface="新細明體"/>
        <a:font script="Arab" typeface="Times New Roman"/>
        <a:font script="Hebr" typeface="Times New Roman"/>
        <a:font script="Thai" typeface="KodchiangUPC"/>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Schoolbook"/>
        <a:ea typeface=""/>
        <a:cs typeface=""/>
        <a:font script="Jpan" typeface="ＭＳ Ｐ明朝"/>
        <a:font script="Hang" typeface="휴먼매직체"/>
        <a:font script="Hans" typeface="宋体"/>
        <a:font script="Hant" typeface="新細明體"/>
        <a:font script="Arab" typeface="Times New Roman"/>
        <a:font script="Hebr" typeface="Times New Roman"/>
        <a:font script="Thai" typeface="KodchiangUPC"/>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riel">
      <a:fillStyleLst>
        <a:solidFill>
          <a:schemeClr val="phClr"/>
        </a:solidFill>
        <a:gradFill rotWithShape="1">
          <a:gsLst>
            <a:gs pos="0">
              <a:schemeClr val="phClr">
                <a:tint val="39000"/>
                <a:satMod val="260000"/>
              </a:schemeClr>
            </a:gs>
            <a:gs pos="30000">
              <a:schemeClr val="phClr">
                <a:tint val="39000"/>
                <a:satMod val="260000"/>
              </a:schemeClr>
            </a:gs>
            <a:gs pos="75000">
              <a:schemeClr val="phClr">
                <a:tint val="55000"/>
                <a:satMod val="255000"/>
              </a:schemeClr>
            </a:gs>
            <a:gs pos="100000">
              <a:schemeClr val="phClr">
                <a:tint val="70000"/>
                <a:satMod val="255000"/>
              </a:schemeClr>
            </a:gs>
          </a:gsLst>
          <a:path path="circle">
            <a:fillToRect l="30000" t="155000" r="150000" b="75000"/>
          </a:path>
        </a:gradFill>
        <a:gradFill rotWithShape="1">
          <a:gsLst>
            <a:gs pos="0">
              <a:schemeClr val="phClr">
                <a:shade val="63000"/>
                <a:satMod val="170000"/>
              </a:schemeClr>
            </a:gs>
            <a:gs pos="30000">
              <a:schemeClr val="phClr">
                <a:shade val="58000"/>
                <a:satMod val="170000"/>
              </a:schemeClr>
            </a:gs>
            <a:gs pos="75000">
              <a:schemeClr val="phClr">
                <a:shade val="31000"/>
                <a:satMod val="170000"/>
              </a:schemeClr>
            </a:gs>
            <a:gs pos="100000">
              <a:schemeClr val="phClr">
                <a:shade val="15000"/>
                <a:satMod val="170000"/>
              </a:schemeClr>
            </a:gs>
          </a:gsLst>
          <a:path path="circle">
            <a:fillToRect l="30000" t="155000" r="150000" b="75000"/>
          </a:path>
        </a:gradFill>
      </a:fillStyleLst>
      <a:lnStyleLst>
        <a:ln w="12700" cap="flat" cmpd="sng" algn="ctr">
          <a:solidFill>
            <a:schemeClr val="phClr">
              <a:shade val="70000"/>
              <a:satMod val="150000"/>
            </a:schemeClr>
          </a:solidFill>
          <a:prstDash val="solid"/>
        </a:ln>
        <a:ln w="25400" cap="flat" cmpd="sng" algn="ctr">
          <a:solidFill>
            <a:schemeClr val="phClr"/>
          </a:solidFill>
          <a:prstDash val="solid"/>
        </a:ln>
        <a:ln w="34925" cap="flat" cmpd="sng" algn="ctr">
          <a:solidFill>
            <a:schemeClr val="phClr"/>
          </a:solidFill>
          <a:prstDash val="solid"/>
        </a:ln>
      </a:lnStyleLst>
      <a:effectStyleLst>
        <a:effectStyle>
          <a:effectLst>
            <a:outerShdw blurRad="50800" dist="25000" dir="5400000" rotWithShape="0">
              <a:srgbClr val="000000">
                <a:alpha val="40000"/>
              </a:srgbClr>
            </a:outerShdw>
          </a:effectLst>
        </a:effectStyle>
        <a:effectStyle>
          <a:effectLst>
            <a:outerShdw blurRad="50800" dist="20000" dir="5400000" rotWithShape="0">
              <a:srgbClr val="000000">
                <a:alpha val="42000"/>
              </a:srgbClr>
            </a:outerShdw>
          </a:effectLst>
        </a:effectStyle>
        <a:effectStyle>
          <a:effectLst>
            <a:outerShdw blurRad="50800" dist="20000" dir="5400000" rotWithShape="0">
              <a:srgbClr val="000000">
                <a:alpha val="42000"/>
              </a:srgbClr>
            </a:outerShdw>
          </a:effectLst>
          <a:scene3d>
            <a:camera prst="orthographicFront">
              <a:rot lat="0" lon="0" rev="0"/>
            </a:camera>
            <a:lightRig rig="balanced" dir="t">
              <a:rot lat="0" lon="0" rev="0"/>
            </a:lightRig>
          </a:scene3d>
          <a:sp3d>
            <a:bevelT w="47625" h="69850"/>
            <a:contourClr>
              <a:schemeClr val="lt1"/>
            </a:contourClr>
          </a:sp3d>
        </a:effectStyle>
      </a:effectStyleLst>
      <a:bgFillStyleLst>
        <a:solidFill>
          <a:schemeClr val="phClr"/>
        </a:solidFill>
        <a:gradFill rotWithShape="1">
          <a:gsLst>
            <a:gs pos="0">
              <a:schemeClr val="phClr">
                <a:shade val="58000"/>
                <a:satMod val="125000"/>
              </a:schemeClr>
            </a:gs>
            <a:gs pos="40000">
              <a:schemeClr val="phClr">
                <a:tint val="90000"/>
                <a:shade val="90000"/>
                <a:satMod val="120000"/>
              </a:schemeClr>
            </a:gs>
            <a:gs pos="100000">
              <a:schemeClr val="phClr">
                <a:tint val="50000"/>
              </a:schemeClr>
            </a:gs>
          </a:gsLst>
          <a:lin ang="16200000" scaled="1"/>
        </a:gradFill>
        <a:blipFill>
          <a:blip xmlns:r="http://schemas.openxmlformats.org/officeDocument/2006/relationships" r:embed="rId1">
            <a:duotone>
              <a:schemeClr val="phClr">
                <a:shade val="80000"/>
              </a:schemeClr>
              <a:schemeClr val="phClr">
                <a:tint val="91000"/>
              </a:schemeClr>
            </a:duotone>
          </a:blip>
          <a:tile tx="0" ty="0" sx="40000" sy="50000" flip="y"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Schepers Delphine</PublishDate>
  <Abstract>Diverses séquences afin d’aborder de manière active cet événement dans son entièreté.  </Abstract>
  <CompanyAddress/>
  <CompanyPhone/>
  <CompanyFax/>
  <CompanyEmail/>
</CoverPageProperties>
</file>

<file path=customXml/item2.xml><?xml version="1.0" encoding="utf-8"?>
<templateProperties xmlns="urn:microsoft.template.properties">
  <_Version/>
  <_LCID/>
</template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tns:customPropertyEditors xmlns:tns="http://schemas.microsoft.com/office/2006/customDocumentInformationPanel">
  <tns:showOnOpen/>
  <tns:defaultPropertyEditorNamespace/>
</tns:customPropertyEditors>
</file>

<file path=customXml/item5.xml><?xml version="1.0" encoding="utf-8"?>
<templateProperties xmlns="urn:microsoft.template.properties">
  <_Version/>
  <_LCID/>
</templat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7DCFB9A-D0A9-4B95-B0C1-3C48EE5A7A72}">
  <ds:schemaRefs>
    <ds:schemaRef ds:uri="urn:microsoft.template.properties"/>
  </ds:schemaRefs>
</ds:datastoreItem>
</file>

<file path=customXml/itemProps3.xml><?xml version="1.0" encoding="utf-8"?>
<ds:datastoreItem xmlns:ds="http://schemas.openxmlformats.org/officeDocument/2006/customXml" ds:itemID="{A329F0A2-E643-4D9C-9F1D-1C91BCE09D67}">
  <ds:schemaRefs>
    <ds:schemaRef ds:uri="http://schemas.openxmlformats.org/officeDocument/2006/bibliography"/>
  </ds:schemaRefs>
</ds:datastoreItem>
</file>

<file path=customXml/itemProps4.xml><?xml version="1.0" encoding="utf-8"?>
<ds:datastoreItem xmlns:ds="http://schemas.openxmlformats.org/officeDocument/2006/customXml" ds:itemID="{2B06F414-C573-4C0B-9746-2EC8EAD8EB56}">
  <ds:schemaRefs>
    <ds:schemaRef ds:uri="http://schemas.microsoft.com/office/2006/customDocumentInformationPanel"/>
  </ds:schemaRefs>
</ds:datastoreItem>
</file>

<file path=customXml/itemProps5.xml><?xml version="1.0" encoding="utf-8"?>
<ds:datastoreItem xmlns:ds="http://schemas.openxmlformats.org/officeDocument/2006/customXml" ds:itemID="{37A44DD3-EB41-461C-8831-8E039C645FD7}">
  <ds:schemaRefs>
    <ds:schemaRef ds:uri="urn:microsoft.template.properties"/>
  </ds:schemaRefs>
</ds:datastoreItem>
</file>

<file path=docProps/app.xml><?xml version="1.0" encoding="utf-8"?>
<Properties xmlns="http://schemas.openxmlformats.org/officeDocument/2006/extended-properties" xmlns:vt="http://schemas.openxmlformats.org/officeDocument/2006/docPropsVTypes">
  <Template>Report</Template>
  <TotalTime>2</TotalTime>
  <Pages>32</Pages>
  <Words>2812</Words>
  <Characters>15469</Characters>
  <Application>Microsoft Office Word</Application>
  <DocSecurity>0</DocSecurity>
  <Lines>128</Lines>
  <Paragraphs>36</Paragraphs>
  <ScaleCrop>false</ScaleCrop>
  <HeadingPairs>
    <vt:vector size="6" baseType="variant">
      <vt:variant>
        <vt:lpstr>Titre</vt:lpstr>
      </vt:variant>
      <vt:variant>
        <vt:i4>1</vt:i4>
      </vt:variant>
      <vt:variant>
        <vt:lpstr>Title</vt:lpstr>
      </vt:variant>
      <vt:variant>
        <vt:i4>1</vt:i4>
      </vt:variant>
      <vt:variant>
        <vt:lpstr>Headings</vt:lpstr>
      </vt:variant>
      <vt:variant>
        <vt:i4>2</vt:i4>
      </vt:variant>
    </vt:vector>
  </HeadingPairs>
  <TitlesOfParts>
    <vt:vector size="4" baseType="lpstr">
      <vt:lpstr>La Seconde Guerre Mondiale</vt:lpstr>
      <vt:lpstr/>
      <vt:lpstr>Heading 1</vt:lpstr>
      <vt:lpstr>    Heading 2</vt:lpstr>
    </vt:vector>
  </TitlesOfParts>
  <Company/>
  <LinksUpToDate>false</LinksUpToDate>
  <CharactersWithSpaces>18245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 Seconde Guerre Mondiale</dc:title>
  <dc:subject>Des préludes à aujourd’hui…</dc:subject>
  <dc:creator>del</dc:creator>
  <cp:keywords/>
  <dc:description/>
  <cp:lastModifiedBy>del</cp:lastModifiedBy>
  <cp:revision>2</cp:revision>
  <dcterms:created xsi:type="dcterms:W3CDTF">2009-11-20T15:26:00Z</dcterms:created>
  <dcterms:modified xsi:type="dcterms:W3CDTF">2009-11-20T15:26:00Z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LCID">
    <vt:i4>1036</vt:i4>
  </property>
  <property fmtid="{D5CDD505-2E9C-101B-9397-08002B2CF9AE}" pid="3" name="_Version">
    <vt:lpwstr>0809</vt:lpwstr>
  </property>
  <property fmtid="{D5CDD505-2E9C-101B-9397-08002B2CF9AE}" pid="4" name="_TemplateID">
    <vt:lpwstr>TC101927491036</vt:lpwstr>
  </property>
</Properties>
</file>