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257" w:rsidRPr="00AD483B" w:rsidRDefault="00F76598" w:rsidP="00F76598">
      <w:pPr>
        <w:jc w:val="center"/>
        <w:rPr>
          <w:rFonts w:ascii="VAGRounded-Bold" w:hAnsi="VAGRounded-Bold"/>
          <w:color w:val="17365D" w:themeColor="text2" w:themeShade="BF"/>
          <w:sz w:val="32"/>
          <w:u w:val="single"/>
        </w:rPr>
      </w:pPr>
      <w:r w:rsidRPr="00AD483B">
        <w:rPr>
          <w:rFonts w:ascii="VAGRounded-Bold" w:hAnsi="VAGRounded-Bold"/>
          <w:color w:val="17365D" w:themeColor="text2" w:themeShade="BF"/>
          <w:sz w:val="32"/>
          <w:u w:val="single"/>
        </w:rPr>
        <w:t>Domaine des Grottes de Han</w:t>
      </w:r>
    </w:p>
    <w:p w:rsidR="00F76598" w:rsidRPr="00AD483B" w:rsidRDefault="00F76598" w:rsidP="00F76598">
      <w:pPr>
        <w:jc w:val="center"/>
        <w:rPr>
          <w:rFonts w:ascii="VAGRounded-Bold" w:hAnsi="VAGRounded-Bold"/>
          <w:color w:val="17365D" w:themeColor="text2" w:themeShade="BF"/>
          <w:sz w:val="32"/>
          <w:u w:val="single"/>
        </w:rPr>
      </w:pPr>
    </w:p>
    <w:tbl>
      <w:tblPr>
        <w:tblStyle w:val="Grilledutableau"/>
        <w:tblW w:w="0" w:type="auto"/>
        <w:tblBorders>
          <w:top w:val="dotDash" w:sz="4" w:space="0" w:color="002060"/>
          <w:left w:val="dotDash" w:sz="4" w:space="0" w:color="002060"/>
          <w:bottom w:val="dotDash" w:sz="4" w:space="0" w:color="002060"/>
          <w:right w:val="dotDash" w:sz="4" w:space="0" w:color="002060"/>
          <w:insideH w:val="dotDash" w:sz="4" w:space="0" w:color="002060"/>
          <w:insideV w:val="dotDash" w:sz="4" w:space="0" w:color="002060"/>
        </w:tblBorders>
        <w:tblLook w:val="04A0"/>
      </w:tblPr>
      <w:tblGrid>
        <w:gridCol w:w="1592"/>
        <w:gridCol w:w="1635"/>
        <w:gridCol w:w="12049"/>
      </w:tblGrid>
      <w:tr w:rsidR="00F76598" w:rsidRPr="00AD483B" w:rsidTr="00AD483B">
        <w:trPr>
          <w:trHeight w:val="907"/>
        </w:trPr>
        <w:tc>
          <w:tcPr>
            <w:tcW w:w="1592" w:type="dxa"/>
            <w:vAlign w:val="center"/>
          </w:tcPr>
          <w:p w:rsidR="00F76598" w:rsidRPr="00AD483B" w:rsidRDefault="00F76598" w:rsidP="00F76598">
            <w:pPr>
              <w:jc w:val="center"/>
              <w:rPr>
                <w:rFonts w:ascii="VAGRounded-Bold" w:hAnsi="VAGRounded-Bold"/>
                <w:color w:val="17365D" w:themeColor="text2" w:themeShade="BF"/>
                <w:sz w:val="32"/>
                <w:u w:val="single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32"/>
                <w:u w:val="single"/>
              </w:rPr>
              <w:t>Questions</w:t>
            </w:r>
          </w:p>
        </w:tc>
        <w:tc>
          <w:tcPr>
            <w:tcW w:w="1635" w:type="dxa"/>
            <w:vAlign w:val="center"/>
          </w:tcPr>
          <w:p w:rsidR="00F76598" w:rsidRPr="00AD483B" w:rsidRDefault="00F76598" w:rsidP="00F76598">
            <w:pPr>
              <w:jc w:val="center"/>
              <w:rPr>
                <w:rFonts w:ascii="VAGRounded-Bold" w:hAnsi="VAGRounded-Bold"/>
                <w:color w:val="17365D" w:themeColor="text2" w:themeShade="BF"/>
                <w:sz w:val="32"/>
                <w:u w:val="single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32"/>
                <w:u w:val="single"/>
              </w:rPr>
              <w:t>Fascicules</w:t>
            </w:r>
          </w:p>
        </w:tc>
        <w:tc>
          <w:tcPr>
            <w:tcW w:w="12049" w:type="dxa"/>
            <w:vAlign w:val="center"/>
          </w:tcPr>
          <w:p w:rsidR="00F76598" w:rsidRPr="00AD483B" w:rsidRDefault="00F76598" w:rsidP="00F76598">
            <w:pPr>
              <w:jc w:val="center"/>
              <w:rPr>
                <w:rFonts w:ascii="VAGRounded-Bold" w:hAnsi="VAGRounded-Bold"/>
                <w:color w:val="17365D" w:themeColor="text2" w:themeShade="BF"/>
                <w:sz w:val="32"/>
                <w:u w:val="single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32"/>
                <w:u w:val="single"/>
              </w:rPr>
              <w:t>Réponses</w:t>
            </w:r>
          </w:p>
        </w:tc>
      </w:tr>
      <w:tr w:rsidR="00F76598" w:rsidRPr="00AD483B" w:rsidTr="00AD483B">
        <w:tc>
          <w:tcPr>
            <w:tcW w:w="1592" w:type="dxa"/>
            <w:vAlign w:val="center"/>
          </w:tcPr>
          <w:p w:rsidR="00F76598" w:rsidRPr="00AD483B" w:rsidRDefault="00F76598" w:rsidP="00F76598">
            <w:pPr>
              <w:jc w:val="center"/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1</w:t>
            </w:r>
          </w:p>
        </w:tc>
        <w:tc>
          <w:tcPr>
            <w:tcW w:w="1635" w:type="dxa"/>
            <w:vAlign w:val="center"/>
          </w:tcPr>
          <w:p w:rsidR="00F76598" w:rsidRPr="00AD483B" w:rsidRDefault="00F76598" w:rsidP="00F76598">
            <w:pPr>
              <w:jc w:val="center"/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2</w:t>
            </w:r>
          </w:p>
        </w:tc>
        <w:tc>
          <w:tcPr>
            <w:tcW w:w="12049" w:type="dxa"/>
          </w:tcPr>
          <w:p w:rsidR="00F76598" w:rsidRPr="00AD483B" w:rsidRDefault="00F76598" w:rsidP="00F76598">
            <w:pPr>
              <w:pStyle w:val="Paragraphedeliste"/>
              <w:numPr>
                <w:ilvl w:val="0"/>
                <w:numId w:val="1"/>
              </w:num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13 degrés Celsius</w:t>
            </w:r>
          </w:p>
          <w:p w:rsidR="00F76598" w:rsidRPr="00AD483B" w:rsidRDefault="00F76598" w:rsidP="00F76598">
            <w:pPr>
              <w:pStyle w:val="Paragraphedeliste"/>
              <w:numPr>
                <w:ilvl w:val="0"/>
                <w:numId w:val="1"/>
              </w:num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1,5 km</w:t>
            </w:r>
          </w:p>
          <w:p w:rsidR="00F76598" w:rsidRPr="00AD483B" w:rsidRDefault="00F76598" w:rsidP="00F76598">
            <w:pPr>
              <w:pStyle w:val="Paragraphedeliste"/>
              <w:numPr>
                <w:ilvl w:val="0"/>
                <w:numId w:val="1"/>
              </w:num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508 marches</w:t>
            </w:r>
          </w:p>
          <w:p w:rsidR="00F76598" w:rsidRPr="00AD483B" w:rsidRDefault="00F76598" w:rsidP="00F76598">
            <w:pPr>
              <w:pStyle w:val="Paragraphedeliste"/>
              <w:numPr>
                <w:ilvl w:val="0"/>
                <w:numId w:val="1"/>
              </w:num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Flash non autorisés</w:t>
            </w:r>
          </w:p>
          <w:p w:rsidR="00F76598" w:rsidRPr="00AD483B" w:rsidRDefault="00F76598" w:rsidP="00F76598">
            <w:pPr>
              <w:pStyle w:val="Paragraphedeliste"/>
              <w:numPr>
                <w:ilvl w:val="0"/>
                <w:numId w:val="1"/>
              </w:num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Chiens autorisés</w:t>
            </w:r>
          </w:p>
          <w:p w:rsidR="00F76598" w:rsidRPr="00AD483B" w:rsidRDefault="00F76598" w:rsidP="00F76598">
            <w:pPr>
              <w:pStyle w:val="Paragraphedeliste"/>
              <w:numPr>
                <w:ilvl w:val="0"/>
                <w:numId w:val="1"/>
              </w:num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3 étoiles au Guide Michelin</w:t>
            </w:r>
          </w:p>
          <w:p w:rsidR="00F76598" w:rsidRPr="00AD483B" w:rsidRDefault="00F76598" w:rsidP="00F76598">
            <w:pPr>
              <w:pStyle w:val="Paragraphedeliste"/>
              <w:numPr>
                <w:ilvl w:val="0"/>
                <w:numId w:val="1"/>
              </w:num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Attraction touristique reconnue 5 soleils par le Commissariat Général au Tourisme</w:t>
            </w:r>
          </w:p>
          <w:p w:rsidR="00F76598" w:rsidRPr="00AD483B" w:rsidRDefault="00F76598" w:rsidP="00F76598">
            <w:pPr>
              <w:pStyle w:val="Paragraphedeliste"/>
              <w:numPr>
                <w:ilvl w:val="0"/>
                <w:numId w:val="1"/>
              </w:num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 xml:space="preserve">Attraction touristique </w:t>
            </w:r>
          </w:p>
          <w:p w:rsidR="00F76598" w:rsidRPr="00AD483B" w:rsidRDefault="00F76598" w:rsidP="00F76598">
            <w:pPr>
              <w:pStyle w:val="Paragraphedeliste"/>
              <w:numPr>
                <w:ilvl w:val="0"/>
                <w:numId w:val="1"/>
              </w:num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Départ en tramway centenaire (3km)</w:t>
            </w:r>
          </w:p>
          <w:p w:rsidR="00F76598" w:rsidRPr="00AD483B" w:rsidRDefault="00F76598" w:rsidP="00F76598">
            <w:pPr>
              <w:pStyle w:val="Paragraphedeliste"/>
              <w:numPr>
                <w:ilvl w:val="0"/>
                <w:numId w:val="1"/>
              </w:num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Visite guidée en français et autres langues</w:t>
            </w:r>
          </w:p>
          <w:p w:rsidR="00F76598" w:rsidRPr="00AD483B" w:rsidRDefault="00F76598" w:rsidP="00F76598">
            <w:pPr>
              <w:pStyle w:val="Paragraphedeliste"/>
              <w:numPr>
                <w:ilvl w:val="0"/>
                <w:numId w:val="1"/>
              </w:num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Splendides concrétions</w:t>
            </w:r>
          </w:p>
          <w:p w:rsidR="00F76598" w:rsidRPr="00AD483B" w:rsidRDefault="00F76598" w:rsidP="00F76598">
            <w:pPr>
              <w:pStyle w:val="Paragraphedeliste"/>
              <w:numPr>
                <w:ilvl w:val="0"/>
                <w:numId w:val="1"/>
              </w:num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Son et lumières dans la « Salle d’Armes »</w:t>
            </w:r>
          </w:p>
          <w:p w:rsidR="00F76598" w:rsidRPr="00AD483B" w:rsidRDefault="00F76598" w:rsidP="00F76598">
            <w:pPr>
              <w:pStyle w:val="Paragraphedeliste"/>
              <w:numPr>
                <w:ilvl w:val="0"/>
                <w:numId w:val="1"/>
              </w:num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Salle du dôme gigantesque (145m de haut)</w:t>
            </w:r>
          </w:p>
          <w:p w:rsidR="00F76598" w:rsidRPr="00AD483B" w:rsidRDefault="00F76598" w:rsidP="00F76598">
            <w:pPr>
              <w:pStyle w:val="Paragraphedeliste"/>
              <w:numPr>
                <w:ilvl w:val="0"/>
                <w:numId w:val="1"/>
              </w:num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Sortie par la rivière souterraine sur de grandes passerelles suspendues</w:t>
            </w:r>
          </w:p>
          <w:p w:rsidR="00F76598" w:rsidRPr="00AD483B" w:rsidRDefault="00F76598" w:rsidP="00F76598">
            <w:pPr>
              <w:pStyle w:val="Paragraphedeliste"/>
              <w:numPr>
                <w:ilvl w:val="0"/>
                <w:numId w:val="1"/>
              </w:num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Ouverture d’une nouvelle salle (exceptionnelle, les Draperies, et ses reflet magiques</w:t>
            </w:r>
          </w:p>
        </w:tc>
      </w:tr>
      <w:tr w:rsidR="00F76598" w:rsidRPr="00AD483B" w:rsidTr="00AD483B">
        <w:tc>
          <w:tcPr>
            <w:tcW w:w="1592" w:type="dxa"/>
            <w:vAlign w:val="center"/>
          </w:tcPr>
          <w:p w:rsidR="00F76598" w:rsidRPr="00AD483B" w:rsidRDefault="00F76598" w:rsidP="00F76598">
            <w:pPr>
              <w:jc w:val="center"/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2</w:t>
            </w:r>
          </w:p>
        </w:tc>
        <w:tc>
          <w:tcPr>
            <w:tcW w:w="1635" w:type="dxa"/>
            <w:vAlign w:val="center"/>
          </w:tcPr>
          <w:p w:rsidR="00F76598" w:rsidRPr="00AD483B" w:rsidRDefault="00F76598" w:rsidP="00F76598">
            <w:pPr>
              <w:jc w:val="center"/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2</w:t>
            </w:r>
          </w:p>
        </w:tc>
        <w:tc>
          <w:tcPr>
            <w:tcW w:w="12049" w:type="dxa"/>
          </w:tcPr>
          <w:p w:rsidR="00F76598" w:rsidRPr="00AD483B" w:rsidRDefault="00064352" w:rsidP="00F76598">
            <w:pPr>
              <w:pStyle w:val="Paragraphedeliste"/>
              <w:numPr>
                <w:ilvl w:val="0"/>
                <w:numId w:val="2"/>
              </w:num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Faux</w:t>
            </w:r>
          </w:p>
          <w:p w:rsidR="00064352" w:rsidRPr="00AD483B" w:rsidRDefault="00064352" w:rsidP="00F76598">
            <w:pPr>
              <w:pStyle w:val="Paragraphedeliste"/>
              <w:numPr>
                <w:ilvl w:val="0"/>
                <w:numId w:val="2"/>
              </w:num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Vrai</w:t>
            </w:r>
          </w:p>
          <w:p w:rsidR="00064352" w:rsidRPr="00AD483B" w:rsidRDefault="00064352" w:rsidP="00F76598">
            <w:pPr>
              <w:pStyle w:val="Paragraphedeliste"/>
              <w:numPr>
                <w:ilvl w:val="0"/>
                <w:numId w:val="2"/>
              </w:num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Vrai</w:t>
            </w:r>
          </w:p>
          <w:p w:rsidR="00064352" w:rsidRPr="00AD483B" w:rsidRDefault="00064352" w:rsidP="00F76598">
            <w:pPr>
              <w:pStyle w:val="Paragraphedeliste"/>
              <w:numPr>
                <w:ilvl w:val="0"/>
                <w:numId w:val="2"/>
              </w:num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faux</w:t>
            </w:r>
          </w:p>
        </w:tc>
      </w:tr>
      <w:tr w:rsidR="00F76598" w:rsidRPr="00AD483B" w:rsidTr="00AD483B">
        <w:tc>
          <w:tcPr>
            <w:tcW w:w="1592" w:type="dxa"/>
            <w:vAlign w:val="center"/>
          </w:tcPr>
          <w:p w:rsidR="00F76598" w:rsidRPr="00AD483B" w:rsidRDefault="00F76598" w:rsidP="00F76598">
            <w:pPr>
              <w:jc w:val="center"/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3</w:t>
            </w:r>
          </w:p>
        </w:tc>
        <w:tc>
          <w:tcPr>
            <w:tcW w:w="1635" w:type="dxa"/>
            <w:vAlign w:val="center"/>
          </w:tcPr>
          <w:p w:rsidR="00F76598" w:rsidRPr="00AD483B" w:rsidRDefault="00064352" w:rsidP="00F76598">
            <w:pPr>
              <w:jc w:val="center"/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1</w:t>
            </w:r>
          </w:p>
        </w:tc>
        <w:tc>
          <w:tcPr>
            <w:tcW w:w="12049" w:type="dxa"/>
          </w:tcPr>
          <w:p w:rsidR="00064352" w:rsidRPr="00AD483B" w:rsidRDefault="00064352" w:rsidP="00064352">
            <w:pPr>
              <w:pStyle w:val="Paragraphedeliste"/>
              <w:numPr>
                <w:ilvl w:val="0"/>
                <w:numId w:val="2"/>
              </w:num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80 – 100 kg</w:t>
            </w:r>
          </w:p>
          <w:p w:rsidR="00064352" w:rsidRPr="00AD483B" w:rsidRDefault="00313A81" w:rsidP="00064352">
            <w:pPr>
              <w:pStyle w:val="Paragraphedeliste"/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noProof/>
                <w:color w:val="17365D" w:themeColor="text2" w:themeShade="BF"/>
                <w:sz w:val="28"/>
                <w:lang w:eastAsia="fr-B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6573520</wp:posOffset>
                  </wp:positionH>
                  <wp:positionV relativeFrom="paragraph">
                    <wp:posOffset>74295</wp:posOffset>
                  </wp:positionV>
                  <wp:extent cx="476250" cy="742950"/>
                  <wp:effectExtent l="1905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0774" t="15905" r="56488" b="77238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762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64352"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1 m</w:t>
            </w:r>
          </w:p>
          <w:p w:rsidR="00064352" w:rsidRPr="00AD483B" w:rsidRDefault="00064352" w:rsidP="00064352">
            <w:pPr>
              <w:pStyle w:val="Paragraphedeliste"/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15 ans</w:t>
            </w:r>
            <w:r w:rsidR="00313A81"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 xml:space="preserve"> </w:t>
            </w:r>
          </w:p>
          <w:p w:rsidR="00064352" w:rsidRPr="00AD483B" w:rsidRDefault="00064352" w:rsidP="00064352">
            <w:pPr>
              <w:pStyle w:val="Paragraphedeliste"/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Laie</w:t>
            </w:r>
          </w:p>
          <w:p w:rsidR="00064352" w:rsidRPr="00AD483B" w:rsidRDefault="00064352" w:rsidP="00064352">
            <w:pPr>
              <w:pStyle w:val="Paragraphedeliste"/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Champignon, blé, insectes, grenouilles, gland donc je suis un omnivore</w:t>
            </w:r>
          </w:p>
          <w:p w:rsidR="00064352" w:rsidRPr="00AD483B" w:rsidRDefault="00064352" w:rsidP="00064352">
            <w:pPr>
              <w:pStyle w:val="Paragraphedeliste"/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Mars /avril</w:t>
            </w:r>
          </w:p>
          <w:p w:rsidR="00064352" w:rsidRPr="00AD483B" w:rsidRDefault="00064352" w:rsidP="00064352">
            <w:pPr>
              <w:pStyle w:val="Paragraphedeliste"/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 xml:space="preserve">Me rouler dans la boue </w:t>
            </w:r>
          </w:p>
          <w:p w:rsidR="00064352" w:rsidRPr="00AD483B" w:rsidRDefault="00064352" w:rsidP="00064352">
            <w:pPr>
              <w:pStyle w:val="Paragraphedeliste"/>
              <w:numPr>
                <w:ilvl w:val="0"/>
                <w:numId w:val="2"/>
              </w:num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lastRenderedPageBreak/>
              <w:t>50 kg</w:t>
            </w:r>
          </w:p>
          <w:p w:rsidR="00064352" w:rsidRPr="00AD483B" w:rsidRDefault="0011734A" w:rsidP="00064352">
            <w:pPr>
              <w:pStyle w:val="Paragraphedeliste"/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noProof/>
                <w:color w:val="17365D" w:themeColor="text2" w:themeShade="BF"/>
                <w:sz w:val="28"/>
                <w:lang w:eastAsia="fr-BE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6944995</wp:posOffset>
                  </wp:positionH>
                  <wp:positionV relativeFrom="paragraph">
                    <wp:posOffset>19050</wp:posOffset>
                  </wp:positionV>
                  <wp:extent cx="447675" cy="752475"/>
                  <wp:effectExtent l="19050" t="0" r="9525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6548" t="40000" r="50654" b="52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64352"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1m 70 de long</w:t>
            </w:r>
          </w:p>
          <w:p w:rsidR="00064352" w:rsidRPr="00AD483B" w:rsidRDefault="00064352" w:rsidP="00064352">
            <w:pPr>
              <w:pStyle w:val="Paragraphedeliste"/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15-20 ans</w:t>
            </w:r>
          </w:p>
          <w:p w:rsidR="00064352" w:rsidRPr="00AD483B" w:rsidRDefault="00064352" w:rsidP="00064352">
            <w:pPr>
              <w:pStyle w:val="Paragraphedeliste"/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Louve</w:t>
            </w:r>
            <w:r w:rsidR="0011734A"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 xml:space="preserve"> </w:t>
            </w:r>
          </w:p>
          <w:p w:rsidR="00064352" w:rsidRPr="00AD483B" w:rsidRDefault="00064352" w:rsidP="00064352">
            <w:pPr>
              <w:pStyle w:val="Paragraphedeliste"/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Grenouilles, cerfs, souris, lapins (animaux) donc je suis un (mammifère) carnivore</w:t>
            </w:r>
          </w:p>
          <w:p w:rsidR="00064352" w:rsidRPr="00AD483B" w:rsidRDefault="00064352" w:rsidP="00064352">
            <w:pPr>
              <w:pStyle w:val="Paragraphedeliste"/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Europe et Asie</w:t>
            </w:r>
          </w:p>
        </w:tc>
      </w:tr>
      <w:tr w:rsidR="00F76598" w:rsidRPr="00AD483B" w:rsidTr="00AD483B">
        <w:tc>
          <w:tcPr>
            <w:tcW w:w="1592" w:type="dxa"/>
            <w:vAlign w:val="center"/>
          </w:tcPr>
          <w:p w:rsidR="00F76598" w:rsidRPr="00AD483B" w:rsidRDefault="00F76598" w:rsidP="00F76598">
            <w:pPr>
              <w:jc w:val="center"/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lastRenderedPageBreak/>
              <w:t>4</w:t>
            </w:r>
          </w:p>
        </w:tc>
        <w:tc>
          <w:tcPr>
            <w:tcW w:w="1635" w:type="dxa"/>
            <w:vAlign w:val="center"/>
          </w:tcPr>
          <w:p w:rsidR="00F76598" w:rsidRPr="00AD483B" w:rsidRDefault="0011734A" w:rsidP="00F76598">
            <w:pPr>
              <w:jc w:val="center"/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2</w:t>
            </w:r>
          </w:p>
        </w:tc>
        <w:tc>
          <w:tcPr>
            <w:tcW w:w="12049" w:type="dxa"/>
          </w:tcPr>
          <w:p w:rsidR="00F76598" w:rsidRPr="00AD483B" w:rsidRDefault="0011734A" w:rsidP="00F76598">
            <w:p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La ferme (3 infos)</w:t>
            </w:r>
          </w:p>
          <w:p w:rsidR="0011734A" w:rsidRPr="00AD483B" w:rsidRDefault="0011734A" w:rsidP="0011734A">
            <w:pPr>
              <w:pStyle w:val="Paragraphedeliste"/>
              <w:numPr>
                <w:ilvl w:val="0"/>
                <w:numId w:val="2"/>
              </w:num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Tea-room</w:t>
            </w:r>
          </w:p>
          <w:p w:rsidR="0011734A" w:rsidRPr="00AD483B" w:rsidRDefault="0011734A" w:rsidP="0011734A">
            <w:pPr>
              <w:pStyle w:val="Paragraphedeliste"/>
              <w:numPr>
                <w:ilvl w:val="0"/>
                <w:numId w:val="2"/>
              </w:num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Glacier de qualité</w:t>
            </w:r>
          </w:p>
          <w:p w:rsidR="0011734A" w:rsidRPr="00AD483B" w:rsidRDefault="0011734A" w:rsidP="0011734A">
            <w:pPr>
              <w:pStyle w:val="Paragraphedeliste"/>
              <w:numPr>
                <w:ilvl w:val="0"/>
                <w:numId w:val="2"/>
              </w:num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A côté de la terrasse, une plaine de jeux accessibilité en partie au PMR</w:t>
            </w:r>
          </w:p>
          <w:p w:rsidR="0011734A" w:rsidRPr="00AD483B" w:rsidRDefault="0011734A" w:rsidP="0011734A">
            <w:pPr>
              <w:pStyle w:val="Paragraphedeliste"/>
              <w:numPr>
                <w:ilvl w:val="0"/>
                <w:numId w:val="2"/>
              </w:num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Mini ferme avec animaux familiers</w:t>
            </w:r>
          </w:p>
          <w:p w:rsidR="0011734A" w:rsidRPr="00AD483B" w:rsidRDefault="0011734A" w:rsidP="0011734A">
            <w:pPr>
              <w:rPr>
                <w:rFonts w:ascii="VAGRounded-Bold" w:hAnsi="VAGRounded-Bold"/>
                <w:color w:val="17365D" w:themeColor="text2" w:themeShade="BF"/>
                <w:sz w:val="28"/>
              </w:rPr>
            </w:pPr>
          </w:p>
          <w:p w:rsidR="0011734A" w:rsidRPr="00AD483B" w:rsidRDefault="0011734A" w:rsidP="0011734A">
            <w:p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Le pavillon (3 infos)</w:t>
            </w:r>
          </w:p>
          <w:p w:rsidR="0011734A" w:rsidRPr="00AD483B" w:rsidRDefault="0011734A" w:rsidP="0011734A">
            <w:pPr>
              <w:pStyle w:val="Paragraphedeliste"/>
              <w:numPr>
                <w:ilvl w:val="0"/>
                <w:numId w:val="5"/>
              </w:num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Restaurant-brasserie</w:t>
            </w:r>
          </w:p>
          <w:p w:rsidR="0011734A" w:rsidRPr="00AD483B" w:rsidRDefault="0011734A" w:rsidP="0011734A">
            <w:pPr>
              <w:pStyle w:val="Paragraphedeliste"/>
              <w:numPr>
                <w:ilvl w:val="0"/>
                <w:numId w:val="5"/>
              </w:num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 xml:space="preserve">En bord de rivière </w:t>
            </w:r>
          </w:p>
          <w:p w:rsidR="0011734A" w:rsidRPr="00AD483B" w:rsidRDefault="0011734A" w:rsidP="0011734A">
            <w:pPr>
              <w:pStyle w:val="Paragraphedeliste"/>
              <w:numPr>
                <w:ilvl w:val="0"/>
                <w:numId w:val="5"/>
              </w:num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Près de la sortie de la grotte</w:t>
            </w:r>
          </w:p>
          <w:p w:rsidR="0011734A" w:rsidRPr="00AD483B" w:rsidRDefault="0011734A" w:rsidP="0011734A">
            <w:pPr>
              <w:pStyle w:val="Paragraphedeliste"/>
              <w:numPr>
                <w:ilvl w:val="0"/>
                <w:numId w:val="5"/>
              </w:num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Grande terrasse</w:t>
            </w:r>
          </w:p>
        </w:tc>
      </w:tr>
      <w:tr w:rsidR="00F76598" w:rsidRPr="00AD483B" w:rsidTr="00AD483B">
        <w:tc>
          <w:tcPr>
            <w:tcW w:w="1592" w:type="dxa"/>
            <w:vAlign w:val="center"/>
          </w:tcPr>
          <w:p w:rsidR="00F76598" w:rsidRPr="00AD483B" w:rsidRDefault="00F76598" w:rsidP="00F76598">
            <w:pPr>
              <w:jc w:val="center"/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5</w:t>
            </w:r>
          </w:p>
        </w:tc>
        <w:tc>
          <w:tcPr>
            <w:tcW w:w="1635" w:type="dxa"/>
            <w:vAlign w:val="center"/>
          </w:tcPr>
          <w:p w:rsidR="00F76598" w:rsidRPr="00AD483B" w:rsidRDefault="0011734A" w:rsidP="00F76598">
            <w:pPr>
              <w:jc w:val="center"/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2</w:t>
            </w:r>
          </w:p>
        </w:tc>
        <w:tc>
          <w:tcPr>
            <w:tcW w:w="12049" w:type="dxa"/>
          </w:tcPr>
          <w:p w:rsidR="00A17547" w:rsidRPr="00AD483B" w:rsidRDefault="0011734A" w:rsidP="00F76598">
            <w:p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noProof/>
                <w:color w:val="17365D" w:themeColor="text2" w:themeShade="BF"/>
                <w:sz w:val="28"/>
                <w:lang w:eastAsia="fr-BE"/>
              </w:rPr>
              <w:drawing>
                <wp:inline distT="0" distB="0" distL="0" distR="0">
                  <wp:extent cx="2952750" cy="1463967"/>
                  <wp:effectExtent l="1905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1190" t="25873" r="37004" b="64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234" cy="1464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 xml:space="preserve">     </w:t>
            </w:r>
          </w:p>
          <w:p w:rsidR="00F76598" w:rsidRPr="00AD483B" w:rsidRDefault="0011734A" w:rsidP="00F76598">
            <w:p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 xml:space="preserve">Voir fascicule 2 </w:t>
            </w:r>
            <w:r w:rsidR="00A17547"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 xml:space="preserve">  </w:t>
            </w: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p</w:t>
            </w:r>
            <w:r w:rsidR="00A17547"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.5</w:t>
            </w:r>
          </w:p>
        </w:tc>
      </w:tr>
      <w:tr w:rsidR="00F76598" w:rsidRPr="00AD483B" w:rsidTr="00AD483B">
        <w:tc>
          <w:tcPr>
            <w:tcW w:w="1592" w:type="dxa"/>
            <w:vAlign w:val="center"/>
          </w:tcPr>
          <w:p w:rsidR="00F76598" w:rsidRPr="00AD483B" w:rsidRDefault="00F76598" w:rsidP="00F76598">
            <w:pPr>
              <w:jc w:val="center"/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6</w:t>
            </w:r>
          </w:p>
        </w:tc>
        <w:tc>
          <w:tcPr>
            <w:tcW w:w="1635" w:type="dxa"/>
            <w:vAlign w:val="center"/>
          </w:tcPr>
          <w:p w:rsidR="00F76598" w:rsidRPr="00AD483B" w:rsidRDefault="00A17547" w:rsidP="00F76598">
            <w:pPr>
              <w:jc w:val="center"/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1</w:t>
            </w:r>
          </w:p>
        </w:tc>
        <w:tc>
          <w:tcPr>
            <w:tcW w:w="12049" w:type="dxa"/>
          </w:tcPr>
          <w:p w:rsidR="00F76598" w:rsidRPr="00AD483B" w:rsidRDefault="00A17547" w:rsidP="00F76598">
            <w:p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1 Draperies</w:t>
            </w:r>
          </w:p>
          <w:p w:rsidR="00A17547" w:rsidRPr="00AD483B" w:rsidRDefault="00A17547" w:rsidP="00F76598">
            <w:p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2 Colonnes</w:t>
            </w:r>
          </w:p>
          <w:p w:rsidR="00A17547" w:rsidRPr="00AD483B" w:rsidRDefault="00A17547" w:rsidP="00F76598">
            <w:p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3 Stalagmites</w:t>
            </w:r>
          </w:p>
          <w:p w:rsidR="00A17547" w:rsidRPr="00AD483B" w:rsidRDefault="00A17547" w:rsidP="00F76598">
            <w:p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4 Coulée</w:t>
            </w:r>
          </w:p>
          <w:p w:rsidR="00A17547" w:rsidRPr="00AD483B" w:rsidRDefault="00A17547" w:rsidP="00F76598">
            <w:p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5 Gours</w:t>
            </w:r>
          </w:p>
          <w:p w:rsidR="00A17547" w:rsidRPr="00AD483B" w:rsidRDefault="00A17547" w:rsidP="00F76598">
            <w:p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6 Stalactites</w:t>
            </w:r>
          </w:p>
        </w:tc>
      </w:tr>
      <w:tr w:rsidR="00F76598" w:rsidRPr="00AD483B" w:rsidTr="00AD483B">
        <w:tc>
          <w:tcPr>
            <w:tcW w:w="1592" w:type="dxa"/>
            <w:vAlign w:val="center"/>
          </w:tcPr>
          <w:p w:rsidR="00F76598" w:rsidRPr="00AD483B" w:rsidRDefault="00F76598" w:rsidP="00F76598">
            <w:pPr>
              <w:jc w:val="center"/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7</w:t>
            </w:r>
          </w:p>
        </w:tc>
        <w:tc>
          <w:tcPr>
            <w:tcW w:w="1635" w:type="dxa"/>
            <w:vAlign w:val="center"/>
          </w:tcPr>
          <w:p w:rsidR="00F76598" w:rsidRPr="00AD483B" w:rsidRDefault="00A17547" w:rsidP="00F76598">
            <w:pPr>
              <w:jc w:val="center"/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1</w:t>
            </w:r>
          </w:p>
        </w:tc>
        <w:tc>
          <w:tcPr>
            <w:tcW w:w="12049" w:type="dxa"/>
          </w:tcPr>
          <w:p w:rsidR="00F76598" w:rsidRPr="00AD483B" w:rsidRDefault="00A17547" w:rsidP="00F76598">
            <w:p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 xml:space="preserve">La plus grosse stalagmite de la grotte de Han. </w:t>
            </w:r>
          </w:p>
        </w:tc>
      </w:tr>
      <w:tr w:rsidR="00F76598" w:rsidRPr="00AD483B" w:rsidTr="00AD483B">
        <w:tc>
          <w:tcPr>
            <w:tcW w:w="1592" w:type="dxa"/>
            <w:vAlign w:val="center"/>
          </w:tcPr>
          <w:p w:rsidR="00F76598" w:rsidRPr="00AD483B" w:rsidRDefault="00F76598" w:rsidP="00F76598">
            <w:pPr>
              <w:jc w:val="center"/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8</w:t>
            </w:r>
          </w:p>
        </w:tc>
        <w:tc>
          <w:tcPr>
            <w:tcW w:w="1635" w:type="dxa"/>
            <w:vAlign w:val="center"/>
          </w:tcPr>
          <w:p w:rsidR="00F76598" w:rsidRPr="00AD483B" w:rsidRDefault="00A17547" w:rsidP="00F76598">
            <w:pPr>
              <w:jc w:val="center"/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1</w:t>
            </w:r>
          </w:p>
        </w:tc>
        <w:tc>
          <w:tcPr>
            <w:tcW w:w="12049" w:type="dxa"/>
          </w:tcPr>
          <w:p w:rsidR="00F76598" w:rsidRPr="00AD483B" w:rsidRDefault="00A17547" w:rsidP="00F76598">
            <w:p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Dans un couloir, derrière la porte métallique qu’on peut voir à la sortie de la grotte.</w:t>
            </w:r>
          </w:p>
        </w:tc>
      </w:tr>
      <w:tr w:rsidR="00F76598" w:rsidRPr="00AD483B" w:rsidTr="00AD483B">
        <w:tc>
          <w:tcPr>
            <w:tcW w:w="1592" w:type="dxa"/>
            <w:vAlign w:val="center"/>
          </w:tcPr>
          <w:p w:rsidR="00F76598" w:rsidRPr="00AD483B" w:rsidRDefault="00F76598" w:rsidP="00F76598">
            <w:pPr>
              <w:jc w:val="center"/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9</w:t>
            </w:r>
          </w:p>
        </w:tc>
        <w:tc>
          <w:tcPr>
            <w:tcW w:w="1635" w:type="dxa"/>
            <w:vAlign w:val="center"/>
          </w:tcPr>
          <w:p w:rsidR="00F76598" w:rsidRPr="00AD483B" w:rsidRDefault="00A17547" w:rsidP="00F76598">
            <w:pPr>
              <w:jc w:val="center"/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2</w:t>
            </w:r>
          </w:p>
        </w:tc>
        <w:tc>
          <w:tcPr>
            <w:tcW w:w="12049" w:type="dxa"/>
          </w:tcPr>
          <w:p w:rsidR="00F76598" w:rsidRPr="00AD483B" w:rsidRDefault="00A17547" w:rsidP="00F76598">
            <w:p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Le mois de janvier</w:t>
            </w:r>
          </w:p>
        </w:tc>
      </w:tr>
      <w:tr w:rsidR="0047104A" w:rsidRPr="00AD483B" w:rsidTr="00AD483B">
        <w:trPr>
          <w:trHeight w:val="55"/>
        </w:trPr>
        <w:tc>
          <w:tcPr>
            <w:tcW w:w="1592" w:type="dxa"/>
            <w:vMerge w:val="restart"/>
            <w:vAlign w:val="center"/>
          </w:tcPr>
          <w:p w:rsidR="0047104A" w:rsidRPr="00AD483B" w:rsidRDefault="0047104A" w:rsidP="00F76598">
            <w:pPr>
              <w:jc w:val="center"/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10</w:t>
            </w:r>
          </w:p>
        </w:tc>
        <w:tc>
          <w:tcPr>
            <w:tcW w:w="1635" w:type="dxa"/>
            <w:vMerge w:val="restart"/>
            <w:vAlign w:val="center"/>
          </w:tcPr>
          <w:p w:rsidR="0047104A" w:rsidRPr="00AD483B" w:rsidRDefault="0047104A" w:rsidP="00F76598">
            <w:pPr>
              <w:jc w:val="center"/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2</w:t>
            </w:r>
          </w:p>
        </w:tc>
        <w:tc>
          <w:tcPr>
            <w:tcW w:w="12049" w:type="dxa"/>
          </w:tcPr>
          <w:p w:rsidR="0047104A" w:rsidRPr="00AD483B" w:rsidRDefault="0047104A" w:rsidP="00A17547">
            <w:p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Brun : 1 au 31 janvier - 1 au 17 février, 20,27 et 29 février – 2,5,7,9,12,14,16,19,21,23,26,28,30 mars – 3,10,17,24 septembre – 1,8,15,22 octobre - 5,7,9,12,14,16,19,21,23,26,28,30 novembre – du 1 au 21 , 25 décembre</w:t>
            </w:r>
          </w:p>
        </w:tc>
      </w:tr>
      <w:tr w:rsidR="0047104A" w:rsidRPr="00AD483B" w:rsidTr="00AD483B">
        <w:trPr>
          <w:trHeight w:val="55"/>
        </w:trPr>
        <w:tc>
          <w:tcPr>
            <w:tcW w:w="1592" w:type="dxa"/>
            <w:vMerge/>
            <w:vAlign w:val="center"/>
          </w:tcPr>
          <w:p w:rsidR="0047104A" w:rsidRPr="00AD483B" w:rsidRDefault="0047104A" w:rsidP="00F76598">
            <w:pPr>
              <w:jc w:val="center"/>
              <w:rPr>
                <w:rFonts w:ascii="VAGRounded-Bold" w:hAnsi="VAGRounded-Bold"/>
                <w:color w:val="17365D" w:themeColor="text2" w:themeShade="BF"/>
                <w:sz w:val="28"/>
              </w:rPr>
            </w:pPr>
          </w:p>
        </w:tc>
        <w:tc>
          <w:tcPr>
            <w:tcW w:w="1635" w:type="dxa"/>
            <w:vMerge/>
            <w:vAlign w:val="center"/>
          </w:tcPr>
          <w:p w:rsidR="0047104A" w:rsidRPr="00AD483B" w:rsidRDefault="0047104A" w:rsidP="00F76598">
            <w:pPr>
              <w:jc w:val="center"/>
              <w:rPr>
                <w:rFonts w:ascii="VAGRounded-Bold" w:hAnsi="VAGRounded-Bold"/>
                <w:color w:val="17365D" w:themeColor="text2" w:themeShade="BF"/>
                <w:sz w:val="28"/>
              </w:rPr>
            </w:pPr>
          </w:p>
        </w:tc>
        <w:tc>
          <w:tcPr>
            <w:tcW w:w="12049" w:type="dxa"/>
          </w:tcPr>
          <w:p w:rsidR="005E4CBA" w:rsidRPr="00AD483B" w:rsidRDefault="005E4CBA" w:rsidP="00A17547">
            <w:p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Vert foncé : 18,19,21,22,23,24,25,26,28 février – 1,3,4,6,8,10,11,13,15,17,18,20,22,24,25,27,29 mars - 6,8,10,11,13,15,17,18,20,22,24,25,27,29 novembre – 22,23,24,26,28,28,29,30,31 décembre</w:t>
            </w:r>
          </w:p>
        </w:tc>
      </w:tr>
      <w:tr w:rsidR="0047104A" w:rsidRPr="00AD483B" w:rsidTr="00AD483B">
        <w:trPr>
          <w:trHeight w:val="55"/>
        </w:trPr>
        <w:tc>
          <w:tcPr>
            <w:tcW w:w="1592" w:type="dxa"/>
            <w:vMerge/>
            <w:vAlign w:val="center"/>
          </w:tcPr>
          <w:p w:rsidR="0047104A" w:rsidRPr="00AD483B" w:rsidRDefault="0047104A" w:rsidP="00F76598">
            <w:pPr>
              <w:jc w:val="center"/>
              <w:rPr>
                <w:rFonts w:ascii="VAGRounded-Bold" w:hAnsi="VAGRounded-Bold"/>
                <w:color w:val="17365D" w:themeColor="text2" w:themeShade="BF"/>
                <w:sz w:val="28"/>
              </w:rPr>
            </w:pPr>
          </w:p>
        </w:tc>
        <w:tc>
          <w:tcPr>
            <w:tcW w:w="1635" w:type="dxa"/>
            <w:vMerge/>
            <w:vAlign w:val="center"/>
          </w:tcPr>
          <w:p w:rsidR="0047104A" w:rsidRPr="00AD483B" w:rsidRDefault="0047104A" w:rsidP="00F76598">
            <w:pPr>
              <w:jc w:val="center"/>
              <w:rPr>
                <w:rFonts w:ascii="VAGRounded-Bold" w:hAnsi="VAGRounded-Bold"/>
                <w:color w:val="17365D" w:themeColor="text2" w:themeShade="BF"/>
                <w:sz w:val="28"/>
              </w:rPr>
            </w:pPr>
          </w:p>
        </w:tc>
        <w:tc>
          <w:tcPr>
            <w:tcW w:w="12049" w:type="dxa"/>
          </w:tcPr>
          <w:p w:rsidR="0047104A" w:rsidRPr="00AD483B" w:rsidRDefault="005E4CBA" w:rsidP="00832223">
            <w:p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 xml:space="preserve">Vert </w:t>
            </w:r>
            <w:r w:rsidR="00832223"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clair</w:t>
            </w: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 : 31 mars – 1 au 7 avril, 10 au 30 avril – 4 au 7, 11 au 14, 18 au 21, 25 au 28 septembre – 2 au 7, 9 au 14, 16 au 21, 23 au 31 octobre – 1 au 4 novembre</w:t>
            </w:r>
          </w:p>
        </w:tc>
      </w:tr>
      <w:tr w:rsidR="0047104A" w:rsidRPr="00AD483B" w:rsidTr="00AD483B">
        <w:trPr>
          <w:trHeight w:val="55"/>
        </w:trPr>
        <w:tc>
          <w:tcPr>
            <w:tcW w:w="1592" w:type="dxa"/>
            <w:vMerge/>
            <w:vAlign w:val="center"/>
          </w:tcPr>
          <w:p w:rsidR="0047104A" w:rsidRPr="00AD483B" w:rsidRDefault="0047104A" w:rsidP="00F76598">
            <w:pPr>
              <w:jc w:val="center"/>
              <w:rPr>
                <w:rFonts w:ascii="VAGRounded-Bold" w:hAnsi="VAGRounded-Bold"/>
                <w:color w:val="17365D" w:themeColor="text2" w:themeShade="BF"/>
                <w:sz w:val="28"/>
              </w:rPr>
            </w:pPr>
          </w:p>
        </w:tc>
        <w:tc>
          <w:tcPr>
            <w:tcW w:w="1635" w:type="dxa"/>
            <w:vMerge/>
            <w:vAlign w:val="center"/>
          </w:tcPr>
          <w:p w:rsidR="0047104A" w:rsidRPr="00AD483B" w:rsidRDefault="0047104A" w:rsidP="00F76598">
            <w:pPr>
              <w:jc w:val="center"/>
              <w:rPr>
                <w:rFonts w:ascii="VAGRounded-Bold" w:hAnsi="VAGRounded-Bold"/>
                <w:color w:val="17365D" w:themeColor="text2" w:themeShade="BF"/>
                <w:sz w:val="28"/>
              </w:rPr>
            </w:pPr>
          </w:p>
        </w:tc>
        <w:tc>
          <w:tcPr>
            <w:tcW w:w="12049" w:type="dxa"/>
          </w:tcPr>
          <w:p w:rsidR="0047104A" w:rsidRPr="00AD483B" w:rsidRDefault="00832223" w:rsidP="00A17547">
            <w:p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Vert très clair : 2 au 4, 7 au 11, 14 au 16, 21 au 25, 29 au 31 mai – 1, 4 au 8, 11 au 15, 18 au 22, 25 au 29 juin</w:t>
            </w:r>
          </w:p>
        </w:tc>
      </w:tr>
      <w:tr w:rsidR="0047104A" w:rsidRPr="00AD483B" w:rsidTr="00AD483B">
        <w:trPr>
          <w:trHeight w:val="55"/>
        </w:trPr>
        <w:tc>
          <w:tcPr>
            <w:tcW w:w="1592" w:type="dxa"/>
            <w:vMerge/>
            <w:vAlign w:val="center"/>
          </w:tcPr>
          <w:p w:rsidR="0047104A" w:rsidRPr="00AD483B" w:rsidRDefault="0047104A" w:rsidP="00F76598">
            <w:pPr>
              <w:jc w:val="center"/>
              <w:rPr>
                <w:rFonts w:ascii="VAGRounded-Bold" w:hAnsi="VAGRounded-Bold"/>
                <w:color w:val="17365D" w:themeColor="text2" w:themeShade="BF"/>
                <w:sz w:val="28"/>
              </w:rPr>
            </w:pPr>
          </w:p>
        </w:tc>
        <w:tc>
          <w:tcPr>
            <w:tcW w:w="1635" w:type="dxa"/>
            <w:vMerge/>
            <w:vAlign w:val="center"/>
          </w:tcPr>
          <w:p w:rsidR="0047104A" w:rsidRPr="00AD483B" w:rsidRDefault="0047104A" w:rsidP="00F76598">
            <w:pPr>
              <w:jc w:val="center"/>
              <w:rPr>
                <w:rFonts w:ascii="VAGRounded-Bold" w:hAnsi="VAGRounded-Bold"/>
                <w:color w:val="17365D" w:themeColor="text2" w:themeShade="BF"/>
                <w:sz w:val="28"/>
              </w:rPr>
            </w:pPr>
          </w:p>
        </w:tc>
        <w:tc>
          <w:tcPr>
            <w:tcW w:w="12049" w:type="dxa"/>
          </w:tcPr>
          <w:p w:rsidR="0047104A" w:rsidRPr="00AD483B" w:rsidRDefault="00832223" w:rsidP="00A17547">
            <w:p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Jaune : 8 et 9 avril – 1,5,6,12,13,17,18,19,20,26,27,28 mai – 2,3,9,10,16,17,23,24,30 juin – 1 au 13 juillet – 27 au 31 août</w:t>
            </w:r>
          </w:p>
        </w:tc>
      </w:tr>
      <w:tr w:rsidR="0047104A" w:rsidRPr="00AD483B" w:rsidTr="00AD483B">
        <w:trPr>
          <w:trHeight w:val="55"/>
        </w:trPr>
        <w:tc>
          <w:tcPr>
            <w:tcW w:w="1592" w:type="dxa"/>
            <w:vMerge/>
            <w:vAlign w:val="center"/>
          </w:tcPr>
          <w:p w:rsidR="0047104A" w:rsidRPr="00AD483B" w:rsidRDefault="0047104A" w:rsidP="00F76598">
            <w:pPr>
              <w:jc w:val="center"/>
              <w:rPr>
                <w:rFonts w:ascii="VAGRounded-Bold" w:hAnsi="VAGRounded-Bold"/>
                <w:color w:val="17365D" w:themeColor="text2" w:themeShade="BF"/>
                <w:sz w:val="28"/>
              </w:rPr>
            </w:pPr>
          </w:p>
        </w:tc>
        <w:tc>
          <w:tcPr>
            <w:tcW w:w="1635" w:type="dxa"/>
            <w:vMerge/>
            <w:vAlign w:val="center"/>
          </w:tcPr>
          <w:p w:rsidR="0047104A" w:rsidRPr="00AD483B" w:rsidRDefault="0047104A" w:rsidP="00F76598">
            <w:pPr>
              <w:jc w:val="center"/>
              <w:rPr>
                <w:rFonts w:ascii="VAGRounded-Bold" w:hAnsi="VAGRounded-Bold"/>
                <w:color w:val="17365D" w:themeColor="text2" w:themeShade="BF"/>
                <w:sz w:val="28"/>
              </w:rPr>
            </w:pPr>
          </w:p>
        </w:tc>
        <w:tc>
          <w:tcPr>
            <w:tcW w:w="12049" w:type="dxa"/>
          </w:tcPr>
          <w:p w:rsidR="0047104A" w:rsidRPr="00AD483B" w:rsidRDefault="00832223" w:rsidP="00A17547">
            <w:p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Orange : 14 au 31 juillet – 27 au 31  août</w:t>
            </w:r>
          </w:p>
        </w:tc>
      </w:tr>
      <w:tr w:rsidR="00F76598" w:rsidRPr="00AD483B" w:rsidTr="00AD483B">
        <w:tc>
          <w:tcPr>
            <w:tcW w:w="1592" w:type="dxa"/>
            <w:vAlign w:val="center"/>
          </w:tcPr>
          <w:p w:rsidR="00F76598" w:rsidRPr="00AD483B" w:rsidRDefault="00F76598" w:rsidP="00F76598">
            <w:pPr>
              <w:jc w:val="center"/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11</w:t>
            </w:r>
          </w:p>
        </w:tc>
        <w:tc>
          <w:tcPr>
            <w:tcW w:w="1635" w:type="dxa"/>
            <w:vAlign w:val="center"/>
          </w:tcPr>
          <w:p w:rsidR="00F76598" w:rsidRPr="00AD483B" w:rsidRDefault="00832223" w:rsidP="00F76598">
            <w:pPr>
              <w:jc w:val="center"/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1 et/ou 2</w:t>
            </w:r>
          </w:p>
        </w:tc>
        <w:tc>
          <w:tcPr>
            <w:tcW w:w="12049" w:type="dxa"/>
          </w:tcPr>
          <w:p w:rsidR="00F76598" w:rsidRPr="00AD483B" w:rsidRDefault="00832223" w:rsidP="00F76598">
            <w:p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Domaine des grottes de Han</w:t>
            </w:r>
          </w:p>
          <w:p w:rsidR="00832223" w:rsidRPr="00AD483B" w:rsidRDefault="00832223" w:rsidP="00F76598">
            <w:p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Rue Joseph (J.) Lamotte, 2</w:t>
            </w:r>
          </w:p>
          <w:p w:rsidR="00832223" w:rsidRPr="00AD483B" w:rsidRDefault="00832223" w:rsidP="00F76598">
            <w:p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5580 Han-sur-Lesse</w:t>
            </w:r>
          </w:p>
        </w:tc>
      </w:tr>
      <w:tr w:rsidR="00F76598" w:rsidRPr="00AD483B" w:rsidTr="00AD483B">
        <w:tc>
          <w:tcPr>
            <w:tcW w:w="1592" w:type="dxa"/>
            <w:vAlign w:val="center"/>
          </w:tcPr>
          <w:p w:rsidR="00F76598" w:rsidRPr="00AD483B" w:rsidRDefault="00F76598" w:rsidP="00F76598">
            <w:pPr>
              <w:jc w:val="center"/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12</w:t>
            </w:r>
          </w:p>
        </w:tc>
        <w:tc>
          <w:tcPr>
            <w:tcW w:w="1635" w:type="dxa"/>
            <w:vAlign w:val="center"/>
          </w:tcPr>
          <w:p w:rsidR="00F76598" w:rsidRPr="00AD483B" w:rsidRDefault="00832223" w:rsidP="00F76598">
            <w:pPr>
              <w:jc w:val="center"/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2</w:t>
            </w:r>
          </w:p>
        </w:tc>
        <w:tc>
          <w:tcPr>
            <w:tcW w:w="12049" w:type="dxa"/>
          </w:tcPr>
          <w:p w:rsidR="00F76598" w:rsidRPr="00AD483B" w:rsidRDefault="00832223" w:rsidP="00F76598">
            <w:p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50.1255 N – 5.1871 E</w:t>
            </w:r>
          </w:p>
        </w:tc>
      </w:tr>
      <w:tr w:rsidR="00F76598" w:rsidRPr="00AD483B" w:rsidTr="00AD483B">
        <w:tc>
          <w:tcPr>
            <w:tcW w:w="1592" w:type="dxa"/>
            <w:vAlign w:val="center"/>
          </w:tcPr>
          <w:p w:rsidR="00F76598" w:rsidRPr="00AD483B" w:rsidRDefault="00F76598" w:rsidP="00F76598">
            <w:pPr>
              <w:jc w:val="center"/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13</w:t>
            </w:r>
          </w:p>
        </w:tc>
        <w:tc>
          <w:tcPr>
            <w:tcW w:w="1635" w:type="dxa"/>
            <w:vAlign w:val="center"/>
          </w:tcPr>
          <w:p w:rsidR="00F76598" w:rsidRPr="00AD483B" w:rsidRDefault="00832223" w:rsidP="00F76598">
            <w:pPr>
              <w:jc w:val="center"/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1 et/ou 2</w:t>
            </w:r>
          </w:p>
        </w:tc>
        <w:tc>
          <w:tcPr>
            <w:tcW w:w="12049" w:type="dxa"/>
          </w:tcPr>
          <w:p w:rsidR="00F76598" w:rsidRPr="00AD483B" w:rsidRDefault="00832223" w:rsidP="00F76598">
            <w:p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084/37.72.13 ou +3284/37.72.13</w:t>
            </w:r>
          </w:p>
          <w:p w:rsidR="00832223" w:rsidRPr="00AD483B" w:rsidRDefault="00832223" w:rsidP="00F76598">
            <w:p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084/37.77.12 ou +3284/37.77.12</w:t>
            </w:r>
          </w:p>
          <w:p w:rsidR="00AD483B" w:rsidRPr="00AD483B" w:rsidRDefault="00AD483B" w:rsidP="00F76598">
            <w:p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hyperlink r:id="rId8" w:history="1">
              <w:r w:rsidRPr="00AD483B">
                <w:rPr>
                  <w:rStyle w:val="Lienhypertexte"/>
                  <w:rFonts w:ascii="VAGRounded-Bold" w:hAnsi="VAGRounded-Bold"/>
                  <w:color w:val="17365D" w:themeColor="text2" w:themeShade="BF"/>
                  <w:sz w:val="28"/>
                </w:rPr>
                <w:t>info@grotte-de-han.be</w:t>
              </w:r>
            </w:hyperlink>
          </w:p>
          <w:p w:rsidR="00AD483B" w:rsidRPr="00AD483B" w:rsidRDefault="00AD483B" w:rsidP="00F76598">
            <w:p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hyperlink r:id="rId9" w:history="1">
              <w:r w:rsidRPr="00AD483B">
                <w:rPr>
                  <w:rStyle w:val="Lienhypertexte"/>
                  <w:rFonts w:ascii="VAGRounded-Bold" w:hAnsi="VAGRounded-Bold"/>
                  <w:color w:val="17365D" w:themeColor="text2" w:themeShade="BF"/>
                  <w:sz w:val="28"/>
                </w:rPr>
                <w:t>www.grotte-de-han.be</w:t>
              </w:r>
            </w:hyperlink>
          </w:p>
        </w:tc>
      </w:tr>
      <w:tr w:rsidR="00F76598" w:rsidRPr="00AD483B" w:rsidTr="00AD483B">
        <w:tc>
          <w:tcPr>
            <w:tcW w:w="1592" w:type="dxa"/>
            <w:vAlign w:val="center"/>
          </w:tcPr>
          <w:p w:rsidR="00F76598" w:rsidRPr="00AD483B" w:rsidRDefault="00F76598" w:rsidP="00F76598">
            <w:pPr>
              <w:jc w:val="center"/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14</w:t>
            </w:r>
          </w:p>
        </w:tc>
        <w:tc>
          <w:tcPr>
            <w:tcW w:w="1635" w:type="dxa"/>
            <w:vAlign w:val="center"/>
          </w:tcPr>
          <w:p w:rsidR="00F76598" w:rsidRPr="00AD483B" w:rsidRDefault="00832223" w:rsidP="00F76598">
            <w:pPr>
              <w:jc w:val="center"/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2</w:t>
            </w:r>
          </w:p>
        </w:tc>
        <w:tc>
          <w:tcPr>
            <w:tcW w:w="12049" w:type="dxa"/>
          </w:tcPr>
          <w:p w:rsidR="00F76598" w:rsidRPr="00AD483B" w:rsidRDefault="00AD483B" w:rsidP="00AD483B">
            <w:pPr>
              <w:pStyle w:val="Paragraphedeliste"/>
              <w:numPr>
                <w:ilvl w:val="0"/>
                <w:numId w:val="6"/>
              </w:num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L’Avenir</w:t>
            </w:r>
          </w:p>
          <w:p w:rsidR="00AD483B" w:rsidRPr="00AD483B" w:rsidRDefault="00AD483B" w:rsidP="00AD483B">
            <w:pPr>
              <w:pStyle w:val="Paragraphedeliste"/>
              <w:numPr>
                <w:ilvl w:val="0"/>
                <w:numId w:val="6"/>
              </w:num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JDE</w:t>
            </w:r>
          </w:p>
          <w:p w:rsidR="00AD483B" w:rsidRPr="00AD483B" w:rsidRDefault="00AD483B" w:rsidP="00AD483B">
            <w:pPr>
              <w:pStyle w:val="Paragraphedeliste"/>
              <w:numPr>
                <w:ilvl w:val="0"/>
                <w:numId w:val="6"/>
              </w:num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Regatta</w:t>
            </w:r>
          </w:p>
          <w:p w:rsidR="00AD483B" w:rsidRPr="00AD483B" w:rsidRDefault="00AD483B" w:rsidP="00AD483B">
            <w:pPr>
              <w:pStyle w:val="Paragraphedeliste"/>
              <w:numPr>
                <w:ilvl w:val="0"/>
                <w:numId w:val="6"/>
              </w:numPr>
              <w:rPr>
                <w:rFonts w:ascii="VAGRounded-Bold" w:hAnsi="VAGRounded-Bold"/>
                <w:color w:val="17365D" w:themeColor="text2" w:themeShade="BF"/>
                <w:sz w:val="28"/>
              </w:rPr>
            </w:pPr>
            <w:r w:rsidRPr="00AD483B">
              <w:rPr>
                <w:rFonts w:ascii="VAGRounded-Bold" w:hAnsi="VAGRounded-Bold"/>
                <w:color w:val="17365D" w:themeColor="text2" w:themeShade="BF"/>
                <w:sz w:val="28"/>
              </w:rPr>
              <w:t>Persil</w:t>
            </w:r>
          </w:p>
        </w:tc>
      </w:tr>
    </w:tbl>
    <w:p w:rsidR="00F76598" w:rsidRPr="00AD483B" w:rsidRDefault="00F76598" w:rsidP="00F76598">
      <w:pPr>
        <w:rPr>
          <w:rFonts w:ascii="VAGRounded-Bold" w:hAnsi="VAGRounded-Bold"/>
          <w:color w:val="17365D" w:themeColor="text2" w:themeShade="BF"/>
          <w:sz w:val="32"/>
          <w:u w:val="single"/>
        </w:rPr>
      </w:pPr>
    </w:p>
    <w:p w:rsidR="00F76598" w:rsidRPr="00F76598" w:rsidRDefault="00F76598" w:rsidP="00AD483B">
      <w:pPr>
        <w:rPr>
          <w:rFonts w:ascii="VAGRounded-Bold" w:hAnsi="VAGRounded-Bold"/>
          <w:sz w:val="32"/>
          <w:u w:val="single"/>
        </w:rPr>
      </w:pPr>
    </w:p>
    <w:sectPr w:rsidR="00F76598" w:rsidRPr="00F76598" w:rsidSect="00F76598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GRounded-Bold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1.25pt;height:9.75pt" o:bullet="t">
        <v:imagedata r:id="rId1" o:title="BD21295_"/>
      </v:shape>
    </w:pict>
  </w:numPicBullet>
  <w:abstractNum w:abstractNumId="0">
    <w:nsid w:val="0FE33D14"/>
    <w:multiLevelType w:val="hybridMultilevel"/>
    <w:tmpl w:val="C2A84236"/>
    <w:lvl w:ilvl="0" w:tplc="C3CC0952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  <w:color w:val="auto"/>
        <w:sz w:val="28"/>
      </w:rPr>
    </w:lvl>
    <w:lvl w:ilvl="1" w:tplc="08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4B5B2FB6"/>
    <w:multiLevelType w:val="hybridMultilevel"/>
    <w:tmpl w:val="114A9888"/>
    <w:lvl w:ilvl="0" w:tplc="C3CC095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D26E58"/>
    <w:multiLevelType w:val="hybridMultilevel"/>
    <w:tmpl w:val="8288FD7A"/>
    <w:lvl w:ilvl="0" w:tplc="C3CC095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865C77"/>
    <w:multiLevelType w:val="hybridMultilevel"/>
    <w:tmpl w:val="244A78A2"/>
    <w:lvl w:ilvl="0" w:tplc="C3CC095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795254"/>
    <w:multiLevelType w:val="hybridMultilevel"/>
    <w:tmpl w:val="3E76AA42"/>
    <w:lvl w:ilvl="0" w:tplc="C3CC095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7D7CC1"/>
    <w:multiLevelType w:val="hybridMultilevel"/>
    <w:tmpl w:val="581CBD58"/>
    <w:lvl w:ilvl="0" w:tplc="C3CC095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F76598"/>
    <w:rsid w:val="00045835"/>
    <w:rsid w:val="0005617F"/>
    <w:rsid w:val="00064352"/>
    <w:rsid w:val="0011734A"/>
    <w:rsid w:val="00313A81"/>
    <w:rsid w:val="0047104A"/>
    <w:rsid w:val="00590AFC"/>
    <w:rsid w:val="005E4CBA"/>
    <w:rsid w:val="008134DB"/>
    <w:rsid w:val="00832223"/>
    <w:rsid w:val="00A17547"/>
    <w:rsid w:val="00AD483B"/>
    <w:rsid w:val="00B24154"/>
    <w:rsid w:val="00C62148"/>
    <w:rsid w:val="00D210DF"/>
    <w:rsid w:val="00E13257"/>
    <w:rsid w:val="00F76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4D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765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F7659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13A8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3A8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AD483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rotte-de-han.b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grotte-de-han.be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415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0va0va</dc:creator>
  <cp:lastModifiedBy>0va0va</cp:lastModifiedBy>
  <cp:revision>2</cp:revision>
  <cp:lastPrinted>2012-06-26T12:39:00Z</cp:lastPrinted>
  <dcterms:created xsi:type="dcterms:W3CDTF">2012-06-26T10:52:00Z</dcterms:created>
  <dcterms:modified xsi:type="dcterms:W3CDTF">2012-06-26T12:45:00Z</dcterms:modified>
</cp:coreProperties>
</file>