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1FF" w:rsidRDefault="00B1139F">
      <w:r>
        <w:rPr>
          <w:noProof/>
          <w:lang w:eastAsia="fr-BE"/>
        </w:rPr>
        <w:pict>
          <v:shapetype id="_x0000_t202" coordsize="21600,21600" o:spt="202" path="m,l,21600r21600,l21600,xe">
            <v:stroke joinstyle="miter"/>
            <v:path gradientshapeok="t" o:connecttype="rect"/>
          </v:shapetype>
          <v:shape id="_x0000_s1026" type="#_x0000_t202" style="position:absolute;margin-left:3.75pt;margin-top:-4.5pt;width:516.75pt;height:80.25pt;z-index:251658240" fillcolor="#c0504d [3205]" strokecolor="#e36c0a [2409]" strokeweight="4.5pt">
            <v:shadow on="t" type="perspective" color="#622423 [1605]" opacity=".5" offset="1pt" offset2="-1pt"/>
            <v:textbox>
              <w:txbxContent>
                <w:p w:rsidR="00902B8E" w:rsidRPr="00CB31FF" w:rsidRDefault="00902B8E" w:rsidP="00CB31FF">
                  <w:pPr>
                    <w:jc w:val="center"/>
                    <w:rPr>
                      <w:rFonts w:ascii="Kristen ITC" w:hAnsi="Kristen ITC"/>
                      <w:color w:val="FFFFFF" w:themeColor="background1"/>
                      <w:sz w:val="44"/>
                      <w:szCs w:val="44"/>
                    </w:rPr>
                  </w:pPr>
                  <w:r w:rsidRPr="00CB31FF">
                    <w:rPr>
                      <w:rFonts w:ascii="Matisse ITC" w:hAnsi="Matisse ITC"/>
                      <w:color w:val="FFFFFF" w:themeColor="background1"/>
                      <w:sz w:val="52"/>
                      <w:szCs w:val="52"/>
                    </w:rPr>
                    <w:t>Rome :</w:t>
                  </w:r>
                  <w:r w:rsidRPr="00CB31FF">
                    <w:rPr>
                      <w:rFonts w:ascii="Matisse ITC" w:hAnsi="Matisse ITC"/>
                      <w:color w:val="FFFFFF" w:themeColor="background1"/>
                      <w:sz w:val="44"/>
                      <w:szCs w:val="44"/>
                      <w:u w:val="single"/>
                    </w:rPr>
                    <w:t xml:space="preserve"> </w:t>
                  </w:r>
                  <w:r w:rsidRPr="00CB31FF">
                    <w:rPr>
                      <w:rFonts w:ascii="Matisse ITC" w:hAnsi="Matisse ITC"/>
                      <w:color w:val="FFFFFF" w:themeColor="background1"/>
                      <w:sz w:val="44"/>
                      <w:szCs w:val="44"/>
                      <w:u w:val="single"/>
                    </w:rPr>
                    <w:br/>
                  </w:r>
                  <w:r>
                    <w:rPr>
                      <w:rFonts w:ascii="Matisse ITC" w:hAnsi="Matisse ITC"/>
                      <w:color w:val="FFFFFF" w:themeColor="background1"/>
                      <w:sz w:val="48"/>
                      <w:szCs w:val="48"/>
                    </w:rPr>
                    <w:t xml:space="preserve">      </w:t>
                  </w:r>
                  <w:r w:rsidRPr="00CB31FF">
                    <w:rPr>
                      <w:rFonts w:ascii="Matisse ITC" w:hAnsi="Matisse ITC"/>
                      <w:color w:val="FFFFFF" w:themeColor="background1"/>
                      <w:sz w:val="48"/>
                      <w:szCs w:val="48"/>
                    </w:rPr>
                    <w:t>La fin de la république, le début de l’empire</w:t>
                  </w:r>
                </w:p>
              </w:txbxContent>
            </v:textbox>
          </v:shape>
        </w:pict>
      </w:r>
      <w:r w:rsidR="006D3C64">
        <w:rPr>
          <w:noProof/>
          <w:lang w:eastAsia="fr-BE"/>
        </w:rPr>
        <w:drawing>
          <wp:anchor distT="0" distB="0" distL="114300" distR="114300" simplePos="0" relativeHeight="251660288" behindDoc="0" locked="0" layoutInCell="1" allowOverlap="1">
            <wp:simplePos x="0" y="0"/>
            <wp:positionH relativeFrom="column">
              <wp:posOffset>-266700</wp:posOffset>
            </wp:positionH>
            <wp:positionV relativeFrom="paragraph">
              <wp:posOffset>133350</wp:posOffset>
            </wp:positionV>
            <wp:extent cx="1190625" cy="676275"/>
            <wp:effectExtent l="19050" t="0" r="9525" b="0"/>
            <wp:wrapNone/>
            <wp:docPr id="7" name="Image 7" descr="http://cliparts.toutimages.com/constructions/ruines_vestiges/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toutimages.com/constructions/ruines_vestiges/004.gif"/>
                    <pic:cNvPicPr>
                      <a:picLocks noChangeAspect="1" noChangeArrowheads="1"/>
                    </pic:cNvPicPr>
                  </pic:nvPicPr>
                  <pic:blipFill>
                    <a:blip r:embed="rId8"/>
                    <a:srcRect/>
                    <a:stretch>
                      <a:fillRect/>
                    </a:stretch>
                  </pic:blipFill>
                  <pic:spPr bwMode="auto">
                    <a:xfrm>
                      <a:off x="0" y="0"/>
                      <a:ext cx="1190625" cy="676275"/>
                    </a:xfrm>
                    <a:prstGeom prst="rect">
                      <a:avLst/>
                    </a:prstGeom>
                    <a:noFill/>
                    <a:ln w="9525">
                      <a:noFill/>
                      <a:miter lim="800000"/>
                      <a:headEnd/>
                      <a:tailEnd/>
                    </a:ln>
                  </pic:spPr>
                </pic:pic>
              </a:graphicData>
            </a:graphic>
          </wp:anchor>
        </w:drawing>
      </w:r>
      <w:r w:rsidR="00CB31FF">
        <w:rPr>
          <w:noProof/>
          <w:lang w:eastAsia="fr-BE"/>
        </w:rPr>
        <w:drawing>
          <wp:anchor distT="0" distB="0" distL="114300" distR="114300" simplePos="0" relativeHeight="251659264" behindDoc="0" locked="0" layoutInCell="1" allowOverlap="1">
            <wp:simplePos x="0" y="0"/>
            <wp:positionH relativeFrom="column">
              <wp:posOffset>6200775</wp:posOffset>
            </wp:positionH>
            <wp:positionV relativeFrom="paragraph">
              <wp:posOffset>-285750</wp:posOffset>
            </wp:positionV>
            <wp:extent cx="561975" cy="1419225"/>
            <wp:effectExtent l="19050" t="0" r="9525" b="0"/>
            <wp:wrapNone/>
            <wp:docPr id="1" name="Image 1" descr="http://cliparts.toutimages.com/perso_bd/asterix/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parts.toutimages.com/perso_bd/asterix/026.gif"/>
                    <pic:cNvPicPr>
                      <a:picLocks noChangeAspect="1" noChangeArrowheads="1"/>
                    </pic:cNvPicPr>
                  </pic:nvPicPr>
                  <pic:blipFill>
                    <a:blip r:embed="rId9"/>
                    <a:srcRect/>
                    <a:stretch>
                      <a:fillRect/>
                    </a:stretch>
                  </pic:blipFill>
                  <pic:spPr bwMode="auto">
                    <a:xfrm>
                      <a:off x="0" y="0"/>
                      <a:ext cx="561975" cy="1419225"/>
                    </a:xfrm>
                    <a:prstGeom prst="rect">
                      <a:avLst/>
                    </a:prstGeom>
                    <a:noFill/>
                    <a:ln w="9525">
                      <a:noFill/>
                      <a:miter lim="800000"/>
                      <a:headEnd/>
                      <a:tailEnd/>
                    </a:ln>
                  </pic:spPr>
                </pic:pic>
              </a:graphicData>
            </a:graphic>
          </wp:anchor>
        </w:drawing>
      </w:r>
      <w:r w:rsidR="00CB31FF">
        <w:br/>
      </w:r>
    </w:p>
    <w:p w:rsidR="00CB31FF" w:rsidRPr="00CB31FF" w:rsidRDefault="00CB31FF" w:rsidP="00CB31FF"/>
    <w:p w:rsidR="00CB31FF" w:rsidRPr="00CB31FF" w:rsidRDefault="00CB31FF" w:rsidP="00CB31FF"/>
    <w:p w:rsidR="00CB31FF" w:rsidRDefault="002545FC" w:rsidP="00CB31FF">
      <w:r>
        <w:t>Au 1</w:t>
      </w:r>
      <w:r w:rsidRPr="002545FC">
        <w:rPr>
          <w:vertAlign w:val="superscript"/>
        </w:rPr>
        <w:t>er</w:t>
      </w:r>
      <w:r>
        <w:t xml:space="preserve"> siècle avant J.-C., les généraux romains</w:t>
      </w:r>
      <w:r w:rsidR="00E94C26">
        <w:t xml:space="preserve"> victorieux se disputent le pou</w:t>
      </w:r>
      <w:r>
        <w:t>voi</w:t>
      </w:r>
      <w:r w:rsidR="00E94C26">
        <w:t>r</w:t>
      </w:r>
      <w:r>
        <w:t xml:space="preserve">.  En 49 avant J.-C. , après sa </w:t>
      </w:r>
      <w:r w:rsidR="00E64ED5">
        <w:t>victoire en gaule, Cé</w:t>
      </w:r>
      <w:r>
        <w:t>sar envahit l’Italie avec son armée. Il chasse Pompée de Rome et se fait nommer dictateur à vie.</w:t>
      </w:r>
      <w:r>
        <w:br/>
        <w:t>Cependant, en 44, il est assassiné par ses sénateurs.</w:t>
      </w:r>
    </w:p>
    <w:p w:rsidR="002545FC" w:rsidRDefault="00B1139F" w:rsidP="00CB31FF">
      <w:r>
        <w:rPr>
          <w:noProof/>
          <w:lang w:eastAsia="fr-BE"/>
        </w:rPr>
        <w:pict>
          <v:shape id="_x0000_s1027" type="#_x0000_t202" style="position:absolute;margin-left:-.75pt;margin-top:1.9pt;width:521.25pt;height:26.25pt;z-index:251661312" fillcolor="white [3201]" strokecolor="#f79646 [3209]" strokeweight="5pt">
            <v:stroke linestyle="thickThin"/>
            <v:shadow color="#868686"/>
            <v:textbox>
              <w:txbxContent>
                <w:p w:rsidR="00902B8E" w:rsidRPr="00E94C26" w:rsidRDefault="00902B8E" w:rsidP="00E94C26">
                  <w:pPr>
                    <w:jc w:val="center"/>
                    <w:rPr>
                      <w:rFonts w:ascii="Matisse ITC" w:hAnsi="Matisse ITC"/>
                      <w:sz w:val="28"/>
                      <w:szCs w:val="28"/>
                    </w:rPr>
                  </w:pPr>
                  <w:r w:rsidRPr="00E94C26">
                    <w:rPr>
                      <w:rFonts w:ascii="Matisse ITC" w:hAnsi="Matisse ITC"/>
                      <w:sz w:val="28"/>
                      <w:szCs w:val="28"/>
                    </w:rPr>
                    <w:t>1. La Mort de César</w:t>
                  </w:r>
                </w:p>
              </w:txbxContent>
            </v:textbox>
          </v:shape>
        </w:pict>
      </w:r>
    </w:p>
    <w:p w:rsidR="00E94C26" w:rsidRDefault="00B1139F" w:rsidP="00CB31FF">
      <w:r>
        <w:rPr>
          <w:noProof/>
          <w:lang w:eastAsia="fr-BE"/>
        </w:rPr>
        <w:pict>
          <v:shape id="_x0000_s1030" type="#_x0000_t202" style="position:absolute;margin-left:260.25pt;margin-top:12.45pt;width:141pt;height:207pt;z-index:251665408">
            <v:textbox>
              <w:txbxContent>
                <w:p w:rsidR="00902B8E" w:rsidRDefault="00902B8E" w:rsidP="00A50146">
                  <w:pPr>
                    <w:rPr>
                      <w:rFonts w:ascii="Agency FB" w:hAnsi="Agency FB"/>
                    </w:rPr>
                  </w:pPr>
                  <w:r w:rsidRPr="00A50146">
                    <w:rPr>
                      <w:rFonts w:ascii="Agency FB" w:hAnsi="Agency FB"/>
                    </w:rPr>
                    <w:t>Doc. 2</w:t>
                  </w:r>
                  <w:r w:rsidRPr="00A50146">
                    <w:rPr>
                      <w:rFonts w:ascii="Agency FB" w:hAnsi="Agency FB"/>
                    </w:rPr>
                    <w:br/>
                    <w:t>«  Lorsque César se fut assis au Sénat, les conjurés l’entourèrent. Quand il vit de tous cotés des poignards levés sur lui, il s’enveloppa la tête dans sa toge. C’est alors qu’il fut transpercé de vingt-trois coups. Certains ont rapporté qu’il dit à Marcus Brutus se ruant sur lui : « toi aussi, mon fils ! ». »</w:t>
                  </w:r>
                </w:p>
                <w:p w:rsidR="00902B8E" w:rsidRPr="00A50146" w:rsidRDefault="00902B8E" w:rsidP="00A50146">
                  <w:pPr>
                    <w:jc w:val="right"/>
                    <w:rPr>
                      <w:rFonts w:ascii="Agency FB" w:hAnsi="Agency FB"/>
                    </w:rPr>
                  </w:pPr>
                  <w:r w:rsidRPr="00A50146">
                    <w:rPr>
                      <w:rFonts w:ascii="Agency FB" w:hAnsi="Agency FB"/>
                      <w:sz w:val="18"/>
                      <w:szCs w:val="18"/>
                    </w:rPr>
                    <w:t>D’après Suétone, Vie des Douze Césars, IIème siècle ap. J.-C.</w:t>
                  </w:r>
                </w:p>
              </w:txbxContent>
            </v:textbox>
          </v:shape>
        </w:pict>
      </w:r>
      <w:r>
        <w:rPr>
          <w:noProof/>
          <w:lang w:eastAsia="fr-BE"/>
        </w:rPr>
        <w:pict>
          <v:shape id="_x0000_s1029" type="#_x0000_t202" style="position:absolute;margin-left:407.25pt;margin-top:12.45pt;width:113.25pt;height:120.75pt;z-index:251663360">
            <v:textbox>
              <w:txbxContent>
                <w:p w:rsidR="00902B8E" w:rsidRPr="00417DCF" w:rsidRDefault="00902B8E">
                  <w:pPr>
                    <w:rPr>
                      <w:rFonts w:ascii="Agency FB" w:hAnsi="Agency FB"/>
                      <w:u w:val="single"/>
                    </w:rPr>
                  </w:pPr>
                  <w:r w:rsidRPr="00417DCF">
                    <w:rPr>
                      <w:rFonts w:ascii="Agency FB" w:hAnsi="Agency FB"/>
                      <w:u w:val="single"/>
                    </w:rPr>
                    <w:t xml:space="preserve">Doc. </w:t>
                  </w:r>
                  <w:r>
                    <w:rPr>
                      <w:rFonts w:ascii="Agency FB" w:hAnsi="Agency FB"/>
                      <w:u w:val="single"/>
                    </w:rPr>
                    <w:t xml:space="preserve">3 </w:t>
                  </w:r>
                  <w:r w:rsidRPr="00A50146">
                    <w:rPr>
                      <w:rFonts w:ascii="Agency FB" w:hAnsi="Agency FB"/>
                    </w:rPr>
                    <w:t>– Extrait vidéo de la mort de César (reconstitution</w:t>
                  </w:r>
                  <w:r w:rsidR="00D0368C">
                    <w:rPr>
                      <w:rFonts w:ascii="Agency FB" w:hAnsi="Agency FB"/>
                    </w:rPr>
                    <w:t xml:space="preserve"> – série « Rome »</w:t>
                  </w:r>
                  <w:r w:rsidRPr="00A50146">
                    <w:rPr>
                      <w:rFonts w:ascii="Agency FB" w:hAnsi="Agency FB"/>
                    </w:rPr>
                    <w:t>)</w:t>
                  </w:r>
                  <w:r>
                    <w:rPr>
                      <w:rFonts w:ascii="Agency FB" w:hAnsi="Agency FB"/>
                      <w:u w:val="single"/>
                    </w:rPr>
                    <w:t xml:space="preserve"> </w:t>
                  </w:r>
                  <w:r>
                    <w:rPr>
                      <w:rFonts w:ascii="Agency FB" w:hAnsi="Agency FB"/>
                      <w:u w:val="single"/>
                    </w:rPr>
                    <w:br/>
                  </w:r>
                </w:p>
              </w:txbxContent>
            </v:textbox>
          </v:shape>
        </w:pict>
      </w:r>
      <w:r>
        <w:rPr>
          <w:noProof/>
          <w:lang w:eastAsia="fr-BE"/>
        </w:rPr>
        <w:pict>
          <v:shape id="_x0000_s1028" type="#_x0000_t202" style="position:absolute;margin-left:-.75pt;margin-top:12.45pt;width:256.5pt;height:188.25pt;z-index:251662336">
            <v:textbox>
              <w:txbxContent>
                <w:p w:rsidR="00902B8E" w:rsidRPr="00417DCF" w:rsidRDefault="00902B8E" w:rsidP="00417DCF">
                  <w:pPr>
                    <w:tabs>
                      <w:tab w:val="left" w:pos="1890"/>
                    </w:tabs>
                    <w:rPr>
                      <w:rFonts w:ascii="Agency FB" w:hAnsi="Agency FB"/>
                    </w:rPr>
                  </w:pPr>
                  <w:r w:rsidRPr="00417DCF">
                    <w:rPr>
                      <w:rFonts w:ascii="Agency FB" w:hAnsi="Agency FB"/>
                      <w:u w:val="single"/>
                    </w:rPr>
                    <w:t>Doc. 1</w:t>
                  </w:r>
                  <w:r w:rsidRPr="00417DCF">
                    <w:rPr>
                      <w:rFonts w:ascii="Agency FB" w:hAnsi="Agency FB"/>
                    </w:rPr>
                    <w:br/>
                  </w:r>
                  <w:hyperlink r:id="rId10" w:history="1">
                    <w:r w:rsidRPr="00417DCF">
                      <w:rPr>
                        <w:rStyle w:val="lev"/>
                        <w:rFonts w:ascii="Agency FB" w:hAnsi="Agency FB" w:cs="Arial"/>
                        <w:color w:val="333333"/>
                      </w:rPr>
                      <w:t>Jules César</w:t>
                    </w:r>
                  </w:hyperlink>
                  <w:r w:rsidRPr="00417DCF">
                    <w:rPr>
                      <w:rFonts w:ascii="Agency FB" w:hAnsi="Agency FB" w:cs="Arial"/>
                      <w:color w:val="333333"/>
                    </w:rPr>
                    <w:t xml:space="preserve">, qui vient de se faire proclamer dictateur </w:t>
                  </w:r>
                  <w:hyperlink r:id="rId11" w:history="1">
                    <w:r w:rsidRPr="00417DCF">
                      <w:rPr>
                        <w:rStyle w:val="Lienhypertexte"/>
                        <w:rFonts w:ascii="Agency FB" w:hAnsi="Agency FB" w:cs="Arial"/>
                      </w:rPr>
                      <w:t>à vie</w:t>
                    </w:r>
                  </w:hyperlink>
                  <w:r w:rsidRPr="00417DCF">
                    <w:rPr>
                      <w:rFonts w:ascii="Agency FB" w:hAnsi="Agency FB" w:cs="Arial"/>
                      <w:color w:val="333333"/>
                    </w:rPr>
                    <w:t xml:space="preserve">, est assassiné. En pleine séance du Sénat, une cinquantaine de </w:t>
                  </w:r>
                  <w:hyperlink r:id="rId12" w:history="1">
                    <w:r w:rsidRPr="00417DCF">
                      <w:rPr>
                        <w:rStyle w:val="Lienhypertexte"/>
                        <w:rFonts w:ascii="Agency FB" w:hAnsi="Agency FB" w:cs="Arial"/>
                      </w:rPr>
                      <w:t>sénateurs</w:t>
                    </w:r>
                  </w:hyperlink>
                  <w:r w:rsidRPr="00417DCF">
                    <w:rPr>
                      <w:rFonts w:ascii="Agency FB" w:hAnsi="Agency FB" w:cs="Arial"/>
                      <w:color w:val="333333"/>
                    </w:rPr>
                    <w:t xml:space="preserve"> partisans de la </w:t>
                  </w:r>
                  <w:hyperlink r:id="rId13" w:history="1">
                    <w:r w:rsidRPr="00417DCF">
                      <w:rPr>
                        <w:rStyle w:val="Lienhypertexte"/>
                        <w:rFonts w:ascii="Agency FB" w:hAnsi="Agency FB" w:cs="Arial"/>
                      </w:rPr>
                      <w:t>restauration</w:t>
                    </w:r>
                  </w:hyperlink>
                  <w:r w:rsidRPr="00417DCF">
                    <w:rPr>
                      <w:rFonts w:ascii="Agency FB" w:hAnsi="Agency FB" w:cs="Arial"/>
                      <w:color w:val="333333"/>
                    </w:rPr>
                    <w:t xml:space="preserve"> de la </w:t>
                  </w:r>
                  <w:hyperlink r:id="rId14" w:history="1">
                    <w:r w:rsidRPr="00417DCF">
                      <w:rPr>
                        <w:rStyle w:val="Lienhypertexte"/>
                        <w:rFonts w:ascii="Agency FB" w:hAnsi="Agency FB" w:cs="Arial"/>
                      </w:rPr>
                      <w:t>république</w:t>
                    </w:r>
                  </w:hyperlink>
                  <w:r w:rsidRPr="00417DCF">
                    <w:rPr>
                      <w:rFonts w:ascii="Agency FB" w:hAnsi="Agency FB" w:cs="Arial"/>
                      <w:color w:val="333333"/>
                    </w:rPr>
                    <w:t xml:space="preserve"> oligarchique, se jettent sur lui et l'assènent de 23 coups d'épée. </w:t>
                  </w:r>
                  <w:hyperlink r:id="rId15" w:tgtFrame="_blank" w:history="1">
                    <w:r w:rsidRPr="00417DCF">
                      <w:rPr>
                        <w:rStyle w:val="Lienhypertexte"/>
                        <w:rFonts w:ascii="Agency FB" w:hAnsi="Agency FB" w:cs="Arial"/>
                      </w:rPr>
                      <w:t>César</w:t>
                    </w:r>
                  </w:hyperlink>
                  <w:r w:rsidRPr="00417DCF">
                    <w:rPr>
                      <w:rFonts w:ascii="Agency FB" w:hAnsi="Agency FB" w:cs="Arial"/>
                      <w:color w:val="333333"/>
                    </w:rPr>
                    <w:t xml:space="preserve"> tombe au pied de la statue de son ancien rival, </w:t>
                  </w:r>
                  <w:hyperlink r:id="rId16" w:history="1">
                    <w:r w:rsidRPr="00417DCF">
                      <w:rPr>
                        <w:rStyle w:val="Lienhypertexte"/>
                        <w:rFonts w:ascii="Agency FB" w:hAnsi="Agency FB" w:cs="Arial"/>
                      </w:rPr>
                      <w:t>Pompée</w:t>
                    </w:r>
                  </w:hyperlink>
                  <w:r w:rsidRPr="00417DCF">
                    <w:rPr>
                      <w:rFonts w:ascii="Agency FB" w:hAnsi="Agency FB" w:cs="Arial"/>
                      <w:color w:val="333333"/>
                    </w:rPr>
                    <w:t xml:space="preserve">. Parmi les conspirateurs se trouve </w:t>
                  </w:r>
                  <w:hyperlink r:id="rId17" w:history="1">
                    <w:r w:rsidRPr="00417DCF">
                      <w:rPr>
                        <w:rStyle w:val="lev"/>
                        <w:rFonts w:ascii="Agency FB" w:hAnsi="Agency FB" w:cs="Arial"/>
                        <w:color w:val="333333"/>
                      </w:rPr>
                      <w:t>Brutus</w:t>
                    </w:r>
                  </w:hyperlink>
                  <w:r w:rsidRPr="00417DCF">
                    <w:rPr>
                      <w:rFonts w:ascii="Agency FB" w:hAnsi="Agency FB" w:cs="Arial"/>
                      <w:color w:val="333333"/>
                    </w:rPr>
                    <w:t xml:space="preserve">, fils de la maîtresse de </w:t>
                  </w:r>
                  <w:hyperlink r:id="rId18" w:tgtFrame="_blank" w:history="1">
                    <w:r w:rsidRPr="00417DCF">
                      <w:rPr>
                        <w:rStyle w:val="Lienhypertexte"/>
                        <w:rFonts w:ascii="Agency FB" w:hAnsi="Agency FB" w:cs="Arial"/>
                      </w:rPr>
                      <w:t>César</w:t>
                    </w:r>
                  </w:hyperlink>
                  <w:r w:rsidRPr="00417DCF">
                    <w:rPr>
                      <w:rFonts w:ascii="Agency FB" w:hAnsi="Agency FB" w:cs="Arial"/>
                      <w:color w:val="333333"/>
                    </w:rPr>
                    <w:t>, pour lequel il a une grande estime, et Cassius, général romain</w:t>
                  </w:r>
                  <w:r w:rsidRPr="00417DCF">
                    <w:rPr>
                      <w:rFonts w:ascii="Agency FB" w:hAnsi="Agency FB"/>
                    </w:rPr>
                    <w:br/>
                  </w:r>
                  <w:r w:rsidRPr="00417DCF">
                    <w:rPr>
                      <w:rFonts w:ascii="Agency FB" w:hAnsi="Agency FB"/>
                    </w:rPr>
                    <w:br/>
                    <w:t>Cette supériorité de César dans la vie publique romaine ne va pas sans lui attirer des jalousies du Sénat, où certains l’accusent d’aspirer à la royauté, régime maudit par les Romains.</w:t>
                  </w:r>
                </w:p>
                <w:p w:rsidR="00902B8E" w:rsidRDefault="00902B8E"/>
              </w:txbxContent>
            </v:textbox>
          </v:shape>
        </w:pict>
      </w:r>
    </w:p>
    <w:p w:rsidR="00E94C26" w:rsidRDefault="00E94C26" w:rsidP="00CB31FF"/>
    <w:p w:rsidR="00E94C26" w:rsidRDefault="00A50146" w:rsidP="00CB31FF">
      <w:r>
        <w:rPr>
          <w:noProof/>
          <w:lang w:eastAsia="fr-BE"/>
        </w:rPr>
        <w:drawing>
          <wp:anchor distT="0" distB="0" distL="114300" distR="114300" simplePos="0" relativeHeight="251664384" behindDoc="0" locked="0" layoutInCell="1" allowOverlap="1">
            <wp:simplePos x="0" y="0"/>
            <wp:positionH relativeFrom="column">
              <wp:posOffset>5629275</wp:posOffset>
            </wp:positionH>
            <wp:positionV relativeFrom="paragraph">
              <wp:posOffset>131445</wp:posOffset>
            </wp:positionV>
            <wp:extent cx="857250" cy="857250"/>
            <wp:effectExtent l="19050" t="0" r="0" b="0"/>
            <wp:wrapNone/>
            <wp:docPr id="2" name="Image 10" descr="C:\Users\essai\AppData\Local\Microsoft\Windows\Temporary Internet Files\Content.IE5\3ZQPMTN9\MCj039707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ssai\AppData\Local\Microsoft\Windows\Temporary Internet Files\Content.IE5\3ZQPMTN9\MCj03970760000[1].wmf"/>
                    <pic:cNvPicPr>
                      <a:picLocks noChangeAspect="1" noChangeArrowheads="1"/>
                    </pic:cNvPicPr>
                  </pic:nvPicPr>
                  <pic:blipFill>
                    <a:blip r:embed="rId19"/>
                    <a:srcRect/>
                    <a:stretch>
                      <a:fillRect/>
                    </a:stretch>
                  </pic:blipFill>
                  <pic:spPr bwMode="auto">
                    <a:xfrm>
                      <a:off x="0" y="0"/>
                      <a:ext cx="857250" cy="857250"/>
                    </a:xfrm>
                    <a:prstGeom prst="rect">
                      <a:avLst/>
                    </a:prstGeom>
                    <a:noFill/>
                    <a:ln w="9525">
                      <a:noFill/>
                      <a:miter lim="800000"/>
                      <a:headEnd/>
                      <a:tailEnd/>
                    </a:ln>
                  </pic:spPr>
                </pic:pic>
              </a:graphicData>
            </a:graphic>
          </wp:anchor>
        </w:drawing>
      </w:r>
    </w:p>
    <w:p w:rsidR="00E94C26" w:rsidRDefault="00E94C26" w:rsidP="00CB31FF"/>
    <w:p w:rsidR="00417DCF" w:rsidRDefault="00417DCF" w:rsidP="00CB31FF"/>
    <w:p w:rsidR="00417DCF" w:rsidRDefault="00417DCF" w:rsidP="00CB31FF"/>
    <w:p w:rsidR="00417DCF" w:rsidRDefault="00417DCF" w:rsidP="00CB31FF"/>
    <w:p w:rsidR="00417DCF" w:rsidRDefault="00417DCF" w:rsidP="00CB31FF"/>
    <w:p w:rsidR="00417DCF" w:rsidRDefault="00417DCF" w:rsidP="00CB31FF"/>
    <w:tbl>
      <w:tblPr>
        <w:tblStyle w:val="Grilledutableau"/>
        <w:tblpPr w:leftFromText="141" w:rightFromText="141" w:vertAnchor="text" w:horzAnchor="margin" w:tblpY="171"/>
        <w:tblW w:w="0" w:type="auto"/>
        <w:tblLook w:val="04A0"/>
      </w:tblPr>
      <w:tblGrid>
        <w:gridCol w:w="1668"/>
        <w:gridCol w:w="3634"/>
        <w:gridCol w:w="5154"/>
      </w:tblGrid>
      <w:tr w:rsidR="00A50146" w:rsidTr="00A50146">
        <w:tc>
          <w:tcPr>
            <w:tcW w:w="10456" w:type="dxa"/>
            <w:gridSpan w:val="3"/>
            <w:shd w:val="clear" w:color="auto" w:fill="F2DBDB" w:themeFill="accent2" w:themeFillTint="33"/>
          </w:tcPr>
          <w:p w:rsidR="00A50146" w:rsidRPr="00A50146" w:rsidRDefault="00A50146" w:rsidP="00A50146">
            <w:pPr>
              <w:tabs>
                <w:tab w:val="left" w:pos="1890"/>
              </w:tabs>
              <w:jc w:val="center"/>
              <w:rPr>
                <w:sz w:val="26"/>
                <w:szCs w:val="26"/>
              </w:rPr>
            </w:pPr>
            <w:r w:rsidRPr="00A50146">
              <w:rPr>
                <w:sz w:val="26"/>
                <w:szCs w:val="26"/>
              </w:rPr>
              <w:t>L’assassinat de Jules César - La fin de la république</w:t>
            </w:r>
          </w:p>
        </w:tc>
      </w:tr>
      <w:tr w:rsidR="00A50146" w:rsidTr="00D0368C">
        <w:tc>
          <w:tcPr>
            <w:tcW w:w="1668" w:type="dxa"/>
          </w:tcPr>
          <w:p w:rsidR="00A50146" w:rsidRDefault="00A50146" w:rsidP="00A50146">
            <w:pPr>
              <w:tabs>
                <w:tab w:val="left" w:pos="1890"/>
              </w:tabs>
            </w:pPr>
          </w:p>
        </w:tc>
        <w:tc>
          <w:tcPr>
            <w:tcW w:w="3634" w:type="dxa"/>
          </w:tcPr>
          <w:p w:rsidR="00A50146" w:rsidRDefault="00A50146" w:rsidP="00A50146">
            <w:pPr>
              <w:tabs>
                <w:tab w:val="left" w:pos="1890"/>
              </w:tabs>
            </w:pPr>
            <w:r>
              <w:t>Réponse</w:t>
            </w:r>
          </w:p>
        </w:tc>
        <w:tc>
          <w:tcPr>
            <w:tcW w:w="5154" w:type="dxa"/>
          </w:tcPr>
          <w:p w:rsidR="00A50146" w:rsidRDefault="00A50146" w:rsidP="00A50146">
            <w:pPr>
              <w:tabs>
                <w:tab w:val="left" w:pos="1890"/>
              </w:tabs>
            </w:pPr>
            <w:r>
              <w:t>Extrait – document(s) utilisé(s)</w:t>
            </w:r>
          </w:p>
        </w:tc>
      </w:tr>
      <w:tr w:rsidR="00A50146" w:rsidTr="00D0368C">
        <w:tc>
          <w:tcPr>
            <w:tcW w:w="1668" w:type="dxa"/>
          </w:tcPr>
          <w:p w:rsidR="00A50146" w:rsidRDefault="00A50146" w:rsidP="00A50146">
            <w:pPr>
              <w:tabs>
                <w:tab w:val="left" w:pos="1890"/>
              </w:tabs>
            </w:pPr>
            <w:r>
              <w:t>qui ?</w:t>
            </w:r>
          </w:p>
        </w:tc>
        <w:tc>
          <w:tcPr>
            <w:tcW w:w="3634" w:type="dxa"/>
          </w:tcPr>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tc>
        <w:tc>
          <w:tcPr>
            <w:tcW w:w="5154" w:type="dxa"/>
          </w:tcPr>
          <w:p w:rsidR="00A50146" w:rsidRDefault="00A50146" w:rsidP="00A50146">
            <w:pPr>
              <w:tabs>
                <w:tab w:val="left" w:pos="1890"/>
              </w:tabs>
            </w:pPr>
          </w:p>
        </w:tc>
      </w:tr>
      <w:tr w:rsidR="00A50146" w:rsidTr="00D0368C">
        <w:tc>
          <w:tcPr>
            <w:tcW w:w="1668" w:type="dxa"/>
          </w:tcPr>
          <w:p w:rsidR="00A50146" w:rsidRDefault="00A50146" w:rsidP="00A50146">
            <w:pPr>
              <w:tabs>
                <w:tab w:val="left" w:pos="1890"/>
              </w:tabs>
            </w:pPr>
            <w:r>
              <w:t>Par qui ?</w:t>
            </w:r>
          </w:p>
        </w:tc>
        <w:tc>
          <w:tcPr>
            <w:tcW w:w="3634" w:type="dxa"/>
          </w:tcPr>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tc>
        <w:tc>
          <w:tcPr>
            <w:tcW w:w="5154" w:type="dxa"/>
          </w:tcPr>
          <w:p w:rsidR="00A50146" w:rsidRDefault="00A50146" w:rsidP="00A50146">
            <w:pPr>
              <w:tabs>
                <w:tab w:val="left" w:pos="1890"/>
              </w:tabs>
            </w:pPr>
          </w:p>
        </w:tc>
      </w:tr>
      <w:tr w:rsidR="00A50146" w:rsidTr="00D0368C">
        <w:tc>
          <w:tcPr>
            <w:tcW w:w="1668" w:type="dxa"/>
          </w:tcPr>
          <w:p w:rsidR="00A50146" w:rsidRDefault="00A50146" w:rsidP="00A50146">
            <w:pPr>
              <w:tabs>
                <w:tab w:val="left" w:pos="1890"/>
              </w:tabs>
            </w:pPr>
            <w:r>
              <w:t>Où ?</w:t>
            </w:r>
          </w:p>
        </w:tc>
        <w:tc>
          <w:tcPr>
            <w:tcW w:w="3634" w:type="dxa"/>
          </w:tcPr>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tc>
        <w:tc>
          <w:tcPr>
            <w:tcW w:w="5154" w:type="dxa"/>
          </w:tcPr>
          <w:p w:rsidR="00A50146" w:rsidRDefault="00A50146" w:rsidP="00A50146">
            <w:pPr>
              <w:tabs>
                <w:tab w:val="left" w:pos="1890"/>
              </w:tabs>
            </w:pPr>
          </w:p>
        </w:tc>
      </w:tr>
      <w:tr w:rsidR="00A50146" w:rsidTr="00D0368C">
        <w:tc>
          <w:tcPr>
            <w:tcW w:w="1668" w:type="dxa"/>
          </w:tcPr>
          <w:p w:rsidR="00A50146" w:rsidRDefault="00A50146" w:rsidP="00A50146">
            <w:pPr>
              <w:tabs>
                <w:tab w:val="left" w:pos="1890"/>
              </w:tabs>
            </w:pPr>
            <w:r>
              <w:t>Comment ?</w:t>
            </w:r>
          </w:p>
        </w:tc>
        <w:tc>
          <w:tcPr>
            <w:tcW w:w="3634" w:type="dxa"/>
          </w:tcPr>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tc>
        <w:tc>
          <w:tcPr>
            <w:tcW w:w="5154" w:type="dxa"/>
          </w:tcPr>
          <w:p w:rsidR="00A50146" w:rsidRDefault="00A50146" w:rsidP="00A50146">
            <w:pPr>
              <w:tabs>
                <w:tab w:val="left" w:pos="1890"/>
              </w:tabs>
            </w:pPr>
          </w:p>
        </w:tc>
      </w:tr>
      <w:tr w:rsidR="00A50146" w:rsidTr="00D0368C">
        <w:tc>
          <w:tcPr>
            <w:tcW w:w="1668" w:type="dxa"/>
          </w:tcPr>
          <w:p w:rsidR="00A50146" w:rsidRDefault="00A50146" w:rsidP="00A50146">
            <w:pPr>
              <w:tabs>
                <w:tab w:val="left" w:pos="1890"/>
              </w:tabs>
            </w:pPr>
            <w:r>
              <w:lastRenderedPageBreak/>
              <w:t>Pourquoi ?</w:t>
            </w:r>
          </w:p>
        </w:tc>
        <w:tc>
          <w:tcPr>
            <w:tcW w:w="3634" w:type="dxa"/>
          </w:tcPr>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p w:rsidR="00A50146" w:rsidRDefault="00A50146" w:rsidP="00A50146">
            <w:pPr>
              <w:tabs>
                <w:tab w:val="left" w:pos="1890"/>
              </w:tabs>
            </w:pPr>
          </w:p>
        </w:tc>
        <w:tc>
          <w:tcPr>
            <w:tcW w:w="5154" w:type="dxa"/>
          </w:tcPr>
          <w:p w:rsidR="00A50146" w:rsidRDefault="00A50146" w:rsidP="00A50146">
            <w:pPr>
              <w:tabs>
                <w:tab w:val="left" w:pos="1890"/>
              </w:tabs>
            </w:pPr>
          </w:p>
        </w:tc>
      </w:tr>
    </w:tbl>
    <w:p w:rsidR="00417DCF" w:rsidRDefault="00B1139F" w:rsidP="004E3127">
      <w:pPr>
        <w:tabs>
          <w:tab w:val="left" w:pos="1890"/>
        </w:tabs>
      </w:pPr>
      <w:r>
        <w:rPr>
          <w:noProof/>
          <w:lang w:eastAsia="fr-BE"/>
        </w:rPr>
        <w:pict>
          <v:shape id="_x0000_s1031" type="#_x0000_t202" style="position:absolute;margin-left:-4.5pt;margin-top:105pt;width:521.25pt;height:26.25pt;z-index:251666432;mso-position-horizontal-relative:text;mso-position-vertical-relative:text" fillcolor="white [3201]" strokecolor="#f79646 [3209]" strokeweight="5pt">
            <v:stroke linestyle="thickThin"/>
            <v:shadow color="#868686"/>
            <v:textbox>
              <w:txbxContent>
                <w:p w:rsidR="00902B8E" w:rsidRPr="00E94C26" w:rsidRDefault="00902B8E" w:rsidP="00205FCF">
                  <w:pPr>
                    <w:jc w:val="center"/>
                    <w:rPr>
                      <w:rFonts w:ascii="Matisse ITC" w:hAnsi="Matisse ITC"/>
                      <w:sz w:val="28"/>
                      <w:szCs w:val="28"/>
                    </w:rPr>
                  </w:pPr>
                  <w:r>
                    <w:rPr>
                      <w:rFonts w:ascii="Matisse ITC" w:hAnsi="Matisse ITC"/>
                      <w:sz w:val="28"/>
                      <w:szCs w:val="28"/>
                    </w:rPr>
                    <w:t>2</w:t>
                  </w:r>
                  <w:r w:rsidRPr="00E94C26">
                    <w:rPr>
                      <w:rFonts w:ascii="Matisse ITC" w:hAnsi="Matisse ITC"/>
                      <w:sz w:val="28"/>
                      <w:szCs w:val="28"/>
                    </w:rPr>
                    <w:t xml:space="preserve">. </w:t>
                  </w:r>
                  <w:r>
                    <w:rPr>
                      <w:rFonts w:ascii="Matisse ITC" w:hAnsi="Matisse ITC"/>
                      <w:sz w:val="28"/>
                      <w:szCs w:val="28"/>
                    </w:rPr>
                    <w:t>Octave au pouvoir- La Naissance de l’empire</w:t>
                  </w:r>
                </w:p>
              </w:txbxContent>
            </v:textbox>
          </v:shape>
        </w:pict>
      </w:r>
      <w:r w:rsidR="00205FCF">
        <w:br/>
      </w:r>
    </w:p>
    <w:p w:rsidR="00E46EE5" w:rsidRDefault="00B1139F" w:rsidP="00331825">
      <w:pPr>
        <w:tabs>
          <w:tab w:val="left" w:pos="1890"/>
        </w:tabs>
      </w:pPr>
      <w:r w:rsidRPr="00B1139F">
        <w:rPr>
          <w:noProof/>
          <w:sz w:val="16"/>
          <w:szCs w:val="16"/>
          <w:lang w:eastAsia="fr-BE"/>
        </w:rPr>
        <w:pict>
          <v:shape id="_x0000_s1048" type="#_x0000_t202" style="position:absolute;margin-left:-12pt;margin-top:2.1pt;width:536.25pt;height:120.75pt;z-index:251687936">
            <v:textbox>
              <w:txbxContent>
                <w:p w:rsidR="00902B8E" w:rsidRDefault="00902B8E">
                  <w:pPr>
                    <w:rPr>
                      <w:rFonts w:ascii="Agency FB" w:hAnsi="Agency FB"/>
                    </w:rPr>
                  </w:pPr>
                  <w:r w:rsidRPr="008C08C6">
                    <w:rPr>
                      <w:rFonts w:ascii="Agency FB" w:hAnsi="Agency FB"/>
                      <w:u w:val="single"/>
                    </w:rPr>
                    <w:t>Doc. 4</w:t>
                  </w:r>
                  <w:r>
                    <w:rPr>
                      <w:rFonts w:ascii="Agency FB" w:hAnsi="Agency FB"/>
                    </w:rPr>
                    <w:br/>
                  </w:r>
                  <w:r w:rsidRPr="008C08C6">
                    <w:rPr>
                      <w:rFonts w:ascii="Agency FB" w:hAnsi="Agency FB"/>
                    </w:rPr>
                    <w:t>Lors de l'assassinat de César, le jeune Octave</w:t>
                  </w:r>
                  <w:r>
                    <w:rPr>
                      <w:rFonts w:ascii="Agency FB" w:hAnsi="Agency FB"/>
                    </w:rPr>
                    <w:t xml:space="preserve"> fils adoptif de celui-ci</w:t>
                  </w:r>
                  <w:r w:rsidRPr="008C08C6">
                    <w:rPr>
                      <w:rFonts w:ascii="Agency FB" w:hAnsi="Agency FB"/>
                    </w:rPr>
                    <w:t xml:space="preserve"> est en Grèce pour parfaire sa culture. Il rentre à Rome et revendique l'héritage et la succession politique de César. Voilà qui déplaît vraiment à Marc Antoine, qui a les mêmes ambitions qu'Octave. Ce dernier n'a pas vingt ans. Antoine, qui en a presque le double, a le soutien de l'armée. Mais Octave a l'avantage d'être le fils d'un dieu, puisque César est rapidement divinisé après sa mort. La lutte pour le pouvoir commence, âpre et confuse, entrecoupée de trêves et d'alliances. Elle conduit les deux hommes à s'affronter jusqu'à la victoire navale</w:t>
                  </w:r>
                  <w:r>
                    <w:rPr>
                      <w:rFonts w:ascii="Agency FB" w:hAnsi="Agency FB"/>
                    </w:rPr>
                    <w:t xml:space="preserve"> d’Actium</w:t>
                  </w:r>
                  <w:r w:rsidRPr="008C08C6">
                    <w:rPr>
                      <w:rFonts w:ascii="Agency FB" w:hAnsi="Agency FB"/>
                    </w:rPr>
                    <w:t xml:space="preserve"> d'Octave en 31 avant J.-C. Peu après sa défaite, Antoine se suicide auprès de Cléopâtre.</w:t>
                  </w:r>
                </w:p>
                <w:p w:rsidR="00902B8E" w:rsidRPr="008C08C6" w:rsidRDefault="00902B8E" w:rsidP="008C08C6">
                  <w:pPr>
                    <w:jc w:val="right"/>
                    <w:rPr>
                      <w:rFonts w:ascii="Agency FB" w:hAnsi="Agency FB"/>
                    </w:rPr>
                  </w:pPr>
                  <w:r>
                    <w:rPr>
                      <w:rFonts w:ascii="Agency FB" w:hAnsi="Agency FB"/>
                    </w:rPr>
                    <w:t>Les mondes anciens – le sablier</w:t>
                  </w:r>
                </w:p>
              </w:txbxContent>
            </v:textbox>
          </v:shape>
        </w:pict>
      </w:r>
      <w:r w:rsidR="002811AA" w:rsidRPr="002811AA">
        <w:rPr>
          <w:sz w:val="16"/>
          <w:szCs w:val="16"/>
        </w:rPr>
        <w:br/>
      </w:r>
    </w:p>
    <w:p w:rsidR="00E46EE5" w:rsidRDefault="00E46EE5" w:rsidP="00331825">
      <w:pPr>
        <w:tabs>
          <w:tab w:val="left" w:pos="1890"/>
        </w:tabs>
      </w:pPr>
    </w:p>
    <w:p w:rsidR="00E46EE5" w:rsidRDefault="00E46EE5" w:rsidP="00331825">
      <w:pPr>
        <w:tabs>
          <w:tab w:val="left" w:pos="1890"/>
        </w:tabs>
      </w:pPr>
    </w:p>
    <w:p w:rsidR="00E46EE5" w:rsidRDefault="00E46EE5" w:rsidP="00331825">
      <w:pPr>
        <w:tabs>
          <w:tab w:val="left" w:pos="1890"/>
        </w:tabs>
      </w:pPr>
    </w:p>
    <w:p w:rsidR="00F02216" w:rsidRPr="00F02216" w:rsidRDefault="00B1139F" w:rsidP="00331825">
      <w:pPr>
        <w:tabs>
          <w:tab w:val="left" w:pos="1890"/>
        </w:tabs>
      </w:pPr>
      <w:r>
        <w:rPr>
          <w:noProof/>
          <w:lang w:eastAsia="fr-BE"/>
        </w:rPr>
        <w:pict>
          <v:shape id="_x0000_s1033" type="#_x0000_t202" style="position:absolute;margin-left:-12pt;margin-top:14.35pt;width:536.25pt;height:106.5pt;z-index:251669504">
            <v:textbox>
              <w:txbxContent>
                <w:p w:rsidR="00902B8E" w:rsidRPr="008C08C6" w:rsidRDefault="00902B8E" w:rsidP="00331825">
                  <w:pPr>
                    <w:tabs>
                      <w:tab w:val="left" w:pos="1890"/>
                    </w:tabs>
                    <w:rPr>
                      <w:rFonts w:ascii="Agency FB" w:hAnsi="Agency FB"/>
                      <w:sz w:val="16"/>
                      <w:szCs w:val="16"/>
                    </w:rPr>
                  </w:pPr>
                  <w:r w:rsidRPr="00331825">
                    <w:rPr>
                      <w:rFonts w:ascii="Agency FB" w:hAnsi="Agency FB"/>
                      <w:u w:val="single"/>
                    </w:rPr>
                    <w:t>Doc.</w:t>
                  </w:r>
                  <w:r>
                    <w:rPr>
                      <w:rFonts w:ascii="Agency FB" w:hAnsi="Agency FB"/>
                      <w:u w:val="single"/>
                    </w:rPr>
                    <w:t xml:space="preserve"> 5</w:t>
                  </w:r>
                  <w:r w:rsidRPr="00331825">
                    <w:rPr>
                      <w:rFonts w:ascii="Agency FB" w:hAnsi="Agency FB"/>
                    </w:rPr>
                    <w:br/>
                    <w:t>« Quand Auguste eut gagné les soldats par ses dons généreux, le peuple par l’abondance des vivres, tous par les douceurs du repos, on le vit s’élever insensiblement et attirer à lui l’autorité du Sénat, des magistrats et des lois. Nul ne lui résistait. On aimait mieux le présent et sa sécurité que le passé et ses périls. Un nouvel esprit avait partout remplacé l’ancien : chacun, renonçant à l’égalité, les yeux fixés sur le prince, attendait ses ordres. »</w:t>
                  </w:r>
                </w:p>
                <w:p w:rsidR="00902B8E" w:rsidRPr="00331825" w:rsidRDefault="00902B8E" w:rsidP="00331825">
                  <w:pPr>
                    <w:tabs>
                      <w:tab w:val="left" w:pos="1890"/>
                    </w:tabs>
                    <w:jc w:val="right"/>
                    <w:rPr>
                      <w:rFonts w:ascii="Agency FB" w:hAnsi="Agency FB"/>
                    </w:rPr>
                  </w:pPr>
                  <w:r w:rsidRPr="00331825">
                    <w:rPr>
                      <w:rFonts w:ascii="Agency FB" w:hAnsi="Agency FB"/>
                    </w:rPr>
                    <w:t>D’après Tacite, annales, IIème siècle ap. J.-C.</w:t>
                  </w:r>
                </w:p>
                <w:p w:rsidR="00902B8E" w:rsidRPr="00F02216" w:rsidRDefault="00902B8E" w:rsidP="00331825"/>
                <w:p w:rsidR="00902B8E" w:rsidRPr="00F02216" w:rsidRDefault="00902B8E" w:rsidP="00331825"/>
                <w:p w:rsidR="00902B8E" w:rsidRPr="00F02216" w:rsidRDefault="00902B8E" w:rsidP="00331825"/>
                <w:p w:rsidR="00902B8E" w:rsidRDefault="00902B8E"/>
              </w:txbxContent>
            </v:textbox>
          </v:shape>
        </w:pict>
      </w:r>
      <w:r w:rsidR="007C0571">
        <w:br/>
      </w:r>
    </w:p>
    <w:p w:rsidR="00F02216" w:rsidRPr="00F02216" w:rsidRDefault="00F02216" w:rsidP="00F02216"/>
    <w:p w:rsidR="00F02216" w:rsidRPr="00F02216" w:rsidRDefault="00F02216" w:rsidP="00F02216"/>
    <w:p w:rsidR="00F02216" w:rsidRDefault="00F02216" w:rsidP="00F02216"/>
    <w:p w:rsidR="00F02216" w:rsidRDefault="008C08C6" w:rsidP="00F02216">
      <w:r>
        <w:rPr>
          <w:noProof/>
          <w:lang w:eastAsia="fr-BE"/>
        </w:rPr>
        <w:drawing>
          <wp:anchor distT="0" distB="0" distL="114300" distR="114300" simplePos="0" relativeHeight="251670528" behindDoc="0" locked="0" layoutInCell="1" allowOverlap="1">
            <wp:simplePos x="0" y="0"/>
            <wp:positionH relativeFrom="column">
              <wp:posOffset>923925</wp:posOffset>
            </wp:positionH>
            <wp:positionV relativeFrom="paragraph">
              <wp:posOffset>132080</wp:posOffset>
            </wp:positionV>
            <wp:extent cx="4756150" cy="1800225"/>
            <wp:effectExtent l="19050" t="0" r="6350"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4.jpg"/>
                    <pic:cNvPicPr/>
                  </pic:nvPicPr>
                  <pic:blipFill>
                    <a:blip r:embed="rId20" cstate="print"/>
                    <a:stretch>
                      <a:fillRect/>
                    </a:stretch>
                  </pic:blipFill>
                  <pic:spPr>
                    <a:xfrm>
                      <a:off x="0" y="0"/>
                      <a:ext cx="4756150" cy="1800225"/>
                    </a:xfrm>
                    <a:prstGeom prst="rect">
                      <a:avLst/>
                    </a:prstGeom>
                  </pic:spPr>
                </pic:pic>
              </a:graphicData>
            </a:graphic>
          </wp:anchor>
        </w:drawing>
      </w:r>
      <w:r w:rsidR="00B1139F">
        <w:rPr>
          <w:noProof/>
          <w:lang w:eastAsia="fr-BE"/>
        </w:rPr>
        <w:pict>
          <v:shape id="_x0000_s1035" type="#_x0000_t202" style="position:absolute;margin-left:31.5pt;margin-top:8.15pt;width:420.75pt;height:147.75pt;z-index:251671552;mso-position-horizontal-relative:text;mso-position-vertical-relative:text" filled="f">
            <v:textbox>
              <w:txbxContent>
                <w:p w:rsidR="00902B8E" w:rsidRPr="00331825" w:rsidRDefault="00902B8E">
                  <w:pPr>
                    <w:rPr>
                      <w:rFonts w:ascii="Agency FB" w:hAnsi="Agency FB"/>
                      <w:u w:val="single"/>
                    </w:rPr>
                  </w:pPr>
                  <w:r>
                    <w:rPr>
                      <w:rFonts w:ascii="Agency FB" w:hAnsi="Agency FB"/>
                      <w:u w:val="single"/>
                    </w:rPr>
                    <w:t>Doc. 6</w:t>
                  </w:r>
                </w:p>
              </w:txbxContent>
            </v:textbox>
          </v:shape>
        </w:pict>
      </w:r>
      <w:r w:rsidR="00331825">
        <w:t xml:space="preserve"> </w:t>
      </w:r>
      <w:r w:rsidR="00331825">
        <w:br/>
      </w:r>
    </w:p>
    <w:p w:rsidR="00331825" w:rsidRDefault="00331825" w:rsidP="00F02216"/>
    <w:p w:rsidR="00331825" w:rsidRDefault="00331825" w:rsidP="00F02216"/>
    <w:p w:rsidR="00331825" w:rsidRDefault="00331825" w:rsidP="00F02216"/>
    <w:p w:rsidR="00331825" w:rsidRDefault="00331825" w:rsidP="00F02216"/>
    <w:p w:rsidR="00331825" w:rsidRDefault="00331825" w:rsidP="00F02216">
      <w:pPr>
        <w:rPr>
          <w:sz w:val="16"/>
          <w:szCs w:val="16"/>
        </w:rPr>
      </w:pPr>
    </w:p>
    <w:p w:rsidR="00A50265" w:rsidRDefault="00B1139F" w:rsidP="00F02216">
      <w:r>
        <w:rPr>
          <w:noProof/>
          <w:lang w:eastAsia="fr-BE"/>
        </w:rPr>
        <w:pict>
          <v:shape id="_x0000_s1050" type="#_x0000_t202" style="position:absolute;margin-left:405.75pt;margin-top:66.3pt;width:103.5pt;height:111pt;z-index:251689984">
            <v:textbox style="mso-next-textbox:#_x0000_s1050">
              <w:txbxContent>
                <w:p w:rsidR="00902B8E" w:rsidRDefault="00902B8E" w:rsidP="00A50265">
                  <w:pPr>
                    <w:jc w:val="center"/>
                  </w:pPr>
                  <w:r>
                    <w:br/>
                  </w:r>
                  <w:r>
                    <w:br/>
                    <w:t>Illustration du personnage</w:t>
                  </w:r>
                </w:p>
              </w:txbxContent>
            </v:textbox>
          </v:shape>
        </w:pict>
      </w:r>
      <w:r>
        <w:rPr>
          <w:noProof/>
          <w:lang w:eastAsia="fr-BE"/>
        </w:rPr>
        <w:pict>
          <v:shape id="_x0000_s1049" type="#_x0000_t202" style="position:absolute;margin-left:11.25pt;margin-top:59.55pt;width:505.5pt;height:123pt;z-index:251688960" fillcolor="white [3201]" strokecolor="#d99594 [1941]" strokeweight="1pt">
            <v:fill color2="#e5b8b7 [1301]" focusposition="1" focussize="" focus="100%" type="gradient"/>
            <v:shadow on="t" type="perspective" color="#622423 [1605]" opacity=".5" offset="1pt" offset2="-3pt"/>
            <v:textbox style="mso-next-textbox:#_x0000_s1049">
              <w:txbxContent>
                <w:p w:rsidR="00902B8E" w:rsidRDefault="00902B8E">
                  <w:r>
                    <w:t>Travail de recherche : Qui est Marc Antoine ?</w:t>
                  </w:r>
                  <w:r>
                    <w:br/>
                    <w:t>…………………………………………………………………………………………………………………………………….</w:t>
                  </w:r>
                  <w:r>
                    <w:br/>
                    <w:t>…………………………………………………………………………………………………………………………………….</w:t>
                  </w:r>
                  <w:r>
                    <w:br/>
                    <w:t>…………………………………………………………………………………………………………………………………….</w:t>
                  </w:r>
                  <w:r>
                    <w:br/>
                    <w:t>…………………………………………………………………………………………………………………………………….</w:t>
                  </w:r>
                  <w:r>
                    <w:br/>
                    <w:t>…………………………………………………………………………………………………………………………………….</w:t>
                  </w:r>
                  <w:r>
                    <w:br/>
                    <w:t>…………………………………………………………………………………………………………………………………….</w:t>
                  </w:r>
                </w:p>
              </w:txbxContent>
            </v:textbox>
          </v:shape>
        </w:pict>
      </w:r>
      <w:r w:rsidR="00A50265">
        <w:t>a)</w:t>
      </w:r>
      <w:r w:rsidR="00902B8E">
        <w:t xml:space="preserve"> </w:t>
      </w:r>
      <w:r w:rsidR="00A50265" w:rsidRPr="00A50265">
        <w:t>Qui sont les deux hommes qui veulent prendre le pouvoir de Rome ? ………………………………… et ………</w:t>
      </w:r>
      <w:r w:rsidR="00A50265">
        <w:t>………….</w:t>
      </w:r>
      <w:r w:rsidR="00A50265" w:rsidRPr="00A50265">
        <w:t>…………</w:t>
      </w:r>
      <w:r w:rsidR="00902B8E">
        <w:br/>
      </w:r>
      <w:r w:rsidR="00A50265" w:rsidRPr="00A50265">
        <w:br/>
      </w:r>
      <w:r w:rsidR="00A50265">
        <w:t>b</w:t>
      </w:r>
      <w:r w:rsidR="00902B8E">
        <w:t>)</w:t>
      </w:r>
      <w:r w:rsidR="00902B8E" w:rsidRPr="00A50265">
        <w:t xml:space="preserve"> Qui</w:t>
      </w:r>
      <w:r w:rsidR="00A50265" w:rsidRPr="00A50265">
        <w:t xml:space="preserve"> est Octave ? ………………………………………………………………………………………………………………………</w:t>
      </w:r>
      <w:r w:rsidR="00A50265">
        <w:t>.................................</w:t>
      </w:r>
      <w:r w:rsidR="00902B8E">
        <w:br/>
      </w:r>
      <w:r w:rsidR="00A50265">
        <w:br/>
        <w:t xml:space="preserve">c) </w:t>
      </w:r>
    </w:p>
    <w:p w:rsidR="00A50265" w:rsidRDefault="00A50265" w:rsidP="00F02216"/>
    <w:p w:rsidR="00A50265" w:rsidRDefault="00A50265" w:rsidP="00F02216"/>
    <w:p w:rsidR="00A50265" w:rsidRDefault="00A50265" w:rsidP="00F02216"/>
    <w:p w:rsidR="00A50265" w:rsidRDefault="00902B8E" w:rsidP="00F02216">
      <w:r>
        <w:br/>
      </w:r>
      <w:r>
        <w:br/>
        <w:t>f) Qui fût victorieux ? A l’issue de quelle bataille ?</w:t>
      </w:r>
      <w:r>
        <w:br/>
        <w:t>…………..</w:t>
      </w:r>
      <w:r w:rsidRPr="00A50265">
        <w:t>………………………………………………………………………………………………………………………</w:t>
      </w:r>
      <w:r>
        <w:t>..............................................</w:t>
      </w:r>
    </w:p>
    <w:p w:rsidR="00F13751" w:rsidRDefault="008C08C6" w:rsidP="00F02216">
      <w:r w:rsidRPr="008C08C6">
        <w:rPr>
          <w:noProof/>
          <w:sz w:val="2"/>
          <w:szCs w:val="2"/>
          <w:lang w:eastAsia="fr-BE"/>
        </w:rPr>
        <w:lastRenderedPageBreak/>
        <w:drawing>
          <wp:anchor distT="0" distB="0" distL="114300" distR="114300" simplePos="0" relativeHeight="251668480" behindDoc="0" locked="0" layoutInCell="1" allowOverlap="1">
            <wp:simplePos x="0" y="0"/>
            <wp:positionH relativeFrom="column">
              <wp:posOffset>647700</wp:posOffset>
            </wp:positionH>
            <wp:positionV relativeFrom="paragraph">
              <wp:posOffset>89535</wp:posOffset>
            </wp:positionV>
            <wp:extent cx="5486400" cy="3200400"/>
            <wp:effectExtent l="76200" t="0" r="19050" b="0"/>
            <wp:wrapNone/>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00331825" w:rsidRPr="008C08C6">
        <w:rPr>
          <w:sz w:val="2"/>
          <w:szCs w:val="2"/>
        </w:rPr>
        <w:br/>
      </w:r>
      <w:r w:rsidR="00F13751">
        <w:t xml:space="preserve">Quelles sont les quatre </w:t>
      </w:r>
      <w:r w:rsidR="00331825">
        <w:t xml:space="preserve">actes d’Auguste qui lui ont permis d’accéder facilement </w:t>
      </w:r>
      <w:r w:rsidR="002811AA">
        <w:t xml:space="preserve">seul </w:t>
      </w:r>
      <w:r w:rsidR="00331825">
        <w:t>a</w:t>
      </w:r>
      <w:r w:rsidR="002811AA">
        <w:t>u</w:t>
      </w:r>
      <w:r w:rsidR="00331825">
        <w:t xml:space="preserve"> pouvoir de Rome ?</w:t>
      </w:r>
    </w:p>
    <w:p w:rsidR="00331825" w:rsidRDefault="00331825" w:rsidP="00F13751">
      <w:pPr>
        <w:jc w:val="center"/>
      </w:pPr>
    </w:p>
    <w:p w:rsidR="00331825" w:rsidRPr="00331825" w:rsidRDefault="00331825" w:rsidP="00331825"/>
    <w:p w:rsidR="00331825" w:rsidRPr="00331825" w:rsidRDefault="00331825" w:rsidP="00331825"/>
    <w:p w:rsidR="00331825" w:rsidRPr="00331825" w:rsidRDefault="00331825" w:rsidP="00331825"/>
    <w:p w:rsidR="00331825" w:rsidRPr="00331825" w:rsidRDefault="00331825" w:rsidP="00331825"/>
    <w:p w:rsidR="00331825" w:rsidRPr="00331825" w:rsidRDefault="00331825" w:rsidP="00331825"/>
    <w:p w:rsidR="00331825" w:rsidRDefault="00902B8E" w:rsidP="00331825">
      <w:r>
        <w:br/>
      </w:r>
      <w:r>
        <w:br/>
      </w:r>
    </w:p>
    <w:p w:rsidR="008C08C6" w:rsidRPr="00331825" w:rsidRDefault="008C08C6" w:rsidP="00331825"/>
    <w:p w:rsidR="00331825" w:rsidRDefault="00B1139F" w:rsidP="002811AA">
      <w:r>
        <w:rPr>
          <w:noProof/>
          <w:lang w:eastAsia="fr-BE"/>
        </w:rPr>
        <w:pict>
          <v:shape id="_x0000_s1036" type="#_x0000_t202" style="position:absolute;margin-left:2.25pt;margin-top:-6pt;width:521.25pt;height:26.25pt;z-index:251672576" fillcolor="white [3201]" strokecolor="#f79646 [3209]" strokeweight="5pt">
            <v:stroke linestyle="thickThin"/>
            <v:shadow color="#868686"/>
            <v:textbox>
              <w:txbxContent>
                <w:p w:rsidR="00902B8E" w:rsidRPr="00E94C26" w:rsidRDefault="00902B8E" w:rsidP="002811AA">
                  <w:pPr>
                    <w:jc w:val="center"/>
                    <w:rPr>
                      <w:rFonts w:ascii="Matisse ITC" w:hAnsi="Matisse ITC"/>
                      <w:sz w:val="28"/>
                      <w:szCs w:val="28"/>
                    </w:rPr>
                  </w:pPr>
                  <w:r>
                    <w:rPr>
                      <w:rFonts w:ascii="Matisse ITC" w:hAnsi="Matisse ITC"/>
                      <w:sz w:val="28"/>
                      <w:szCs w:val="28"/>
                    </w:rPr>
                    <w:t>3</w:t>
                  </w:r>
                  <w:r w:rsidRPr="00E94C26">
                    <w:rPr>
                      <w:rFonts w:ascii="Matisse ITC" w:hAnsi="Matisse ITC"/>
                      <w:sz w:val="28"/>
                      <w:szCs w:val="28"/>
                    </w:rPr>
                    <w:t xml:space="preserve">. </w:t>
                  </w:r>
                  <w:r>
                    <w:rPr>
                      <w:rFonts w:ascii="Matisse ITC" w:hAnsi="Matisse ITC"/>
                      <w:sz w:val="28"/>
                      <w:szCs w:val="28"/>
                    </w:rPr>
                    <w:t>Les pouvoirs de l’eMpereur</w:t>
                  </w:r>
                </w:p>
              </w:txbxContent>
            </v:textbox>
          </v:shape>
        </w:pict>
      </w:r>
    </w:p>
    <w:p w:rsidR="00226027" w:rsidRDefault="00B1139F" w:rsidP="00331825">
      <w:r>
        <w:rPr>
          <w:noProof/>
          <w:lang w:eastAsia="fr-BE"/>
        </w:rPr>
        <w:pict>
          <v:shape id="_x0000_s1038" type="#_x0000_t202" style="position:absolute;margin-left:240.75pt;margin-top:.8pt;width:292.5pt;height:225.75pt;z-index:251677696" filled="f">
            <v:textbox>
              <w:txbxContent>
                <w:p w:rsidR="00902B8E" w:rsidRPr="00240562" w:rsidRDefault="00902B8E">
                  <w:pPr>
                    <w:rPr>
                      <w:rFonts w:ascii="Agency FB" w:hAnsi="Agency FB"/>
                      <w:u w:val="single"/>
                    </w:rPr>
                  </w:pPr>
                  <w:r>
                    <w:rPr>
                      <w:rFonts w:ascii="Agency FB" w:hAnsi="Agency FB"/>
                      <w:u w:val="single"/>
                    </w:rPr>
                    <w:t>Doc. 8</w:t>
                  </w:r>
                </w:p>
              </w:txbxContent>
            </v:textbox>
          </v:shape>
        </w:pict>
      </w:r>
      <w:r w:rsidR="00240562">
        <w:rPr>
          <w:noProof/>
          <w:lang w:eastAsia="fr-BE"/>
        </w:rPr>
        <w:drawing>
          <wp:anchor distT="0" distB="0" distL="114300" distR="114300" simplePos="0" relativeHeight="251676672" behindDoc="0" locked="0" layoutInCell="1" allowOverlap="1">
            <wp:simplePos x="0" y="0"/>
            <wp:positionH relativeFrom="column">
              <wp:posOffset>3103245</wp:posOffset>
            </wp:positionH>
            <wp:positionV relativeFrom="paragraph">
              <wp:posOffset>286385</wp:posOffset>
            </wp:positionV>
            <wp:extent cx="3614420" cy="2495550"/>
            <wp:effectExtent l="19050" t="0" r="5080" b="0"/>
            <wp:wrapNone/>
            <wp:docPr id="9" name="Image 8" descr="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6.jpg"/>
                    <pic:cNvPicPr/>
                  </pic:nvPicPr>
                  <pic:blipFill>
                    <a:blip r:embed="rId25" cstate="print"/>
                    <a:stretch>
                      <a:fillRect/>
                    </a:stretch>
                  </pic:blipFill>
                  <pic:spPr>
                    <a:xfrm>
                      <a:off x="0" y="0"/>
                      <a:ext cx="3614420" cy="2495550"/>
                    </a:xfrm>
                    <a:prstGeom prst="rect">
                      <a:avLst/>
                    </a:prstGeom>
                  </pic:spPr>
                </pic:pic>
              </a:graphicData>
            </a:graphic>
          </wp:anchor>
        </w:drawing>
      </w:r>
      <w:r>
        <w:rPr>
          <w:noProof/>
          <w:lang w:eastAsia="fr-BE"/>
        </w:rPr>
        <w:pict>
          <v:shape id="_x0000_s1037" type="#_x0000_t202" style="position:absolute;margin-left:2.25pt;margin-top:.8pt;width:233.25pt;height:264pt;z-index:251673600;mso-position-horizontal-relative:text;mso-position-vertical-relative:text">
            <v:textbox>
              <w:txbxContent>
                <w:p w:rsidR="00902B8E" w:rsidRPr="00240562" w:rsidRDefault="00902B8E">
                  <w:pPr>
                    <w:rPr>
                      <w:rFonts w:ascii="Agency FB" w:hAnsi="Agency FB"/>
                      <w:u w:val="single"/>
                    </w:rPr>
                  </w:pPr>
                  <w:r>
                    <w:rPr>
                      <w:rFonts w:ascii="Agency FB" w:hAnsi="Agency FB"/>
                      <w:u w:val="single"/>
                    </w:rPr>
                    <w:t>Doc. 7</w:t>
                  </w:r>
                </w:p>
              </w:txbxContent>
            </v:textbox>
          </v:shape>
        </w:pict>
      </w:r>
      <w:r w:rsidR="00226027">
        <w:rPr>
          <w:noProof/>
          <w:lang w:eastAsia="fr-BE"/>
        </w:rPr>
        <w:drawing>
          <wp:anchor distT="0" distB="0" distL="114300" distR="114300" simplePos="0" relativeHeight="251674624" behindDoc="0" locked="0" layoutInCell="1" allowOverlap="1">
            <wp:simplePos x="0" y="0"/>
            <wp:positionH relativeFrom="column">
              <wp:posOffset>85725</wp:posOffset>
            </wp:positionH>
            <wp:positionV relativeFrom="paragraph">
              <wp:posOffset>286385</wp:posOffset>
            </wp:positionV>
            <wp:extent cx="2854960" cy="3019425"/>
            <wp:effectExtent l="19050" t="0" r="2540" b="0"/>
            <wp:wrapNone/>
            <wp:docPr id="10" name="Image 9" descr="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5.jpg"/>
                    <pic:cNvPicPr/>
                  </pic:nvPicPr>
                  <pic:blipFill>
                    <a:blip r:embed="rId26" cstate="print"/>
                    <a:stretch>
                      <a:fillRect/>
                    </a:stretch>
                  </pic:blipFill>
                  <pic:spPr>
                    <a:xfrm>
                      <a:off x="0" y="0"/>
                      <a:ext cx="2854960" cy="3019425"/>
                    </a:xfrm>
                    <a:prstGeom prst="rect">
                      <a:avLst/>
                    </a:prstGeom>
                  </pic:spPr>
                </pic:pic>
              </a:graphicData>
            </a:graphic>
          </wp:anchor>
        </w:drawing>
      </w:r>
    </w:p>
    <w:p w:rsidR="00226027" w:rsidRPr="00226027" w:rsidRDefault="00226027" w:rsidP="00226027"/>
    <w:p w:rsidR="00226027" w:rsidRPr="00226027" w:rsidRDefault="00226027" w:rsidP="00226027"/>
    <w:p w:rsidR="00226027" w:rsidRPr="00226027" w:rsidRDefault="00226027" w:rsidP="00226027"/>
    <w:p w:rsidR="00226027" w:rsidRPr="00226027" w:rsidRDefault="00226027" w:rsidP="00226027"/>
    <w:p w:rsidR="00226027" w:rsidRPr="00226027" w:rsidRDefault="00226027" w:rsidP="00226027"/>
    <w:p w:rsidR="00226027" w:rsidRDefault="00226027" w:rsidP="00226027"/>
    <w:p w:rsidR="00240562" w:rsidRDefault="00226027" w:rsidP="00226027">
      <w:pPr>
        <w:tabs>
          <w:tab w:val="left" w:pos="1620"/>
        </w:tabs>
      </w:pPr>
      <w:r>
        <w:tab/>
      </w:r>
    </w:p>
    <w:p w:rsidR="00240562" w:rsidRPr="00240562" w:rsidRDefault="00240562" w:rsidP="00240562"/>
    <w:p w:rsidR="00240562" w:rsidRDefault="00B1139F" w:rsidP="00240562">
      <w:r>
        <w:rPr>
          <w:noProof/>
          <w:lang w:eastAsia="fr-BE"/>
        </w:rPr>
        <w:pict>
          <v:shape id="_x0000_s1039" type="#_x0000_t202" style="position:absolute;margin-left:237pt;margin-top:2.25pt;width:286.5pt;height:246pt;z-index:251678720" filled="f">
            <v:textbox style="mso-next-textbox:#_x0000_s1039">
              <w:txbxContent>
                <w:p w:rsidR="00902B8E" w:rsidRDefault="00902B8E">
                  <w:pPr>
                    <w:rPr>
                      <w:rFonts w:ascii="Agency FB" w:hAnsi="Agency FB"/>
                      <w:u w:val="single"/>
                    </w:rPr>
                  </w:pPr>
                  <w:r w:rsidRPr="00240562">
                    <w:rPr>
                      <w:rFonts w:ascii="Agency FB" w:hAnsi="Agency FB"/>
                      <w:u w:val="single"/>
                    </w:rPr>
                    <w:t>Doc.</w:t>
                  </w:r>
                  <w:r>
                    <w:rPr>
                      <w:rFonts w:ascii="Agency FB" w:hAnsi="Agency FB"/>
                      <w:u w:val="single"/>
                    </w:rPr>
                    <w:t>9</w:t>
                  </w: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Default="00902B8E" w:rsidP="00DE60C6">
                  <w:pPr>
                    <w:jc w:val="right"/>
                    <w:rPr>
                      <w:rFonts w:ascii="Agency FB" w:hAnsi="Agency FB"/>
                      <w:u w:val="single"/>
                    </w:rPr>
                  </w:pPr>
                </w:p>
                <w:p w:rsidR="00902B8E" w:rsidRPr="00DE60C6" w:rsidRDefault="00902B8E" w:rsidP="00DE60C6">
                  <w:pPr>
                    <w:jc w:val="right"/>
                    <w:rPr>
                      <w:rFonts w:ascii="Agency FB" w:hAnsi="Agency FB"/>
                      <w:sz w:val="20"/>
                      <w:szCs w:val="20"/>
                    </w:rPr>
                  </w:pPr>
                  <w:r w:rsidRPr="00DE60C6">
                    <w:rPr>
                      <w:rFonts w:ascii="Agency FB" w:hAnsi="Agency FB"/>
                      <w:sz w:val="20"/>
                      <w:szCs w:val="20"/>
                    </w:rPr>
                    <w:t>Les pouvoirs de l’empereur Trajan (denier romain en or du IIème siècle)</w:t>
                  </w:r>
                </w:p>
              </w:txbxContent>
            </v:textbox>
          </v:shape>
        </w:pict>
      </w:r>
      <w:r w:rsidR="00902B8E">
        <w:rPr>
          <w:noProof/>
          <w:lang w:eastAsia="fr-BE"/>
        </w:rPr>
        <w:drawing>
          <wp:anchor distT="0" distB="0" distL="114300" distR="114300" simplePos="0" relativeHeight="251675648" behindDoc="0" locked="0" layoutInCell="1" allowOverlap="1">
            <wp:simplePos x="0" y="0"/>
            <wp:positionH relativeFrom="column">
              <wp:posOffset>3105150</wp:posOffset>
            </wp:positionH>
            <wp:positionV relativeFrom="paragraph">
              <wp:posOffset>308610</wp:posOffset>
            </wp:positionV>
            <wp:extent cx="3542030" cy="2495550"/>
            <wp:effectExtent l="19050" t="0" r="1270" b="0"/>
            <wp:wrapNone/>
            <wp:docPr id="8" name="Image 7" descr="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7.jpg"/>
                    <pic:cNvPicPr/>
                  </pic:nvPicPr>
                  <pic:blipFill>
                    <a:blip r:embed="rId27" cstate="print"/>
                    <a:stretch>
                      <a:fillRect/>
                    </a:stretch>
                  </pic:blipFill>
                  <pic:spPr>
                    <a:xfrm>
                      <a:off x="0" y="0"/>
                      <a:ext cx="3542030" cy="2495550"/>
                    </a:xfrm>
                    <a:prstGeom prst="rect">
                      <a:avLst/>
                    </a:prstGeom>
                  </pic:spPr>
                </pic:pic>
              </a:graphicData>
            </a:graphic>
          </wp:anchor>
        </w:drawing>
      </w:r>
      <w:r w:rsidR="00902B8E">
        <w:br/>
      </w:r>
    </w:p>
    <w:p w:rsidR="00331825" w:rsidRPr="00902B8E" w:rsidRDefault="00902B8E" w:rsidP="00902B8E">
      <w:pPr>
        <w:rPr>
          <w:sz w:val="2"/>
          <w:szCs w:val="2"/>
        </w:rPr>
      </w:pPr>
      <w:r>
        <w:br/>
        <w:t>1) Quels</w:t>
      </w:r>
      <w:r w:rsidR="00240562">
        <w:t xml:space="preserve"> sont les 4 pouvoirs de l’empereur ?</w:t>
      </w:r>
      <w:r w:rsidR="00240562">
        <w:br/>
        <w:t>- ………………………………………………………………..</w:t>
      </w:r>
      <w:r w:rsidR="00240562">
        <w:br/>
        <w:t>- ………………………………………………………………..</w:t>
      </w:r>
      <w:r w:rsidR="00240562">
        <w:br/>
        <w:t>- ………………………………………………………………..</w:t>
      </w:r>
      <w:r w:rsidR="00240562">
        <w:br/>
        <w:t>- ………………………………………………………………..</w:t>
      </w:r>
      <w:r>
        <w:br/>
      </w:r>
    </w:p>
    <w:p w:rsidR="008F0003" w:rsidRDefault="00B1139F" w:rsidP="00240562">
      <w:r>
        <w:rPr>
          <w:noProof/>
          <w:lang w:eastAsia="fr-BE"/>
        </w:rPr>
        <w:pict>
          <v:shape id="_x0000_s1045" type="#_x0000_t202" style="position:absolute;margin-left:38.25pt;margin-top:54.5pt;width:92.25pt;height:18.75pt;z-index:251684864">
            <v:textbox style="mso-next-textbox:#_x0000_s1045">
              <w:txbxContent>
                <w:p w:rsidR="00902B8E" w:rsidRPr="008F0003" w:rsidRDefault="00902B8E" w:rsidP="008F0003">
                  <w:pPr>
                    <w:rPr>
                      <w:rFonts w:ascii="Agency FB" w:hAnsi="Agency FB"/>
                      <w:sz w:val="20"/>
                      <w:szCs w:val="20"/>
                    </w:rPr>
                  </w:pPr>
                  <w:r w:rsidRPr="008F0003">
                    <w:rPr>
                      <w:rFonts w:ascii="Agency FB" w:hAnsi="Agency FB"/>
                      <w:sz w:val="20"/>
                      <w:szCs w:val="20"/>
                    </w:rPr>
                    <w:t>Pouvoir religieux</w:t>
                  </w:r>
                </w:p>
              </w:txbxContent>
            </v:textbox>
          </v:shape>
        </w:pict>
      </w:r>
      <w:r>
        <w:rPr>
          <w:noProof/>
          <w:lang w:eastAsia="fr-BE"/>
        </w:rPr>
        <w:pict>
          <v:shape id="_x0000_s1044" type="#_x0000_t202" style="position:absolute;margin-left:38.25pt;margin-top:35.75pt;width:92.25pt;height:18.75pt;z-index:251683840">
            <v:textbox style="mso-next-textbox:#_x0000_s1044">
              <w:txbxContent>
                <w:p w:rsidR="00902B8E" w:rsidRPr="008F0003" w:rsidRDefault="00902B8E">
                  <w:pPr>
                    <w:rPr>
                      <w:rFonts w:ascii="Agency FB" w:hAnsi="Agency FB"/>
                      <w:sz w:val="20"/>
                      <w:szCs w:val="20"/>
                    </w:rPr>
                  </w:pPr>
                  <w:r w:rsidRPr="008F0003">
                    <w:rPr>
                      <w:rFonts w:ascii="Agency FB" w:hAnsi="Agency FB"/>
                      <w:sz w:val="20"/>
                      <w:szCs w:val="20"/>
                    </w:rPr>
                    <w:t>Pouvoir politique</w:t>
                  </w:r>
                </w:p>
              </w:txbxContent>
            </v:textbox>
          </v:shape>
        </w:pict>
      </w:r>
      <w:r>
        <w:rPr>
          <w:noProof/>
          <w:lang w:eastAsia="fr-BE"/>
        </w:rPr>
        <w:pict>
          <v:shape id="_x0000_s1040" type="#_x0000_t202" style="position:absolute;margin-left:2.25pt;margin-top:35.75pt;width:36pt;height:18.75pt;z-index:251679744">
            <v:textbox style="mso-next-textbox:#_x0000_s1040">
              <w:txbxContent>
                <w:p w:rsidR="00902B8E" w:rsidRPr="00240562" w:rsidRDefault="00902B8E" w:rsidP="00240562">
                  <w:pPr>
                    <w:jc w:val="center"/>
                    <w:rPr>
                      <w:rFonts w:ascii="Agency FB" w:hAnsi="Agency FB"/>
                      <w:sz w:val="18"/>
                      <w:szCs w:val="18"/>
                    </w:rPr>
                  </w:pPr>
                  <w:r w:rsidRPr="00240562">
                    <w:rPr>
                      <w:rFonts w:ascii="Agency FB" w:hAnsi="Agency FB"/>
                      <w:sz w:val="18"/>
                      <w:szCs w:val="18"/>
                    </w:rPr>
                    <w:t>Rouge</w:t>
                  </w:r>
                </w:p>
              </w:txbxContent>
            </v:textbox>
          </v:shape>
        </w:pict>
      </w:r>
      <w:r>
        <w:rPr>
          <w:noProof/>
          <w:lang w:eastAsia="fr-BE"/>
        </w:rPr>
        <w:pict>
          <v:shape id="_x0000_s1041" type="#_x0000_t202" style="position:absolute;margin-left:2.25pt;margin-top:54.5pt;width:36pt;height:18.75pt;z-index:251680768">
            <v:textbox style="mso-next-textbox:#_x0000_s1041">
              <w:txbxContent>
                <w:p w:rsidR="00902B8E" w:rsidRPr="00240562" w:rsidRDefault="00902B8E" w:rsidP="00240562">
                  <w:pPr>
                    <w:jc w:val="center"/>
                    <w:rPr>
                      <w:rFonts w:ascii="Agency FB" w:hAnsi="Agency FB"/>
                      <w:sz w:val="18"/>
                      <w:szCs w:val="18"/>
                    </w:rPr>
                  </w:pPr>
                  <w:r>
                    <w:rPr>
                      <w:rFonts w:ascii="Agency FB" w:hAnsi="Agency FB"/>
                      <w:sz w:val="18"/>
                      <w:szCs w:val="18"/>
                    </w:rPr>
                    <w:t>Bleu</w:t>
                  </w:r>
                </w:p>
              </w:txbxContent>
            </v:textbox>
          </v:shape>
        </w:pict>
      </w:r>
      <w:r>
        <w:rPr>
          <w:noProof/>
          <w:lang w:eastAsia="fr-BE"/>
        </w:rPr>
        <w:pict>
          <v:shape id="_x0000_s1042" type="#_x0000_t202" style="position:absolute;margin-left:2.25pt;margin-top:73.25pt;width:36pt;height:18.75pt;z-index:251681792">
            <v:textbox style="mso-next-textbox:#_x0000_s1042">
              <w:txbxContent>
                <w:p w:rsidR="00902B8E" w:rsidRPr="00240562" w:rsidRDefault="00902B8E" w:rsidP="00240562">
                  <w:pPr>
                    <w:jc w:val="center"/>
                    <w:rPr>
                      <w:rFonts w:ascii="Agency FB" w:hAnsi="Agency FB"/>
                      <w:sz w:val="18"/>
                      <w:szCs w:val="18"/>
                    </w:rPr>
                  </w:pPr>
                  <w:r>
                    <w:rPr>
                      <w:rFonts w:ascii="Agency FB" w:hAnsi="Agency FB"/>
                      <w:sz w:val="18"/>
                      <w:szCs w:val="18"/>
                    </w:rPr>
                    <w:t>Vert</w:t>
                  </w:r>
                </w:p>
              </w:txbxContent>
            </v:textbox>
          </v:shape>
        </w:pict>
      </w:r>
      <w:r>
        <w:rPr>
          <w:noProof/>
          <w:lang w:eastAsia="fr-BE"/>
        </w:rPr>
        <w:pict>
          <v:shape id="_x0000_s1043" type="#_x0000_t202" style="position:absolute;margin-left:2.25pt;margin-top:92pt;width:36pt;height:18.75pt;z-index:251682816">
            <v:textbox style="mso-next-textbox:#_x0000_s1043">
              <w:txbxContent>
                <w:p w:rsidR="00902B8E" w:rsidRPr="00240562" w:rsidRDefault="00902B8E" w:rsidP="00240562">
                  <w:pPr>
                    <w:jc w:val="center"/>
                    <w:rPr>
                      <w:rFonts w:ascii="Agency FB" w:hAnsi="Agency FB"/>
                      <w:sz w:val="18"/>
                      <w:szCs w:val="18"/>
                    </w:rPr>
                  </w:pPr>
                  <w:r>
                    <w:rPr>
                      <w:rFonts w:ascii="Agency FB" w:hAnsi="Agency FB"/>
                      <w:sz w:val="18"/>
                      <w:szCs w:val="18"/>
                    </w:rPr>
                    <w:t>Noir</w:t>
                  </w:r>
                </w:p>
              </w:txbxContent>
            </v:textbox>
          </v:shape>
        </w:pict>
      </w:r>
      <w:r w:rsidR="00240562">
        <w:t xml:space="preserve">2) Dans le document 7, souligne </w:t>
      </w:r>
      <w:r w:rsidR="008F0003">
        <w:t>les phrases</w:t>
      </w:r>
      <w:r w:rsidR="008F0003">
        <w:br/>
        <w:t>prouvant chaque pouvoir du roi :</w:t>
      </w:r>
      <w:r w:rsidR="00240562">
        <w:br/>
      </w:r>
    </w:p>
    <w:p w:rsidR="008F0003" w:rsidRDefault="00B1139F" w:rsidP="008F0003">
      <w:pPr>
        <w:tabs>
          <w:tab w:val="left" w:pos="1695"/>
        </w:tabs>
      </w:pPr>
      <w:r>
        <w:rPr>
          <w:noProof/>
          <w:lang w:eastAsia="fr-BE"/>
        </w:rPr>
        <w:pict>
          <v:shape id="_x0000_s1046" type="#_x0000_t202" style="position:absolute;margin-left:38.25pt;margin-top:16.9pt;width:92.25pt;height:18.75pt;z-index:251685888">
            <v:textbox>
              <w:txbxContent>
                <w:p w:rsidR="00902B8E" w:rsidRPr="008F0003" w:rsidRDefault="00902B8E" w:rsidP="008F0003">
                  <w:pPr>
                    <w:rPr>
                      <w:rFonts w:ascii="Agency FB" w:hAnsi="Agency FB"/>
                      <w:sz w:val="20"/>
                      <w:szCs w:val="20"/>
                    </w:rPr>
                  </w:pPr>
                  <w:r w:rsidRPr="008F0003">
                    <w:rPr>
                      <w:rFonts w:ascii="Agency FB" w:hAnsi="Agency FB"/>
                      <w:sz w:val="20"/>
                      <w:szCs w:val="20"/>
                    </w:rPr>
                    <w:t>Pouvoir judiciaire</w:t>
                  </w:r>
                </w:p>
              </w:txbxContent>
            </v:textbox>
          </v:shape>
        </w:pict>
      </w:r>
      <w:r w:rsidR="008F0003">
        <w:tab/>
      </w:r>
    </w:p>
    <w:p w:rsidR="00240562" w:rsidRDefault="00B1139F" w:rsidP="008F0003">
      <w:pPr>
        <w:tabs>
          <w:tab w:val="left" w:pos="1695"/>
        </w:tabs>
      </w:pPr>
      <w:r>
        <w:rPr>
          <w:noProof/>
          <w:lang w:eastAsia="fr-BE"/>
        </w:rPr>
        <w:pict>
          <v:shape id="_x0000_s1047" type="#_x0000_t202" style="position:absolute;margin-left:38.25pt;margin-top:10.2pt;width:92.25pt;height:18.75pt;z-index:251686912">
            <v:textbox>
              <w:txbxContent>
                <w:p w:rsidR="00902B8E" w:rsidRPr="008F0003" w:rsidRDefault="00902B8E" w:rsidP="008F0003">
                  <w:pPr>
                    <w:rPr>
                      <w:rFonts w:ascii="Agency FB" w:hAnsi="Agency FB"/>
                      <w:sz w:val="20"/>
                      <w:szCs w:val="20"/>
                    </w:rPr>
                  </w:pPr>
                  <w:r w:rsidRPr="008F0003">
                    <w:rPr>
                      <w:rFonts w:ascii="Agency FB" w:hAnsi="Agency FB"/>
                      <w:sz w:val="20"/>
                      <w:szCs w:val="20"/>
                    </w:rPr>
                    <w:t>Pouvoir militaire</w:t>
                  </w:r>
                </w:p>
              </w:txbxContent>
            </v:textbox>
          </v:shape>
        </w:pict>
      </w:r>
      <w:r w:rsidR="008F0003">
        <w:tab/>
      </w:r>
    </w:p>
    <w:p w:rsidR="003E4687" w:rsidRDefault="0050101A" w:rsidP="008F0003">
      <w:pPr>
        <w:tabs>
          <w:tab w:val="left" w:pos="1695"/>
        </w:tabs>
      </w:pPr>
      <w:r>
        <w:rPr>
          <w:noProof/>
          <w:lang w:eastAsia="fr-BE"/>
        </w:rPr>
        <w:lastRenderedPageBreak/>
        <w:pict>
          <v:shape id="_x0000_s1051" type="#_x0000_t202" style="position:absolute;margin-left:-3pt;margin-top:101.25pt;width:521.25pt;height:26.25pt;z-index:251691008" fillcolor="white [3201]" strokecolor="#f79646 [3209]" strokeweight="5pt">
            <v:stroke linestyle="thickThin"/>
            <v:shadow color="#868686"/>
            <v:textbox>
              <w:txbxContent>
                <w:p w:rsidR="00EE18BB" w:rsidRPr="00E94C26" w:rsidRDefault="00EE18BB" w:rsidP="00EE18BB">
                  <w:pPr>
                    <w:jc w:val="center"/>
                    <w:rPr>
                      <w:rFonts w:ascii="Matisse ITC" w:hAnsi="Matisse ITC"/>
                      <w:sz w:val="28"/>
                      <w:szCs w:val="28"/>
                    </w:rPr>
                  </w:pPr>
                  <w:r>
                    <w:rPr>
                      <w:rFonts w:ascii="Matisse ITC" w:hAnsi="Matisse ITC"/>
                      <w:sz w:val="28"/>
                      <w:szCs w:val="28"/>
                    </w:rPr>
                    <w:t>4</w:t>
                  </w:r>
                  <w:r w:rsidRPr="00E94C26">
                    <w:rPr>
                      <w:rFonts w:ascii="Matisse ITC" w:hAnsi="Matisse ITC"/>
                      <w:sz w:val="28"/>
                      <w:szCs w:val="28"/>
                    </w:rPr>
                    <w:t xml:space="preserve">. </w:t>
                  </w:r>
                  <w:r>
                    <w:rPr>
                      <w:rFonts w:ascii="Matisse ITC" w:hAnsi="Matisse ITC"/>
                      <w:sz w:val="28"/>
                      <w:szCs w:val="28"/>
                    </w:rPr>
                    <w:t xml:space="preserve">Synthèse </w:t>
                  </w:r>
                </w:p>
              </w:txbxContent>
            </v:textbox>
          </v:shape>
        </w:pict>
      </w:r>
      <w:r w:rsidR="00DE60C6">
        <w:t>3) Sur le document 8,</w:t>
      </w:r>
      <w:r w:rsidR="00DE60C6">
        <w:br/>
      </w:r>
      <w:r w:rsidR="00902B8E">
        <w:t>a) Q</w:t>
      </w:r>
      <w:r w:rsidR="00DE60C6">
        <w:t xml:space="preserve">uel empereur est </w:t>
      </w:r>
      <w:r w:rsidR="00401720">
        <w:t>représenté</w:t>
      </w:r>
      <w:r w:rsidR="00DE60C6">
        <w:t xml:space="preserve"> sur cette pièce de </w:t>
      </w:r>
      <w:r w:rsidR="00401720">
        <w:t>monnaie</w:t>
      </w:r>
      <w:r w:rsidR="00DE60C6">
        <w:t> ? …………………………………………………………………………………</w:t>
      </w:r>
      <w:r w:rsidR="00DE60C6">
        <w:br/>
        <w:t>b) Quel est le matériau de cette pièce ? ……………………………………………………………………………………………………………………….</w:t>
      </w:r>
      <w:r w:rsidR="00DE60C6">
        <w:br/>
        <w:t xml:space="preserve">c) </w:t>
      </w:r>
      <w:r w:rsidR="00401720">
        <w:t>A partir de la légende (exercice 2) colorier les cases qui donnent à l’empereur les pouvoirs religieux,  militaires et politiques.</w:t>
      </w:r>
      <w:r w:rsidR="00401720">
        <w:br/>
        <w:t>d) Re</w:t>
      </w:r>
      <w:r w:rsidR="00C96DC8">
        <w:t>levez</w:t>
      </w:r>
      <w:r w:rsidR="00401720">
        <w:t xml:space="preserve"> le nom des peuples que cet empereur a vaincus : ………………………………………………………………………………………</w:t>
      </w:r>
      <w:r w:rsidR="00902B8E">
        <w:br/>
      </w:r>
    </w:p>
    <w:p w:rsidR="00E46EE5" w:rsidRDefault="00066398" w:rsidP="008F0003">
      <w:pPr>
        <w:tabs>
          <w:tab w:val="left" w:pos="1695"/>
        </w:tabs>
      </w:pPr>
      <w:r>
        <w:rPr>
          <w:noProof/>
          <w:lang w:eastAsia="fr-BE"/>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54" type="#_x0000_t97" style="position:absolute;margin-left:-7.5pt;margin-top:123.4pt;width:534pt;height:417.75pt;z-index:251692032" strokecolor="#e36c0a [2409]" strokeweight="1.5pt">
            <v:textbox style="layout-flow:vertical-ideographic"/>
          </v:shape>
        </w:pict>
      </w:r>
      <w:r w:rsidR="00B1139F">
        <w:rPr>
          <w:noProof/>
          <w:lang w:eastAsia="fr-BE"/>
        </w:rPr>
        <w:pict>
          <v:rect id="_x0000_s1056" style="position:absolute;margin-left:-3pt;margin-top:37.15pt;width:514.5pt;height:79.5pt;z-index:251694080" filled="f" strokecolor="#bfbfbf [2412]">
            <v:stroke dashstyle="longDash"/>
          </v:rect>
        </w:pict>
      </w:r>
      <w:r w:rsidR="00EE18BB">
        <w:br/>
      </w:r>
      <w:r w:rsidR="0050101A">
        <w:sym w:font="Wingdings" w:char="F021"/>
      </w:r>
      <w:r w:rsidR="00D0368C">
        <w:t>Tâche :</w:t>
      </w:r>
      <w:r w:rsidR="00700624">
        <w:t xml:space="preserve"> Crée</w:t>
      </w:r>
      <w:r w:rsidR="00D0368C">
        <w:t xml:space="preserve"> une synthèse en y incluant les mots suivants :</w:t>
      </w:r>
      <w:r w:rsidR="00D0368C">
        <w:br/>
      </w:r>
      <w:r w:rsidR="008F43C1" w:rsidRPr="00066398">
        <w:rPr>
          <w:sz w:val="10"/>
          <w:szCs w:val="10"/>
        </w:rPr>
        <w:br/>
      </w:r>
      <w:r w:rsidR="008F43C1">
        <w:t>César, assassinat, 23 coups, poignards, sénateurs, Brutus, sénat, supériorité, jalousie, royauté</w:t>
      </w:r>
      <w:r w:rsidR="008F43C1">
        <w:br/>
        <w:t>Octave, fils adoptifs, Antoine, bataille d’actium, vainqueur, aimé du peuple, prospérité, peuple, abondance, repos, vivres, paix, sécurité</w:t>
      </w:r>
      <w:r w:rsidR="00B15362">
        <w:t>, divinisé, confiance</w:t>
      </w:r>
      <w:r w:rsidR="008F43C1">
        <w:br/>
        <w:t xml:space="preserve">Empereur, pouvoir militaire, armée, pouvoir judiciaire, </w:t>
      </w:r>
      <w:r w:rsidR="00B15362">
        <w:t xml:space="preserve">jugement, </w:t>
      </w:r>
      <w:r w:rsidR="008F43C1">
        <w:t xml:space="preserve">procès, </w:t>
      </w:r>
      <w:r w:rsidR="00B15362">
        <w:t xml:space="preserve">pouvoir </w:t>
      </w:r>
      <w:r w:rsidR="008F43C1">
        <w:t>religieux, pontife</w:t>
      </w:r>
      <w:r w:rsidR="00B15362">
        <w:t>, culte, pouvoir politique, sénat</w:t>
      </w:r>
    </w:p>
    <w:p w:rsidR="008F43C1" w:rsidRDefault="008F43C1" w:rsidP="008F0003">
      <w:pPr>
        <w:tabs>
          <w:tab w:val="left" w:pos="1695"/>
        </w:tabs>
      </w:pPr>
    </w:p>
    <w:p w:rsidR="00DE60C6" w:rsidRPr="00E46EE5" w:rsidRDefault="00DE60C6" w:rsidP="00E46EE5"/>
    <w:p w:rsidR="00A5652E" w:rsidRDefault="00B1139F">
      <w:r>
        <w:rPr>
          <w:noProof/>
          <w:lang w:eastAsia="fr-BE"/>
        </w:rPr>
        <w:pict>
          <v:shape id="_x0000_s1055" type="#_x0000_t202" style="position:absolute;margin-left:51.75pt;margin-top:3.65pt;width:411pt;height:354.1pt;z-index:251693056" stroked="f">
            <v:textbox>
              <w:txbxContent>
                <w:p w:rsidR="00B15362" w:rsidRDefault="00B15362">
                  <w:r>
                    <w:t>Au 1</w:t>
                  </w:r>
                  <w:r w:rsidRPr="002545FC">
                    <w:rPr>
                      <w:vertAlign w:val="superscript"/>
                    </w:rPr>
                    <w:t>er</w:t>
                  </w:r>
                  <w:r>
                    <w:t xml:space="preserve"> siècle avant J.-C., les généraux romains victorieux se disputent le pouvoir.  En 49 avant J.-C. , après sa victoire en Gaule, César envahit l’Italie avec son armée. Il chasse Pompée de Rome et se fait nommer dictateur à vie…</w:t>
                  </w:r>
                </w:p>
                <w:p w:rsidR="00B15362" w:rsidRDefault="00B15362">
                  <w:r>
                    <w:t>……………………………………………………………………………………………………………………………………………………………………………………………………………………………………………………………………………………</w:t>
                  </w:r>
                  <w:r>
                    <w:br/>
                    <w:t>………………………………………………………………………………………………………………………………………………………………………………………………………………………………………………………………………………………………………………………………………………………………………………………………………………………………………………………………………………………………………………………………………………………………………………………………………………………………………………………………………………………………………………………………………………………………………………………………………………………………………………………………………………………………………………………………………………………………………………………………………………………………………………………………………………………………………………………………………………………………………………………………………………………………………………………………………………………………………………………………………………………………………………………………………………………………………………………………………………………………………………………………………………………………………………………………………………………………………………………………………………………………………………………………………………………………………………………………………………………………………………………………………………………………………………………………………………………………………………………………………………………………………………………………………………………………………………………………………………………………………………………………………………………………………………………………………………………………………………………………………………………………………………………………………………………………………………………………………………………………………………………………………………………………………………………………………………………………………………………………………………………………</w:t>
                  </w:r>
                </w:p>
              </w:txbxContent>
            </v:textbox>
          </v:shape>
        </w:pict>
      </w:r>
    </w:p>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Pr="00A5652E" w:rsidRDefault="00A5652E" w:rsidP="00A5652E"/>
    <w:p w:rsidR="00A5652E" w:rsidRDefault="00E7047D" w:rsidP="00A5652E">
      <w:r>
        <w:rPr>
          <w:noProof/>
          <w:lang w:eastAsia="fr-BE"/>
        </w:rPr>
        <w:pict>
          <v:shape id="_x0000_s1058" type="#_x0000_t202" style="position:absolute;margin-left:8.25pt;margin-top:16.45pt;width:510pt;height:88.5pt;z-index:251695104" filled="f">
            <v:stroke dashstyle="longDash"/>
            <v:textbox>
              <w:txbxContent>
                <w:p w:rsidR="00A5652E" w:rsidRPr="00E7047D" w:rsidRDefault="00A5652E">
                  <w:pPr>
                    <w:rPr>
                      <w:rFonts w:ascii="Agency FB" w:hAnsi="Agency FB" w:cs="Arial"/>
                      <w:color w:val="404040" w:themeColor="text1" w:themeTint="BF"/>
                      <w:sz w:val="20"/>
                      <w:szCs w:val="20"/>
                    </w:rPr>
                  </w:pPr>
                  <w:r w:rsidRPr="00E7047D">
                    <w:rPr>
                      <w:rFonts w:ascii="Agency FB" w:hAnsi="Agency FB"/>
                      <w:color w:val="404040" w:themeColor="text1" w:themeTint="BF"/>
                      <w:u w:val="single"/>
                    </w:rPr>
                    <w:t>Bibliographie :</w:t>
                  </w:r>
                  <w:r w:rsidRPr="00E7047D">
                    <w:rPr>
                      <w:rFonts w:ascii="Agency FB" w:hAnsi="Agency FB"/>
                      <w:color w:val="404040" w:themeColor="text1" w:themeTint="BF"/>
                      <w:sz w:val="20"/>
                      <w:szCs w:val="20"/>
                    </w:rPr>
                    <w:br/>
                  </w:r>
                  <w:r w:rsidR="00570C2B" w:rsidRPr="00E7047D">
                    <w:rPr>
                      <w:rFonts w:ascii="Agency FB" w:hAnsi="Agency FB" w:cs="Arial"/>
                      <w:color w:val="404040" w:themeColor="text1" w:themeTint="BF"/>
                      <w:sz w:val="20"/>
                      <w:szCs w:val="20"/>
                    </w:rPr>
                    <w:t xml:space="preserve">- </w:t>
                  </w:r>
                  <w:r w:rsidRPr="00E7047D">
                    <w:rPr>
                      <w:rFonts w:ascii="Agency FB" w:hAnsi="Agency FB" w:cs="Arial"/>
                      <w:color w:val="404040" w:themeColor="text1" w:themeTint="BF"/>
                      <w:sz w:val="20"/>
                      <w:szCs w:val="20"/>
                    </w:rPr>
                    <w:t>Ivernel (L.), Histoire géographie, Paris, ed. Hatier, 2005 (6</w:t>
                  </w:r>
                  <w:r w:rsidRPr="00E7047D">
                    <w:rPr>
                      <w:rFonts w:ascii="Agency FB" w:hAnsi="Agency FB" w:cs="Arial"/>
                      <w:color w:val="404040" w:themeColor="text1" w:themeTint="BF"/>
                      <w:sz w:val="20"/>
                      <w:szCs w:val="20"/>
                      <w:vertAlign w:val="superscript"/>
                    </w:rPr>
                    <w:t>ème</w:t>
                  </w:r>
                  <w:r w:rsidRPr="00E7047D">
                    <w:rPr>
                      <w:rFonts w:ascii="Agency FB" w:hAnsi="Agency FB" w:cs="Arial"/>
                      <w:color w:val="404040" w:themeColor="text1" w:themeTint="BF"/>
                      <w:sz w:val="20"/>
                      <w:szCs w:val="20"/>
                    </w:rPr>
                    <w:t>)</w:t>
                  </w:r>
                  <w:r w:rsidRPr="00E7047D">
                    <w:rPr>
                      <w:rFonts w:ascii="Agency FB" w:hAnsi="Agency FB" w:cs="Arial"/>
                      <w:color w:val="404040" w:themeColor="text1" w:themeTint="BF"/>
                      <w:sz w:val="20"/>
                      <w:szCs w:val="20"/>
                    </w:rPr>
                    <w:br/>
                  </w:r>
                  <w:r w:rsidR="00570C2B" w:rsidRPr="00E7047D">
                    <w:rPr>
                      <w:rFonts w:ascii="Agency FB" w:hAnsi="Agency FB" w:cs="Arial"/>
                      <w:color w:val="404040" w:themeColor="text1" w:themeTint="BF"/>
                      <w:sz w:val="20"/>
                      <w:szCs w:val="20"/>
                    </w:rPr>
                    <w:t xml:space="preserve">- </w:t>
                  </w:r>
                  <w:r w:rsidRPr="00E7047D">
                    <w:rPr>
                      <w:rFonts w:ascii="Agency FB" w:hAnsi="Agency FB" w:cs="Arial"/>
                      <w:color w:val="404040" w:themeColor="text1" w:themeTint="BF"/>
                      <w:sz w:val="20"/>
                      <w:szCs w:val="20"/>
                    </w:rPr>
                    <w:t>Daron (N.), En quête d’histoire, 1</w:t>
                  </w:r>
                  <w:r w:rsidRPr="00E7047D">
                    <w:rPr>
                      <w:rFonts w:ascii="Agency FB" w:hAnsi="Agency FB" w:cs="Arial"/>
                      <w:color w:val="404040" w:themeColor="text1" w:themeTint="BF"/>
                      <w:sz w:val="20"/>
                      <w:szCs w:val="20"/>
                      <w:vertAlign w:val="superscript"/>
                    </w:rPr>
                    <w:t>ère</w:t>
                  </w:r>
                  <w:r w:rsidRPr="00E7047D">
                    <w:rPr>
                      <w:rFonts w:ascii="Agency FB" w:hAnsi="Agency FB" w:cs="Arial"/>
                      <w:color w:val="404040" w:themeColor="text1" w:themeTint="BF"/>
                      <w:sz w:val="20"/>
                      <w:szCs w:val="20"/>
                    </w:rPr>
                    <w:t xml:space="preserve"> année, Ed. de Boeck, 2006, Bruxelles</w:t>
                  </w:r>
                  <w:r w:rsidRPr="00E7047D">
                    <w:rPr>
                      <w:rFonts w:ascii="Agency FB" w:hAnsi="Agency FB" w:cs="Arial"/>
                      <w:color w:val="404040" w:themeColor="text1" w:themeTint="BF"/>
                      <w:sz w:val="20"/>
                      <w:szCs w:val="20"/>
                    </w:rPr>
                    <w:br/>
                  </w:r>
                  <w:r w:rsidR="00570C2B" w:rsidRPr="00E7047D">
                    <w:rPr>
                      <w:rFonts w:ascii="Agency FB" w:hAnsi="Agency FB" w:cs="Arial"/>
                      <w:color w:val="404040" w:themeColor="text1" w:themeTint="BF"/>
                      <w:sz w:val="20"/>
                      <w:szCs w:val="20"/>
                    </w:rPr>
                    <w:t xml:space="preserve">- </w:t>
                  </w:r>
                  <w:r w:rsidRPr="00E7047D">
                    <w:rPr>
                      <w:rFonts w:ascii="Agency FB" w:hAnsi="Agency FB" w:cs="Arial"/>
                      <w:color w:val="404040" w:themeColor="text1" w:themeTint="BF"/>
                      <w:sz w:val="20"/>
                      <w:szCs w:val="20"/>
                    </w:rPr>
                    <w:t>Bouvet (C.), Histoire-géographie 6</w:t>
                  </w:r>
                  <w:r w:rsidRPr="00E7047D">
                    <w:rPr>
                      <w:rFonts w:ascii="Agency FB" w:hAnsi="Agency FB" w:cs="Arial"/>
                      <w:color w:val="404040" w:themeColor="text1" w:themeTint="BF"/>
                      <w:sz w:val="20"/>
                      <w:szCs w:val="20"/>
                      <w:vertAlign w:val="superscript"/>
                    </w:rPr>
                    <w:t>ème</w:t>
                  </w:r>
                  <w:r w:rsidRPr="00E7047D">
                    <w:rPr>
                      <w:rFonts w:ascii="Agency FB" w:hAnsi="Agency FB" w:cs="Arial"/>
                      <w:color w:val="404040" w:themeColor="text1" w:themeTint="BF"/>
                      <w:sz w:val="20"/>
                      <w:szCs w:val="20"/>
                    </w:rPr>
                    <w:t>, édition Hachette, Paris</w:t>
                  </w:r>
                  <w:r w:rsidRPr="00E7047D">
                    <w:rPr>
                      <w:rFonts w:ascii="Agency FB" w:hAnsi="Agency FB" w:cs="Arial"/>
                      <w:color w:val="404040" w:themeColor="text1" w:themeTint="BF"/>
                      <w:sz w:val="20"/>
                      <w:szCs w:val="20"/>
                    </w:rPr>
                    <w:br/>
                  </w:r>
                  <w:r w:rsidR="002F3055" w:rsidRPr="00E7047D">
                    <w:rPr>
                      <w:rFonts w:ascii="Agency FB" w:hAnsi="Agency FB" w:cs="Arial"/>
                      <w:color w:val="404040" w:themeColor="text1" w:themeTint="BF"/>
                      <w:sz w:val="20"/>
                      <w:szCs w:val="20"/>
                    </w:rPr>
                    <w:t xml:space="preserve">- </w:t>
                  </w:r>
                  <w:r w:rsidRPr="00E7047D">
                    <w:rPr>
                      <w:rFonts w:ascii="Agency FB" w:hAnsi="Agency FB" w:cs="Arial"/>
                      <w:color w:val="404040" w:themeColor="text1" w:themeTint="BF"/>
                      <w:sz w:val="20"/>
                      <w:szCs w:val="20"/>
                    </w:rPr>
                    <w:t>Galloy (D.), Le monde romain, ed. De Boeck-Wesmael, Bruxelles</w:t>
                  </w:r>
                  <w:r w:rsidR="00570C2B" w:rsidRPr="00E7047D">
                    <w:rPr>
                      <w:rFonts w:ascii="Agency FB" w:hAnsi="Agency FB" w:cs="Arial"/>
                      <w:color w:val="404040" w:themeColor="text1" w:themeTint="BF"/>
                      <w:sz w:val="20"/>
                      <w:szCs w:val="20"/>
                    </w:rPr>
                    <w:br/>
                  </w:r>
                  <w:r w:rsidR="002F3055" w:rsidRPr="00E7047D">
                    <w:rPr>
                      <w:rFonts w:ascii="Agency FB" w:hAnsi="Agency FB" w:cs="Arial"/>
                      <w:color w:val="404040" w:themeColor="text1" w:themeTint="BF"/>
                      <w:sz w:val="20"/>
                      <w:szCs w:val="20"/>
                    </w:rPr>
                    <w:t xml:space="preserve">- </w:t>
                  </w:r>
                  <w:r w:rsidR="00570C2B" w:rsidRPr="00E7047D">
                    <w:rPr>
                      <w:rFonts w:ascii="Agency FB" w:hAnsi="Agency FB" w:cs="Arial"/>
                      <w:color w:val="404040" w:themeColor="text1" w:themeTint="BF"/>
                      <w:sz w:val="20"/>
                      <w:szCs w:val="20"/>
                    </w:rPr>
                    <w:t>Bérenger-Badel (A.), BigBang, Rome La gloire d’un empire, Ed . Hachette, Paris</w:t>
                  </w:r>
                  <w:r w:rsidRPr="00E7047D">
                    <w:rPr>
                      <w:rFonts w:ascii="Agency FB" w:hAnsi="Agency FB" w:cs="Arial"/>
                      <w:color w:val="404040" w:themeColor="text1" w:themeTint="BF"/>
                      <w:sz w:val="20"/>
                      <w:szCs w:val="20"/>
                    </w:rPr>
                    <w:br/>
                  </w:r>
                  <w:r w:rsidRPr="00E7047D">
                    <w:rPr>
                      <w:rFonts w:ascii="Agency FB" w:hAnsi="Agency FB" w:cs="Arial"/>
                      <w:color w:val="404040" w:themeColor="text1" w:themeTint="BF"/>
                      <w:sz w:val="20"/>
                      <w:szCs w:val="20"/>
                    </w:rPr>
                    <w:br/>
                  </w:r>
                </w:p>
              </w:txbxContent>
            </v:textbox>
          </v:shape>
        </w:pict>
      </w:r>
      <w:r>
        <w:rPr>
          <w:noProof/>
          <w:lang w:eastAsia="fr-BE"/>
        </w:rPr>
        <w:pict>
          <v:shape id="_x0000_s1059" type="#_x0000_t202" style="position:absolute;margin-left:268.5pt;margin-top:16.45pt;width:249.75pt;height:88.5pt;z-index:251696128" filled="f">
            <v:stroke dashstyle="longDash"/>
            <v:textbox>
              <w:txbxContent>
                <w:p w:rsidR="00A5652E" w:rsidRPr="00E7047D" w:rsidRDefault="002F3055">
                  <w:pPr>
                    <w:rPr>
                      <w:rFonts w:ascii="Agency FB" w:hAnsi="Agency FB"/>
                      <w:color w:val="404040" w:themeColor="text1" w:themeTint="BF"/>
                      <w:sz w:val="20"/>
                      <w:szCs w:val="20"/>
                    </w:rPr>
                  </w:pPr>
                  <w:r w:rsidRPr="00E7047D">
                    <w:rPr>
                      <w:rFonts w:ascii="Agency FB" w:hAnsi="Agency FB"/>
                      <w:color w:val="404040" w:themeColor="text1" w:themeTint="BF"/>
                      <w:sz w:val="20"/>
                      <w:szCs w:val="20"/>
                    </w:rPr>
                    <w:br/>
                    <w:t>- Jadoulle (J.-L.), Construire l’histoire, Tome 1, Ed. Hatier, Bruxelles</w:t>
                  </w:r>
                  <w:r w:rsidR="00570C2B" w:rsidRPr="00E7047D">
                    <w:rPr>
                      <w:rFonts w:ascii="Agency FB" w:hAnsi="Agency FB"/>
                      <w:color w:val="404040" w:themeColor="text1" w:themeTint="BF"/>
                      <w:sz w:val="20"/>
                      <w:szCs w:val="20"/>
                    </w:rPr>
                    <w:br/>
                  </w:r>
                  <w:r w:rsidRPr="00E7047D">
                    <w:rPr>
                      <w:rFonts w:ascii="Agency FB" w:hAnsi="Agency FB"/>
                      <w:color w:val="404040" w:themeColor="text1" w:themeTint="BF"/>
                      <w:sz w:val="20"/>
                      <w:szCs w:val="20"/>
                    </w:rPr>
                    <w:t xml:space="preserve">- </w:t>
                  </w:r>
                  <w:r w:rsidR="00570C2B" w:rsidRPr="00E7047D">
                    <w:rPr>
                      <w:rFonts w:ascii="Agency FB" w:hAnsi="Agency FB"/>
                      <w:color w:val="404040" w:themeColor="text1" w:themeTint="BF"/>
                      <w:sz w:val="20"/>
                      <w:szCs w:val="20"/>
                    </w:rPr>
                    <w:t>Alziary (A.), Les clés de la connaissance, Rome, Ed. France Loisirs, Paris</w:t>
                  </w:r>
                  <w:r w:rsidR="00570C2B" w:rsidRPr="00E7047D">
                    <w:rPr>
                      <w:rFonts w:ascii="Agency FB" w:hAnsi="Agency FB"/>
                      <w:color w:val="404040" w:themeColor="text1" w:themeTint="BF"/>
                      <w:sz w:val="20"/>
                      <w:szCs w:val="20"/>
                    </w:rPr>
                    <w:br/>
                  </w:r>
                  <w:r w:rsidRPr="00E7047D">
                    <w:rPr>
                      <w:rFonts w:ascii="Agency FB" w:hAnsi="Agency FB"/>
                      <w:color w:val="404040" w:themeColor="text1" w:themeTint="BF"/>
                      <w:sz w:val="20"/>
                      <w:szCs w:val="20"/>
                    </w:rPr>
                    <w:t xml:space="preserve">- </w:t>
                  </w:r>
                  <w:r w:rsidR="00570C2B" w:rsidRPr="00E7047D">
                    <w:rPr>
                      <w:rFonts w:ascii="Agency FB" w:hAnsi="Agency FB"/>
                      <w:color w:val="404040" w:themeColor="text1" w:themeTint="BF"/>
                      <w:sz w:val="20"/>
                      <w:szCs w:val="20"/>
                    </w:rPr>
                    <w:t>Historia Thématique, l’antiquité de A à Z n°97, Sept.</w:t>
                  </w:r>
                  <w:r w:rsidRPr="00E7047D">
                    <w:rPr>
                      <w:rFonts w:ascii="Agency FB" w:hAnsi="Agency FB"/>
                      <w:color w:val="404040" w:themeColor="text1" w:themeTint="BF"/>
                      <w:sz w:val="20"/>
                      <w:szCs w:val="20"/>
                    </w:rPr>
                    <w:t xml:space="preserve"> </w:t>
                  </w:r>
                  <w:r w:rsidR="00570C2B" w:rsidRPr="00E7047D">
                    <w:rPr>
                      <w:rFonts w:ascii="Agency FB" w:hAnsi="Agency FB"/>
                      <w:color w:val="404040" w:themeColor="text1" w:themeTint="BF"/>
                      <w:sz w:val="20"/>
                      <w:szCs w:val="20"/>
                    </w:rPr>
                    <w:t>Oct. 2005</w:t>
                  </w:r>
                  <w:r w:rsidRPr="00E7047D">
                    <w:rPr>
                      <w:rFonts w:ascii="Agency FB" w:hAnsi="Agency FB"/>
                      <w:color w:val="404040" w:themeColor="text1" w:themeTint="BF"/>
                      <w:sz w:val="20"/>
                      <w:szCs w:val="20"/>
                    </w:rPr>
                    <w:br/>
                  </w:r>
                  <w:r w:rsidRPr="00E7047D">
                    <w:rPr>
                      <w:rFonts w:ascii="Agency FB" w:hAnsi="Agency FB" w:cs="Arial"/>
                      <w:color w:val="404040" w:themeColor="text1" w:themeTint="BF"/>
                      <w:sz w:val="20"/>
                      <w:szCs w:val="20"/>
                    </w:rPr>
                    <w:t>- Monnier (J.), Histoire 6</w:t>
                  </w:r>
                  <w:r w:rsidRPr="00E7047D">
                    <w:rPr>
                      <w:rFonts w:ascii="Agency FB" w:hAnsi="Agency FB" w:cs="Arial"/>
                      <w:color w:val="404040" w:themeColor="text1" w:themeTint="BF"/>
                      <w:sz w:val="20"/>
                      <w:szCs w:val="20"/>
                      <w:vertAlign w:val="superscript"/>
                    </w:rPr>
                    <w:t>ème</w:t>
                  </w:r>
                  <w:r w:rsidRPr="00E7047D">
                    <w:rPr>
                      <w:rFonts w:ascii="Agency FB" w:hAnsi="Agency FB" w:cs="Arial"/>
                      <w:color w:val="404040" w:themeColor="text1" w:themeTint="BF"/>
                      <w:sz w:val="20"/>
                      <w:szCs w:val="20"/>
                    </w:rPr>
                    <w:t>, Ed. Nathan, Paris</w:t>
                  </w:r>
                </w:p>
              </w:txbxContent>
            </v:textbox>
          </v:shape>
        </w:pict>
      </w:r>
    </w:p>
    <w:p w:rsidR="008F43C1" w:rsidRPr="00A5652E" w:rsidRDefault="00A5652E" w:rsidP="00A5652E">
      <w:pPr>
        <w:tabs>
          <w:tab w:val="left" w:pos="2040"/>
        </w:tabs>
      </w:pPr>
      <w:r>
        <w:tab/>
      </w:r>
    </w:p>
    <w:sectPr w:rsidR="008F43C1" w:rsidRPr="00A5652E" w:rsidSect="00CB31FF">
      <w:footerReference w:type="default" r:id="rId2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B43" w:rsidRDefault="00E61B43" w:rsidP="00CB31FF">
      <w:pPr>
        <w:spacing w:after="0" w:line="240" w:lineRule="auto"/>
      </w:pPr>
      <w:r>
        <w:separator/>
      </w:r>
    </w:p>
  </w:endnote>
  <w:endnote w:type="continuationSeparator" w:id="1">
    <w:p w:rsidR="00E61B43" w:rsidRDefault="00E61B43" w:rsidP="00CB31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Matisse ITC">
    <w:panose1 w:val="04040403030D02020704"/>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9298"/>
      <w:docPartObj>
        <w:docPartGallery w:val="Page Numbers (Bottom of Page)"/>
        <w:docPartUnique/>
      </w:docPartObj>
    </w:sdtPr>
    <w:sdtContent>
      <w:p w:rsidR="00902B8E" w:rsidRDefault="00B1139F">
        <w:pPr>
          <w:pStyle w:val="Pieddepage"/>
        </w:pPr>
        <w:r w:rsidRPr="00B1139F">
          <w:rPr>
            <w:noProof/>
            <w:lang w:val="fr-FR" w:eastAsia="zh-TW"/>
          </w:rPr>
          <w:pict>
            <v:group id="_x0000_s2049" style="position:absolute;margin-left:-70.0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c0504d [3205]" strokeweight="2.5pt">
                <v:shadow color="#868686"/>
              </v:shape>
              <v:rect id="_x0000_s2051" style="position:absolute;left:1743;top:14699;width:688;height:688;v-text-anchor:middle" fillcolor="white [3201]" strokecolor="#c0504d [3205]" strokeweight="2.5pt">
                <v:shadow color="#868686"/>
                <v:textbox>
                  <w:txbxContent>
                    <w:p w:rsidR="00902B8E" w:rsidRDefault="00B1139F">
                      <w:pPr>
                        <w:pStyle w:val="Pieddepage"/>
                        <w:jc w:val="center"/>
                        <w:rPr>
                          <w:sz w:val="16"/>
                          <w:szCs w:val="16"/>
                        </w:rPr>
                      </w:pPr>
                      <w:fldSimple w:instr=" PAGE    \* MERGEFORMAT ">
                        <w:r w:rsidR="00E7047D" w:rsidRPr="00E7047D">
                          <w:rPr>
                            <w:noProof/>
                            <w:sz w:val="16"/>
                            <w:szCs w:val="16"/>
                          </w:rPr>
                          <w:t>4</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B43" w:rsidRDefault="00E61B43" w:rsidP="00CB31FF">
      <w:pPr>
        <w:spacing w:after="0" w:line="240" w:lineRule="auto"/>
      </w:pPr>
      <w:r>
        <w:separator/>
      </w:r>
    </w:p>
  </w:footnote>
  <w:footnote w:type="continuationSeparator" w:id="1">
    <w:p w:rsidR="00E61B43" w:rsidRDefault="00E61B43" w:rsidP="00CB31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52D22"/>
    <w:multiLevelType w:val="hybridMultilevel"/>
    <w:tmpl w:val="CB32C9B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C6F05E2"/>
    <w:multiLevelType w:val="hybridMultilevel"/>
    <w:tmpl w:val="BE987B7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5B045FF7"/>
    <w:multiLevelType w:val="hybridMultilevel"/>
    <w:tmpl w:val="BFCED9F2"/>
    <w:lvl w:ilvl="0" w:tplc="620CDC0E">
      <w:start w:val="1"/>
      <w:numFmt w:val="lowerLetter"/>
      <w:lvlText w:val="%1)"/>
      <w:lvlJc w:val="left"/>
      <w:pPr>
        <w:ind w:left="2250" w:hanging="360"/>
      </w:pPr>
      <w:rPr>
        <w:rFonts w:hint="default"/>
      </w:rPr>
    </w:lvl>
    <w:lvl w:ilvl="1" w:tplc="080C0019" w:tentative="1">
      <w:start w:val="1"/>
      <w:numFmt w:val="lowerLetter"/>
      <w:lvlText w:val="%2."/>
      <w:lvlJc w:val="left"/>
      <w:pPr>
        <w:ind w:left="2970" w:hanging="360"/>
      </w:pPr>
    </w:lvl>
    <w:lvl w:ilvl="2" w:tplc="080C001B" w:tentative="1">
      <w:start w:val="1"/>
      <w:numFmt w:val="lowerRoman"/>
      <w:lvlText w:val="%3."/>
      <w:lvlJc w:val="right"/>
      <w:pPr>
        <w:ind w:left="3690" w:hanging="180"/>
      </w:pPr>
    </w:lvl>
    <w:lvl w:ilvl="3" w:tplc="080C000F" w:tentative="1">
      <w:start w:val="1"/>
      <w:numFmt w:val="decimal"/>
      <w:lvlText w:val="%4."/>
      <w:lvlJc w:val="left"/>
      <w:pPr>
        <w:ind w:left="4410" w:hanging="360"/>
      </w:pPr>
    </w:lvl>
    <w:lvl w:ilvl="4" w:tplc="080C0019" w:tentative="1">
      <w:start w:val="1"/>
      <w:numFmt w:val="lowerLetter"/>
      <w:lvlText w:val="%5."/>
      <w:lvlJc w:val="left"/>
      <w:pPr>
        <w:ind w:left="5130" w:hanging="360"/>
      </w:pPr>
    </w:lvl>
    <w:lvl w:ilvl="5" w:tplc="080C001B" w:tentative="1">
      <w:start w:val="1"/>
      <w:numFmt w:val="lowerRoman"/>
      <w:lvlText w:val="%6."/>
      <w:lvlJc w:val="right"/>
      <w:pPr>
        <w:ind w:left="5850" w:hanging="180"/>
      </w:pPr>
    </w:lvl>
    <w:lvl w:ilvl="6" w:tplc="080C000F" w:tentative="1">
      <w:start w:val="1"/>
      <w:numFmt w:val="decimal"/>
      <w:lvlText w:val="%7."/>
      <w:lvlJc w:val="left"/>
      <w:pPr>
        <w:ind w:left="6570" w:hanging="360"/>
      </w:pPr>
    </w:lvl>
    <w:lvl w:ilvl="7" w:tplc="080C0019" w:tentative="1">
      <w:start w:val="1"/>
      <w:numFmt w:val="lowerLetter"/>
      <w:lvlText w:val="%8."/>
      <w:lvlJc w:val="left"/>
      <w:pPr>
        <w:ind w:left="7290" w:hanging="360"/>
      </w:pPr>
    </w:lvl>
    <w:lvl w:ilvl="8" w:tplc="080C001B" w:tentative="1">
      <w:start w:val="1"/>
      <w:numFmt w:val="lowerRoman"/>
      <w:lvlText w:val="%9."/>
      <w:lvlJc w:val="right"/>
      <w:pPr>
        <w:ind w:left="801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9218">
      <o:colormenu v:ext="edit" fillcolor="none" strokecolor="none [2412]"/>
    </o:shapedefaults>
    <o:shapelayout v:ext="edit">
      <o:idmap v:ext="edit" data="2"/>
      <o:rules v:ext="edit">
        <o:r id="V:Rule2" type="connector" idref="#_x0000_s2050"/>
      </o:rules>
    </o:shapelayout>
  </w:hdrShapeDefaults>
  <w:footnotePr>
    <w:footnote w:id="0"/>
    <w:footnote w:id="1"/>
  </w:footnotePr>
  <w:endnotePr>
    <w:endnote w:id="0"/>
    <w:endnote w:id="1"/>
  </w:endnotePr>
  <w:compat/>
  <w:rsids>
    <w:rsidRoot w:val="00CB31FF"/>
    <w:rsid w:val="00066398"/>
    <w:rsid w:val="00111D4C"/>
    <w:rsid w:val="00205490"/>
    <w:rsid w:val="00205FCF"/>
    <w:rsid w:val="00226027"/>
    <w:rsid w:val="00240562"/>
    <w:rsid w:val="002545FC"/>
    <w:rsid w:val="002811AA"/>
    <w:rsid w:val="002B530A"/>
    <w:rsid w:val="002F3055"/>
    <w:rsid w:val="00331825"/>
    <w:rsid w:val="00347C1A"/>
    <w:rsid w:val="003D0DFA"/>
    <w:rsid w:val="003E4687"/>
    <w:rsid w:val="00401720"/>
    <w:rsid w:val="00417DCF"/>
    <w:rsid w:val="004335EF"/>
    <w:rsid w:val="004E3127"/>
    <w:rsid w:val="0050101A"/>
    <w:rsid w:val="00570C2B"/>
    <w:rsid w:val="0069300C"/>
    <w:rsid w:val="006D3C64"/>
    <w:rsid w:val="00700624"/>
    <w:rsid w:val="007C0571"/>
    <w:rsid w:val="0089657F"/>
    <w:rsid w:val="008C08C6"/>
    <w:rsid w:val="008F0003"/>
    <w:rsid w:val="008F43C1"/>
    <w:rsid w:val="00902B8E"/>
    <w:rsid w:val="00911448"/>
    <w:rsid w:val="00A50146"/>
    <w:rsid w:val="00A50265"/>
    <w:rsid w:val="00A5652E"/>
    <w:rsid w:val="00B1139F"/>
    <w:rsid w:val="00B15362"/>
    <w:rsid w:val="00C01AD6"/>
    <w:rsid w:val="00C96DC8"/>
    <w:rsid w:val="00CB31FF"/>
    <w:rsid w:val="00CC4DFA"/>
    <w:rsid w:val="00D0368C"/>
    <w:rsid w:val="00DE60C6"/>
    <w:rsid w:val="00E46EE5"/>
    <w:rsid w:val="00E61B43"/>
    <w:rsid w:val="00E64ED5"/>
    <w:rsid w:val="00E7047D"/>
    <w:rsid w:val="00E94C26"/>
    <w:rsid w:val="00EE18BB"/>
    <w:rsid w:val="00F02216"/>
    <w:rsid w:val="00F13751"/>
    <w:rsid w:val="00FA68E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stroke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B31F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31FF"/>
  </w:style>
  <w:style w:type="paragraph" w:styleId="Pieddepage">
    <w:name w:val="footer"/>
    <w:basedOn w:val="Normal"/>
    <w:link w:val="PieddepageCar"/>
    <w:uiPriority w:val="99"/>
    <w:unhideWhenUsed/>
    <w:rsid w:val="00CB31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1FF"/>
  </w:style>
  <w:style w:type="paragraph" w:styleId="Textedebulles">
    <w:name w:val="Balloon Text"/>
    <w:basedOn w:val="Normal"/>
    <w:link w:val="TextedebullesCar"/>
    <w:uiPriority w:val="99"/>
    <w:semiHidden/>
    <w:unhideWhenUsed/>
    <w:rsid w:val="00CB3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31FF"/>
    <w:rPr>
      <w:rFonts w:ascii="Tahoma" w:hAnsi="Tahoma" w:cs="Tahoma"/>
      <w:sz w:val="16"/>
      <w:szCs w:val="16"/>
    </w:rPr>
  </w:style>
  <w:style w:type="paragraph" w:styleId="Paragraphedeliste">
    <w:name w:val="List Paragraph"/>
    <w:basedOn w:val="Normal"/>
    <w:uiPriority w:val="34"/>
    <w:qFormat/>
    <w:rsid w:val="004E3127"/>
    <w:pPr>
      <w:ind w:left="720"/>
      <w:contextualSpacing/>
    </w:pPr>
  </w:style>
  <w:style w:type="character" w:styleId="Lienhypertexte">
    <w:name w:val="Hyperlink"/>
    <w:basedOn w:val="Policepardfaut"/>
    <w:uiPriority w:val="99"/>
    <w:semiHidden/>
    <w:unhideWhenUsed/>
    <w:rsid w:val="004E3127"/>
    <w:rPr>
      <w:strike w:val="0"/>
      <w:dstrike w:val="0"/>
      <w:color w:val="333333"/>
      <w:u w:val="none"/>
      <w:effect w:val="none"/>
    </w:rPr>
  </w:style>
  <w:style w:type="character" w:styleId="lev">
    <w:name w:val="Strong"/>
    <w:basedOn w:val="Policepardfaut"/>
    <w:uiPriority w:val="22"/>
    <w:qFormat/>
    <w:rsid w:val="004E3127"/>
    <w:rPr>
      <w:b/>
      <w:bCs/>
    </w:rPr>
  </w:style>
  <w:style w:type="table" w:styleId="Grilledutableau">
    <w:name w:val="Table Grid"/>
    <w:basedOn w:val="TableauNormal"/>
    <w:uiPriority w:val="59"/>
    <w:rsid w:val="00417D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E46EE5"/>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linternaute.com/histoire/motcle/3745/a/1/1/restauration.shtml" TargetMode="External"/><Relationship Id="rId18" Type="http://schemas.openxmlformats.org/officeDocument/2006/relationships/hyperlink" Target="http://www.linternaute.com/biographie/jules-cesar/"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hyperlink" Target="http://www.linternaute.com/histoire/motcle/2112/a/1/1/senateur.shtml" TargetMode="External"/><Relationship Id="rId17" Type="http://schemas.openxmlformats.org/officeDocument/2006/relationships/hyperlink" Target="http://www.linternaute.com/histoire/motcle/257/a/1/1/brutus.shtml"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linternaute.com/histoire/motcle/256/a/1/1/pompee.shtml"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ternaute.com/histoire/motcle/2338/a/1/1/a_vie.shtml" TargetMode="Externa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linternaute.com/biographie/jules-cesar/" TargetMode="External"/><Relationship Id="rId23" Type="http://schemas.openxmlformats.org/officeDocument/2006/relationships/diagramQuickStyle" Target="diagrams/quickStyle1.xml"/><Relationship Id="rId28" Type="http://schemas.openxmlformats.org/officeDocument/2006/relationships/footer" Target="footer1.xml"/><Relationship Id="rId10" Type="http://schemas.openxmlformats.org/officeDocument/2006/relationships/hyperlink" Target="http://www.linternaute.com/histoire/motcle/254/a/1/1/jules_cesar.shtml"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www.linternaute.com/histoire/motcle/32/a/1/1/republique.shtml" TargetMode="External"/><Relationship Id="rId22" Type="http://schemas.openxmlformats.org/officeDocument/2006/relationships/diagramLayout" Target="diagrams/layout1.xml"/><Relationship Id="rId27" Type="http://schemas.openxmlformats.org/officeDocument/2006/relationships/image" Target="media/image7.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7A4970-6714-4FB3-B478-932A914107CF}" type="doc">
      <dgm:prSet loTypeId="urn:microsoft.com/office/officeart/2005/8/layout/equation2" loCatId="process" qsTypeId="urn:microsoft.com/office/officeart/2005/8/quickstyle/simple2" qsCatId="simple" csTypeId="urn:microsoft.com/office/officeart/2005/8/colors/accent2_1" csCatId="accent2" phldr="1"/>
      <dgm:spPr/>
    </dgm:pt>
    <dgm:pt modelId="{D626DEB4-49D9-477E-9E07-4937270753E4}">
      <dgm:prSet phldrT="[Texte]"/>
      <dgm:spPr/>
      <dgm:t>
        <a:bodyPr/>
        <a:lstStyle/>
        <a:p>
          <a:r>
            <a:rPr lang="fr-BE"/>
            <a:t>..................................................................................................................................................</a:t>
          </a:r>
        </a:p>
      </dgm:t>
    </dgm:pt>
    <dgm:pt modelId="{47C08E42-568F-4B3A-A8D9-D5A7624E3377}" type="parTrans" cxnId="{8242D0BF-3F44-49D1-AB04-A2C45499F369}">
      <dgm:prSet/>
      <dgm:spPr/>
      <dgm:t>
        <a:bodyPr/>
        <a:lstStyle/>
        <a:p>
          <a:endParaRPr lang="fr-BE"/>
        </a:p>
      </dgm:t>
    </dgm:pt>
    <dgm:pt modelId="{6DF99012-20EC-4130-B57E-8F39545A0177}" type="sibTrans" cxnId="{8242D0BF-3F44-49D1-AB04-A2C45499F369}">
      <dgm:prSet/>
      <dgm:spPr/>
      <dgm:t>
        <a:bodyPr/>
        <a:lstStyle/>
        <a:p>
          <a:endParaRPr lang="fr-BE"/>
        </a:p>
      </dgm:t>
    </dgm:pt>
    <dgm:pt modelId="{762663AD-37DD-4F3A-AE0B-9865F103C3F0}">
      <dgm:prSet phldrT="[Texte]"/>
      <dgm:spPr/>
      <dgm:t>
        <a:bodyPr/>
        <a:lstStyle/>
        <a:p>
          <a:r>
            <a:rPr lang="fr-BE"/>
            <a:t>...............................................................................................................................................</a:t>
          </a:r>
        </a:p>
      </dgm:t>
    </dgm:pt>
    <dgm:pt modelId="{154C3991-E40C-4934-96A8-89ECB3ABA2E3}" type="parTrans" cxnId="{394078B5-BDF0-4168-94D0-DD7A9C5E49A6}">
      <dgm:prSet/>
      <dgm:spPr/>
      <dgm:t>
        <a:bodyPr/>
        <a:lstStyle/>
        <a:p>
          <a:endParaRPr lang="fr-BE"/>
        </a:p>
      </dgm:t>
    </dgm:pt>
    <dgm:pt modelId="{1249693F-1831-48A7-9B2F-17497E9BE14D}" type="sibTrans" cxnId="{394078B5-BDF0-4168-94D0-DD7A9C5E49A6}">
      <dgm:prSet/>
      <dgm:spPr/>
      <dgm:t>
        <a:bodyPr/>
        <a:lstStyle/>
        <a:p>
          <a:endParaRPr lang="fr-BE"/>
        </a:p>
      </dgm:t>
    </dgm:pt>
    <dgm:pt modelId="{339AF83C-1080-47F2-8FD2-AED137DF284B}">
      <dgm:prSet phldrT="[Texte]"/>
      <dgm:spPr/>
      <dgm:t>
        <a:bodyPr/>
        <a:lstStyle/>
        <a:p>
          <a:r>
            <a:rPr lang="fr-BE"/>
            <a:t>...............................................................................................................................................</a:t>
          </a:r>
        </a:p>
      </dgm:t>
    </dgm:pt>
    <dgm:pt modelId="{52682E86-5CAE-42E7-9466-9867B23369D1}" type="parTrans" cxnId="{4358D10B-0AD0-4E2F-8E88-BF846F0D2FCA}">
      <dgm:prSet/>
      <dgm:spPr/>
      <dgm:t>
        <a:bodyPr/>
        <a:lstStyle/>
        <a:p>
          <a:endParaRPr lang="fr-BE"/>
        </a:p>
      </dgm:t>
    </dgm:pt>
    <dgm:pt modelId="{8196F353-B995-433F-90D0-B4EF67134212}" type="sibTrans" cxnId="{4358D10B-0AD0-4E2F-8E88-BF846F0D2FCA}">
      <dgm:prSet/>
      <dgm:spPr/>
      <dgm:t>
        <a:bodyPr/>
        <a:lstStyle/>
        <a:p>
          <a:endParaRPr lang="fr-BE"/>
        </a:p>
      </dgm:t>
    </dgm:pt>
    <dgm:pt modelId="{F5F95488-85E6-4CA5-87E1-179438F228DF}">
      <dgm:prSet phldrT="[Texte]">
        <dgm:style>
          <a:lnRef idx="2">
            <a:schemeClr val="accent6"/>
          </a:lnRef>
          <a:fillRef idx="1">
            <a:schemeClr val="lt1"/>
          </a:fillRef>
          <a:effectRef idx="0">
            <a:schemeClr val="accent6"/>
          </a:effectRef>
          <a:fontRef idx="minor">
            <a:schemeClr val="dk1"/>
          </a:fontRef>
        </dgm:style>
      </dgm:prSet>
      <dgm:spPr/>
      <dgm:t>
        <a:bodyPr/>
        <a:lstStyle/>
        <a:p>
          <a:r>
            <a:rPr lang="fr-BE"/>
            <a:t>Sécurité et propérité aux yeux du peuple</a:t>
          </a:r>
        </a:p>
      </dgm:t>
    </dgm:pt>
    <dgm:pt modelId="{1C60E15A-1253-45ED-8BE1-9BFED3F9A4AB}" type="parTrans" cxnId="{26F35B91-80D3-43DA-A7AF-8F52899979B7}">
      <dgm:prSet/>
      <dgm:spPr/>
      <dgm:t>
        <a:bodyPr/>
        <a:lstStyle/>
        <a:p>
          <a:endParaRPr lang="fr-BE"/>
        </a:p>
      </dgm:t>
    </dgm:pt>
    <dgm:pt modelId="{90F04245-4DC5-498E-B352-A7AB0C32CA52}" type="sibTrans" cxnId="{26F35B91-80D3-43DA-A7AF-8F52899979B7}">
      <dgm:prSet/>
      <dgm:spPr/>
      <dgm:t>
        <a:bodyPr/>
        <a:lstStyle/>
        <a:p>
          <a:endParaRPr lang="fr-BE"/>
        </a:p>
      </dgm:t>
    </dgm:pt>
    <dgm:pt modelId="{6D41828C-0301-41D3-99C9-50CAAB706404}">
      <dgm:prSet phldrT="[Texte]"/>
      <dgm:spPr/>
      <dgm:t>
        <a:bodyPr/>
        <a:lstStyle/>
        <a:p>
          <a:r>
            <a:rPr lang="fr-BE"/>
            <a:t>..............................................................................................................................................</a:t>
          </a:r>
        </a:p>
      </dgm:t>
    </dgm:pt>
    <dgm:pt modelId="{870A6ADD-E97B-4AFD-991E-F66631166752}" type="parTrans" cxnId="{28544598-9F8F-48FD-B316-CDCD15D79FCD}">
      <dgm:prSet/>
      <dgm:spPr/>
      <dgm:t>
        <a:bodyPr/>
        <a:lstStyle/>
        <a:p>
          <a:endParaRPr lang="fr-BE"/>
        </a:p>
      </dgm:t>
    </dgm:pt>
    <dgm:pt modelId="{48D0B2E9-2D82-4217-B76C-7D72EAA22F91}" type="sibTrans" cxnId="{28544598-9F8F-48FD-B316-CDCD15D79FCD}">
      <dgm:prSet/>
      <dgm:spPr/>
      <dgm:t>
        <a:bodyPr/>
        <a:lstStyle/>
        <a:p>
          <a:endParaRPr lang="fr-BE"/>
        </a:p>
      </dgm:t>
    </dgm:pt>
    <dgm:pt modelId="{2DE6CEA1-EE56-4EB0-A658-5B9A9CDECDAD}" type="pres">
      <dgm:prSet presAssocID="{B57A4970-6714-4FB3-B478-932A914107CF}" presName="Name0" presStyleCnt="0">
        <dgm:presLayoutVars>
          <dgm:dir/>
          <dgm:resizeHandles val="exact"/>
        </dgm:presLayoutVars>
      </dgm:prSet>
      <dgm:spPr/>
    </dgm:pt>
    <dgm:pt modelId="{66BD8807-4A67-4DF6-A50D-3646BE8F6B3A}" type="pres">
      <dgm:prSet presAssocID="{B57A4970-6714-4FB3-B478-932A914107CF}" presName="vNodes" presStyleCnt="0"/>
      <dgm:spPr/>
    </dgm:pt>
    <dgm:pt modelId="{238D9851-9C49-4908-8058-7267615F17C3}" type="pres">
      <dgm:prSet presAssocID="{D626DEB4-49D9-477E-9E07-4937270753E4}" presName="node" presStyleLbl="node1" presStyleIdx="0" presStyleCnt="5" custScaleX="853874" custScaleY="112828">
        <dgm:presLayoutVars>
          <dgm:bulletEnabled val="1"/>
        </dgm:presLayoutVars>
      </dgm:prSet>
      <dgm:spPr/>
      <dgm:t>
        <a:bodyPr/>
        <a:lstStyle/>
        <a:p>
          <a:endParaRPr lang="fr-BE"/>
        </a:p>
      </dgm:t>
    </dgm:pt>
    <dgm:pt modelId="{63378AA8-2202-4105-88F0-55E266E0FA57}" type="pres">
      <dgm:prSet presAssocID="{6DF99012-20EC-4130-B57E-8F39545A0177}" presName="spacerT" presStyleCnt="0"/>
      <dgm:spPr/>
    </dgm:pt>
    <dgm:pt modelId="{D730166C-651F-439E-9A92-072FB7819EBF}" type="pres">
      <dgm:prSet presAssocID="{6DF99012-20EC-4130-B57E-8F39545A0177}" presName="sibTrans" presStyleLbl="sibTrans2D1" presStyleIdx="0" presStyleCnt="4"/>
      <dgm:spPr/>
      <dgm:t>
        <a:bodyPr/>
        <a:lstStyle/>
        <a:p>
          <a:endParaRPr lang="fr-BE"/>
        </a:p>
      </dgm:t>
    </dgm:pt>
    <dgm:pt modelId="{1BCAD666-151C-4D13-BA3C-91F9D2A42E10}" type="pres">
      <dgm:prSet presAssocID="{6DF99012-20EC-4130-B57E-8F39545A0177}" presName="spacerB" presStyleCnt="0"/>
      <dgm:spPr/>
    </dgm:pt>
    <dgm:pt modelId="{B66590CE-2BA0-4CA8-860B-647F2B3F4FA8}" type="pres">
      <dgm:prSet presAssocID="{762663AD-37DD-4F3A-AE0B-9865F103C3F0}" presName="node" presStyleLbl="node1" presStyleIdx="1" presStyleCnt="5" custScaleX="834752" custScaleY="107469">
        <dgm:presLayoutVars>
          <dgm:bulletEnabled val="1"/>
        </dgm:presLayoutVars>
      </dgm:prSet>
      <dgm:spPr/>
      <dgm:t>
        <a:bodyPr/>
        <a:lstStyle/>
        <a:p>
          <a:endParaRPr lang="fr-BE"/>
        </a:p>
      </dgm:t>
    </dgm:pt>
    <dgm:pt modelId="{21A0BE5F-5FE9-4F03-B050-2DCF5DB17D21}" type="pres">
      <dgm:prSet presAssocID="{1249693F-1831-48A7-9B2F-17497E9BE14D}" presName="spacerT" presStyleCnt="0"/>
      <dgm:spPr/>
    </dgm:pt>
    <dgm:pt modelId="{C0900C78-3197-4C5C-9E79-FBD64674C2E0}" type="pres">
      <dgm:prSet presAssocID="{1249693F-1831-48A7-9B2F-17497E9BE14D}" presName="sibTrans" presStyleLbl="sibTrans2D1" presStyleIdx="1" presStyleCnt="4"/>
      <dgm:spPr/>
      <dgm:t>
        <a:bodyPr/>
        <a:lstStyle/>
        <a:p>
          <a:endParaRPr lang="fr-BE"/>
        </a:p>
      </dgm:t>
    </dgm:pt>
    <dgm:pt modelId="{DD82F60F-BDF3-44C3-A24A-219DD026E7D9}" type="pres">
      <dgm:prSet presAssocID="{1249693F-1831-48A7-9B2F-17497E9BE14D}" presName="spacerB" presStyleCnt="0"/>
      <dgm:spPr/>
    </dgm:pt>
    <dgm:pt modelId="{B889902B-4855-46B3-B417-8793183DE076}" type="pres">
      <dgm:prSet presAssocID="{339AF83C-1080-47F2-8FD2-AED137DF284B}" presName="node" presStyleLbl="node1" presStyleIdx="2" presStyleCnt="5" custScaleX="833670" custScaleY="110320">
        <dgm:presLayoutVars>
          <dgm:bulletEnabled val="1"/>
        </dgm:presLayoutVars>
      </dgm:prSet>
      <dgm:spPr/>
      <dgm:t>
        <a:bodyPr/>
        <a:lstStyle/>
        <a:p>
          <a:endParaRPr lang="fr-BE"/>
        </a:p>
      </dgm:t>
    </dgm:pt>
    <dgm:pt modelId="{BB643693-C884-4E78-AF2E-C4478A33DFBF}" type="pres">
      <dgm:prSet presAssocID="{8196F353-B995-433F-90D0-B4EF67134212}" presName="spacerT" presStyleCnt="0"/>
      <dgm:spPr/>
    </dgm:pt>
    <dgm:pt modelId="{04F94052-BE3D-4B06-AFBC-B735D6469759}" type="pres">
      <dgm:prSet presAssocID="{8196F353-B995-433F-90D0-B4EF67134212}" presName="sibTrans" presStyleLbl="sibTrans2D1" presStyleIdx="2" presStyleCnt="4"/>
      <dgm:spPr/>
      <dgm:t>
        <a:bodyPr/>
        <a:lstStyle/>
        <a:p>
          <a:endParaRPr lang="fr-BE"/>
        </a:p>
      </dgm:t>
    </dgm:pt>
    <dgm:pt modelId="{740C3A93-E320-47B2-AEC4-C5EF33AEA821}" type="pres">
      <dgm:prSet presAssocID="{8196F353-B995-433F-90D0-B4EF67134212}" presName="spacerB" presStyleCnt="0"/>
      <dgm:spPr/>
    </dgm:pt>
    <dgm:pt modelId="{E6466DB0-4288-4BB4-910E-05C9F2249165}" type="pres">
      <dgm:prSet presAssocID="{6D41828C-0301-41D3-99C9-50CAAB706404}" presName="node" presStyleLbl="node1" presStyleIdx="3" presStyleCnt="5" custScaleX="830841" custScaleY="100316">
        <dgm:presLayoutVars>
          <dgm:bulletEnabled val="1"/>
        </dgm:presLayoutVars>
      </dgm:prSet>
      <dgm:spPr/>
      <dgm:t>
        <a:bodyPr/>
        <a:lstStyle/>
        <a:p>
          <a:endParaRPr lang="fr-BE"/>
        </a:p>
      </dgm:t>
    </dgm:pt>
    <dgm:pt modelId="{741D6165-5F4B-489A-805E-916F831EECEB}" type="pres">
      <dgm:prSet presAssocID="{B57A4970-6714-4FB3-B478-932A914107CF}" presName="sibTransLast" presStyleLbl="sibTrans2D1" presStyleIdx="3" presStyleCnt="4"/>
      <dgm:spPr/>
      <dgm:t>
        <a:bodyPr/>
        <a:lstStyle/>
        <a:p>
          <a:endParaRPr lang="fr-BE"/>
        </a:p>
      </dgm:t>
    </dgm:pt>
    <dgm:pt modelId="{2801E7FB-6ED9-462A-B79F-0AB3E4EC55A5}" type="pres">
      <dgm:prSet presAssocID="{B57A4970-6714-4FB3-B478-932A914107CF}" presName="connectorText" presStyleLbl="sibTrans2D1" presStyleIdx="3" presStyleCnt="4"/>
      <dgm:spPr/>
      <dgm:t>
        <a:bodyPr/>
        <a:lstStyle/>
        <a:p>
          <a:endParaRPr lang="fr-BE"/>
        </a:p>
      </dgm:t>
    </dgm:pt>
    <dgm:pt modelId="{D13F35B6-97DB-4D57-A98B-B8A79BA0DDC9}" type="pres">
      <dgm:prSet presAssocID="{B57A4970-6714-4FB3-B478-932A914107CF}" presName="lastNode" presStyleLbl="node1" presStyleIdx="4" presStyleCnt="5" custScaleX="170012" custScaleY="131732">
        <dgm:presLayoutVars>
          <dgm:bulletEnabled val="1"/>
        </dgm:presLayoutVars>
      </dgm:prSet>
      <dgm:spPr/>
      <dgm:t>
        <a:bodyPr/>
        <a:lstStyle/>
        <a:p>
          <a:endParaRPr lang="fr-BE"/>
        </a:p>
      </dgm:t>
    </dgm:pt>
  </dgm:ptLst>
  <dgm:cxnLst>
    <dgm:cxn modelId="{0B58F989-1DC5-4CCC-B6F3-16964A732568}" type="presOf" srcId="{8196F353-B995-433F-90D0-B4EF67134212}" destId="{04F94052-BE3D-4B06-AFBC-B735D6469759}" srcOrd="0" destOrd="0" presId="urn:microsoft.com/office/officeart/2005/8/layout/equation2"/>
    <dgm:cxn modelId="{28544598-9F8F-48FD-B316-CDCD15D79FCD}" srcId="{B57A4970-6714-4FB3-B478-932A914107CF}" destId="{6D41828C-0301-41D3-99C9-50CAAB706404}" srcOrd="3" destOrd="0" parTransId="{870A6ADD-E97B-4AFD-991E-F66631166752}" sibTransId="{48D0B2E9-2D82-4217-B76C-7D72EAA22F91}"/>
    <dgm:cxn modelId="{4358D10B-0AD0-4E2F-8E88-BF846F0D2FCA}" srcId="{B57A4970-6714-4FB3-B478-932A914107CF}" destId="{339AF83C-1080-47F2-8FD2-AED137DF284B}" srcOrd="2" destOrd="0" parTransId="{52682E86-5CAE-42E7-9466-9867B23369D1}" sibTransId="{8196F353-B995-433F-90D0-B4EF67134212}"/>
    <dgm:cxn modelId="{394078B5-BDF0-4168-94D0-DD7A9C5E49A6}" srcId="{B57A4970-6714-4FB3-B478-932A914107CF}" destId="{762663AD-37DD-4F3A-AE0B-9865F103C3F0}" srcOrd="1" destOrd="0" parTransId="{154C3991-E40C-4934-96A8-89ECB3ABA2E3}" sibTransId="{1249693F-1831-48A7-9B2F-17497E9BE14D}"/>
    <dgm:cxn modelId="{8242D0BF-3F44-49D1-AB04-A2C45499F369}" srcId="{B57A4970-6714-4FB3-B478-932A914107CF}" destId="{D626DEB4-49D9-477E-9E07-4937270753E4}" srcOrd="0" destOrd="0" parTransId="{47C08E42-568F-4B3A-A8D9-D5A7624E3377}" sibTransId="{6DF99012-20EC-4130-B57E-8F39545A0177}"/>
    <dgm:cxn modelId="{E2490CCA-6560-4B72-B753-C48A3FC996EC}" type="presOf" srcId="{48D0B2E9-2D82-4217-B76C-7D72EAA22F91}" destId="{2801E7FB-6ED9-462A-B79F-0AB3E4EC55A5}" srcOrd="1" destOrd="0" presId="urn:microsoft.com/office/officeart/2005/8/layout/equation2"/>
    <dgm:cxn modelId="{26F35B91-80D3-43DA-A7AF-8F52899979B7}" srcId="{B57A4970-6714-4FB3-B478-932A914107CF}" destId="{F5F95488-85E6-4CA5-87E1-179438F228DF}" srcOrd="4" destOrd="0" parTransId="{1C60E15A-1253-45ED-8BE1-9BFED3F9A4AB}" sibTransId="{90F04245-4DC5-498E-B352-A7AB0C32CA52}"/>
    <dgm:cxn modelId="{2B37D4E7-A502-449B-A463-98CF88B9E058}" type="presOf" srcId="{B57A4970-6714-4FB3-B478-932A914107CF}" destId="{2DE6CEA1-EE56-4EB0-A658-5B9A9CDECDAD}" srcOrd="0" destOrd="0" presId="urn:microsoft.com/office/officeart/2005/8/layout/equation2"/>
    <dgm:cxn modelId="{EE73178A-F2D7-45AC-BFDC-A794CACF1D50}" type="presOf" srcId="{762663AD-37DD-4F3A-AE0B-9865F103C3F0}" destId="{B66590CE-2BA0-4CA8-860B-647F2B3F4FA8}" srcOrd="0" destOrd="0" presId="urn:microsoft.com/office/officeart/2005/8/layout/equation2"/>
    <dgm:cxn modelId="{420C40C3-BBAD-4475-B544-C9A58D0BEC50}" type="presOf" srcId="{1249693F-1831-48A7-9B2F-17497E9BE14D}" destId="{C0900C78-3197-4C5C-9E79-FBD64674C2E0}" srcOrd="0" destOrd="0" presId="urn:microsoft.com/office/officeart/2005/8/layout/equation2"/>
    <dgm:cxn modelId="{75EC7996-5B90-4682-851F-DDC77702A027}" type="presOf" srcId="{48D0B2E9-2D82-4217-B76C-7D72EAA22F91}" destId="{741D6165-5F4B-489A-805E-916F831EECEB}" srcOrd="0" destOrd="0" presId="urn:microsoft.com/office/officeart/2005/8/layout/equation2"/>
    <dgm:cxn modelId="{902A8897-2AAE-4BD5-BCEB-60346DB9B252}" type="presOf" srcId="{6D41828C-0301-41D3-99C9-50CAAB706404}" destId="{E6466DB0-4288-4BB4-910E-05C9F2249165}" srcOrd="0" destOrd="0" presId="urn:microsoft.com/office/officeart/2005/8/layout/equation2"/>
    <dgm:cxn modelId="{588FB0B9-78D0-4C16-9ABC-71D22C5683D9}" type="presOf" srcId="{6DF99012-20EC-4130-B57E-8F39545A0177}" destId="{D730166C-651F-439E-9A92-072FB7819EBF}" srcOrd="0" destOrd="0" presId="urn:microsoft.com/office/officeart/2005/8/layout/equation2"/>
    <dgm:cxn modelId="{B10D4F6D-BF82-4F50-A266-EB52E32BDBF5}" type="presOf" srcId="{D626DEB4-49D9-477E-9E07-4937270753E4}" destId="{238D9851-9C49-4908-8058-7267615F17C3}" srcOrd="0" destOrd="0" presId="urn:microsoft.com/office/officeart/2005/8/layout/equation2"/>
    <dgm:cxn modelId="{FDD3C1B3-B9FB-4D67-814A-E623C89250BF}" type="presOf" srcId="{F5F95488-85E6-4CA5-87E1-179438F228DF}" destId="{D13F35B6-97DB-4D57-A98B-B8A79BA0DDC9}" srcOrd="0" destOrd="0" presId="urn:microsoft.com/office/officeart/2005/8/layout/equation2"/>
    <dgm:cxn modelId="{7D8EFCB1-B667-4EE7-8637-E68D28E88839}" type="presOf" srcId="{339AF83C-1080-47F2-8FD2-AED137DF284B}" destId="{B889902B-4855-46B3-B417-8793183DE076}" srcOrd="0" destOrd="0" presId="urn:microsoft.com/office/officeart/2005/8/layout/equation2"/>
    <dgm:cxn modelId="{3FC9FF8C-70AE-47CE-8204-C17B756E8E6E}" type="presParOf" srcId="{2DE6CEA1-EE56-4EB0-A658-5B9A9CDECDAD}" destId="{66BD8807-4A67-4DF6-A50D-3646BE8F6B3A}" srcOrd="0" destOrd="0" presId="urn:microsoft.com/office/officeart/2005/8/layout/equation2"/>
    <dgm:cxn modelId="{D66CFFDF-F588-45C6-8731-6A56DD01C60B}" type="presParOf" srcId="{66BD8807-4A67-4DF6-A50D-3646BE8F6B3A}" destId="{238D9851-9C49-4908-8058-7267615F17C3}" srcOrd="0" destOrd="0" presId="urn:microsoft.com/office/officeart/2005/8/layout/equation2"/>
    <dgm:cxn modelId="{0149D4BC-EE67-4FC3-931B-5B5D7CF48B4D}" type="presParOf" srcId="{66BD8807-4A67-4DF6-A50D-3646BE8F6B3A}" destId="{63378AA8-2202-4105-88F0-55E266E0FA57}" srcOrd="1" destOrd="0" presId="urn:microsoft.com/office/officeart/2005/8/layout/equation2"/>
    <dgm:cxn modelId="{58BA3AD8-C19F-4E38-BE22-5E0D889D701F}" type="presParOf" srcId="{66BD8807-4A67-4DF6-A50D-3646BE8F6B3A}" destId="{D730166C-651F-439E-9A92-072FB7819EBF}" srcOrd="2" destOrd="0" presId="urn:microsoft.com/office/officeart/2005/8/layout/equation2"/>
    <dgm:cxn modelId="{9E405CE1-0110-4E15-A2FE-3AB09D7EE0C5}" type="presParOf" srcId="{66BD8807-4A67-4DF6-A50D-3646BE8F6B3A}" destId="{1BCAD666-151C-4D13-BA3C-91F9D2A42E10}" srcOrd="3" destOrd="0" presId="urn:microsoft.com/office/officeart/2005/8/layout/equation2"/>
    <dgm:cxn modelId="{56B96075-D35D-478C-ABB3-47E987811CD3}" type="presParOf" srcId="{66BD8807-4A67-4DF6-A50D-3646BE8F6B3A}" destId="{B66590CE-2BA0-4CA8-860B-647F2B3F4FA8}" srcOrd="4" destOrd="0" presId="urn:microsoft.com/office/officeart/2005/8/layout/equation2"/>
    <dgm:cxn modelId="{CCEAA752-DCC5-4057-94AE-29C6A542CFCA}" type="presParOf" srcId="{66BD8807-4A67-4DF6-A50D-3646BE8F6B3A}" destId="{21A0BE5F-5FE9-4F03-B050-2DCF5DB17D21}" srcOrd="5" destOrd="0" presId="urn:microsoft.com/office/officeart/2005/8/layout/equation2"/>
    <dgm:cxn modelId="{C4ABFD32-6C82-4B01-B141-21464ECED131}" type="presParOf" srcId="{66BD8807-4A67-4DF6-A50D-3646BE8F6B3A}" destId="{C0900C78-3197-4C5C-9E79-FBD64674C2E0}" srcOrd="6" destOrd="0" presId="urn:microsoft.com/office/officeart/2005/8/layout/equation2"/>
    <dgm:cxn modelId="{8EDDD114-A222-47D4-A250-FAC6FB5719C6}" type="presParOf" srcId="{66BD8807-4A67-4DF6-A50D-3646BE8F6B3A}" destId="{DD82F60F-BDF3-44C3-A24A-219DD026E7D9}" srcOrd="7" destOrd="0" presId="urn:microsoft.com/office/officeart/2005/8/layout/equation2"/>
    <dgm:cxn modelId="{D5931891-F7CF-4B4F-A682-9EAD4A329980}" type="presParOf" srcId="{66BD8807-4A67-4DF6-A50D-3646BE8F6B3A}" destId="{B889902B-4855-46B3-B417-8793183DE076}" srcOrd="8" destOrd="0" presId="urn:microsoft.com/office/officeart/2005/8/layout/equation2"/>
    <dgm:cxn modelId="{425B2C43-D0D8-475F-9BDB-0ACA9023B072}" type="presParOf" srcId="{66BD8807-4A67-4DF6-A50D-3646BE8F6B3A}" destId="{BB643693-C884-4E78-AF2E-C4478A33DFBF}" srcOrd="9" destOrd="0" presId="urn:microsoft.com/office/officeart/2005/8/layout/equation2"/>
    <dgm:cxn modelId="{4D00016C-BF6D-4EEC-9CB4-317AD32F5CD9}" type="presParOf" srcId="{66BD8807-4A67-4DF6-A50D-3646BE8F6B3A}" destId="{04F94052-BE3D-4B06-AFBC-B735D6469759}" srcOrd="10" destOrd="0" presId="urn:microsoft.com/office/officeart/2005/8/layout/equation2"/>
    <dgm:cxn modelId="{9CC21B08-D204-444A-B371-8EB6A876BDFD}" type="presParOf" srcId="{66BD8807-4A67-4DF6-A50D-3646BE8F6B3A}" destId="{740C3A93-E320-47B2-AEC4-C5EF33AEA821}" srcOrd="11" destOrd="0" presId="urn:microsoft.com/office/officeart/2005/8/layout/equation2"/>
    <dgm:cxn modelId="{DBE9E65B-155E-44D1-8C61-919F8BE71D3F}" type="presParOf" srcId="{66BD8807-4A67-4DF6-A50D-3646BE8F6B3A}" destId="{E6466DB0-4288-4BB4-910E-05C9F2249165}" srcOrd="12" destOrd="0" presId="urn:microsoft.com/office/officeart/2005/8/layout/equation2"/>
    <dgm:cxn modelId="{83BD7714-69B4-4BF7-B9CD-A3B5463D055F}" type="presParOf" srcId="{2DE6CEA1-EE56-4EB0-A658-5B9A9CDECDAD}" destId="{741D6165-5F4B-489A-805E-916F831EECEB}" srcOrd="1" destOrd="0" presId="urn:microsoft.com/office/officeart/2005/8/layout/equation2"/>
    <dgm:cxn modelId="{63A4D8D0-22C0-4DFB-B6F5-77533744B1FA}" type="presParOf" srcId="{741D6165-5F4B-489A-805E-916F831EECEB}" destId="{2801E7FB-6ED9-462A-B79F-0AB3E4EC55A5}" srcOrd="0" destOrd="0" presId="urn:microsoft.com/office/officeart/2005/8/layout/equation2"/>
    <dgm:cxn modelId="{706A70BF-E45F-469C-A612-5DB17272DDE8}" type="presParOf" srcId="{2DE6CEA1-EE56-4EB0-A658-5B9A9CDECDAD}" destId="{D13F35B6-97DB-4D57-A98B-B8A79BA0DDC9}" srcOrd="2" destOrd="0" presId="urn:microsoft.com/office/officeart/2005/8/layout/equation2"/>
  </dgm:cxnLst>
  <dgm:bg/>
  <dgm:whole/>
</dgm:dataModel>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1660-5602-477A-A00A-043443127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335</Words>
  <Characters>1843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essai</dc:creator>
  <cp:lastModifiedBy>essai</cp:lastModifiedBy>
  <cp:revision>17</cp:revision>
  <dcterms:created xsi:type="dcterms:W3CDTF">2009-02-16T15:41:00Z</dcterms:created>
  <dcterms:modified xsi:type="dcterms:W3CDTF">2009-02-17T11:42:00Z</dcterms:modified>
</cp:coreProperties>
</file>