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5" w:rsidRDefault="004313E1" w:rsidP="004313E1">
      <w:pPr>
        <w:jc w:val="center"/>
        <w:rPr>
          <w:b/>
          <w:sz w:val="44"/>
          <w:szCs w:val="40"/>
          <w:u w:val="single"/>
          <w:lang w:val="fr-BE"/>
        </w:rPr>
      </w:pPr>
      <w:r>
        <w:rPr>
          <w:b/>
          <w:sz w:val="44"/>
          <w:szCs w:val="40"/>
          <w:u w:val="single"/>
          <w:lang w:val="fr-BE"/>
        </w:rPr>
        <w:t>Dossier de la matière :</w:t>
      </w:r>
    </w:p>
    <w:p w:rsidR="004313E1" w:rsidRDefault="004313E1" w:rsidP="004313E1">
      <w:pPr>
        <w:jc w:val="center"/>
        <w:rPr>
          <w:b/>
          <w:sz w:val="44"/>
          <w:szCs w:val="40"/>
          <w:u w:val="single"/>
          <w:lang w:val="fr-BE"/>
        </w:rPr>
      </w:pPr>
      <w:r>
        <w:rPr>
          <w:b/>
          <w:sz w:val="44"/>
          <w:szCs w:val="40"/>
          <w:u w:val="single"/>
          <w:lang w:val="fr-BE"/>
        </w:rPr>
        <w:t>Néerlandais</w:t>
      </w:r>
    </w:p>
    <w:p w:rsidR="004313E1" w:rsidRDefault="004313E1" w:rsidP="004313E1">
      <w:pPr>
        <w:jc w:val="center"/>
        <w:rPr>
          <w:b/>
          <w:sz w:val="44"/>
          <w:szCs w:val="40"/>
          <w:u w:val="single"/>
          <w:lang w:val="fr-BE"/>
        </w:rPr>
      </w:pPr>
    </w:p>
    <w:p w:rsidR="004313E1" w:rsidRDefault="004313E1" w:rsidP="004313E1">
      <w:pPr>
        <w:pStyle w:val="Lijstalinea"/>
        <w:numPr>
          <w:ilvl w:val="0"/>
          <w:numId w:val="1"/>
        </w:numPr>
        <w:rPr>
          <w:b/>
          <w:sz w:val="32"/>
          <w:szCs w:val="32"/>
          <w:u w:val="single"/>
          <w:lang w:val="fr-BE"/>
        </w:rPr>
      </w:pPr>
      <w:r w:rsidRPr="004313E1">
        <w:rPr>
          <w:b/>
          <w:sz w:val="32"/>
          <w:szCs w:val="32"/>
          <w:u w:val="single"/>
          <w:lang w:val="fr-BE"/>
        </w:rPr>
        <w:t>Inversion et ordre des compléments</w:t>
      </w:r>
    </w:p>
    <w:p w:rsidR="004313E1" w:rsidRPr="004313E1" w:rsidRDefault="004313E1" w:rsidP="004313E1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4313E1">
        <w:rPr>
          <w:b/>
          <w:sz w:val="28"/>
          <w:szCs w:val="28"/>
        </w:rPr>
        <w:t>L’ordre</w:t>
      </w:r>
      <w:proofErr w:type="spellEnd"/>
      <w:r w:rsidRPr="004313E1">
        <w:rPr>
          <w:b/>
          <w:sz w:val="28"/>
          <w:szCs w:val="28"/>
        </w:rPr>
        <w:t xml:space="preserve"> des </w:t>
      </w:r>
      <w:proofErr w:type="spellStart"/>
      <w:r w:rsidRPr="004313E1">
        <w:rPr>
          <w:b/>
          <w:sz w:val="28"/>
          <w:szCs w:val="28"/>
        </w:rPr>
        <w:t>compléments</w:t>
      </w:r>
      <w:proofErr w:type="spellEnd"/>
    </w:p>
    <w:p w:rsidR="004313E1" w:rsidRPr="004313E1" w:rsidRDefault="004313E1" w:rsidP="004313E1">
      <w:pPr>
        <w:pStyle w:val="Lijstalinea"/>
        <w:rPr>
          <w:sz w:val="28"/>
          <w:szCs w:val="28"/>
        </w:rPr>
      </w:pPr>
      <w:r w:rsidRPr="004313E1">
        <w:rPr>
          <w:sz w:val="28"/>
          <w:szCs w:val="28"/>
        </w:rPr>
        <w:t>Ik</w:t>
      </w:r>
      <w:r>
        <w:rPr>
          <w:sz w:val="28"/>
          <w:szCs w:val="28"/>
        </w:rPr>
        <w:t xml:space="preserve">                 </w:t>
      </w:r>
      <w:r w:rsidRPr="004313E1">
        <w:rPr>
          <w:sz w:val="28"/>
          <w:szCs w:val="28"/>
        </w:rPr>
        <w:t>rijd</w:t>
      </w:r>
      <w:r>
        <w:rPr>
          <w:sz w:val="28"/>
          <w:szCs w:val="28"/>
        </w:rPr>
        <w:t xml:space="preserve">               </w:t>
      </w:r>
      <w:r w:rsidRPr="004313E1">
        <w:rPr>
          <w:sz w:val="28"/>
          <w:szCs w:val="28"/>
        </w:rPr>
        <w:t>morgen</w:t>
      </w:r>
      <w:r>
        <w:rPr>
          <w:sz w:val="28"/>
          <w:szCs w:val="28"/>
        </w:rPr>
        <w:t xml:space="preserve">        </w:t>
      </w:r>
      <w:r w:rsidRPr="004313E1">
        <w:rPr>
          <w:sz w:val="28"/>
          <w:szCs w:val="28"/>
        </w:rPr>
        <w:t>met de fiets</w:t>
      </w:r>
      <w:r>
        <w:rPr>
          <w:sz w:val="28"/>
          <w:szCs w:val="28"/>
        </w:rPr>
        <w:t xml:space="preserve">      </w:t>
      </w:r>
      <w:r w:rsidRPr="004313E1">
        <w:rPr>
          <w:sz w:val="28"/>
          <w:szCs w:val="28"/>
        </w:rPr>
        <w:t>naar Antwerpen</w:t>
      </w:r>
    </w:p>
    <w:p w:rsidR="004313E1" w:rsidRPr="004313E1" w:rsidRDefault="004313E1" w:rsidP="004313E1">
      <w:pPr>
        <w:pStyle w:val="Lijstalinea"/>
        <w:rPr>
          <w:sz w:val="28"/>
          <w:szCs w:val="28"/>
          <w:lang w:val="fr-BE"/>
        </w:rPr>
      </w:pPr>
      <w:r w:rsidRPr="004313E1">
        <w:rPr>
          <w:sz w:val="28"/>
          <w:szCs w:val="28"/>
          <w:lang w:val="fr-BE"/>
        </w:rPr>
        <w:t>S                     V                  Temps            Manière                     Lieu</w:t>
      </w:r>
    </w:p>
    <w:p w:rsidR="004313E1" w:rsidRDefault="004313E1" w:rsidP="004313E1">
      <w:pPr>
        <w:pStyle w:val="Lijstalinea"/>
        <w:rPr>
          <w:sz w:val="28"/>
          <w:szCs w:val="28"/>
        </w:rPr>
      </w:pPr>
    </w:p>
    <w:p w:rsidR="004313E1" w:rsidRDefault="004313E1" w:rsidP="004313E1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Ex:</w:t>
      </w:r>
      <w:r w:rsidRPr="004313E1">
        <w:rPr>
          <w:sz w:val="28"/>
          <w:szCs w:val="28"/>
        </w:rPr>
        <w:t>Ik ga naar zee.</w:t>
      </w:r>
    </w:p>
    <w:p w:rsidR="004313E1" w:rsidRDefault="004313E1" w:rsidP="004313E1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13E1">
        <w:rPr>
          <w:sz w:val="28"/>
          <w:szCs w:val="28"/>
        </w:rPr>
        <w:t>Ik ga morgen naar zee.</w:t>
      </w:r>
    </w:p>
    <w:p w:rsidR="004313E1" w:rsidRPr="004313E1" w:rsidRDefault="004313E1" w:rsidP="004313E1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13E1">
        <w:rPr>
          <w:sz w:val="28"/>
          <w:szCs w:val="28"/>
        </w:rPr>
        <w:t>Ik ga morgen met de trein naar zee.</w:t>
      </w:r>
    </w:p>
    <w:p w:rsidR="004313E1" w:rsidRPr="004313E1" w:rsidRDefault="004313E1" w:rsidP="004313E1">
      <w:pPr>
        <w:pStyle w:val="Lijstalinea"/>
        <w:numPr>
          <w:ilvl w:val="0"/>
          <w:numId w:val="2"/>
        </w:numPr>
        <w:rPr>
          <w:b/>
          <w:sz w:val="28"/>
          <w:szCs w:val="28"/>
          <w:lang w:val="fr-BE"/>
        </w:rPr>
      </w:pPr>
      <w:r w:rsidRPr="004313E1">
        <w:rPr>
          <w:b/>
          <w:sz w:val="28"/>
          <w:szCs w:val="28"/>
          <w:lang w:val="fr-BE"/>
        </w:rPr>
        <w:t>L’inversion</w:t>
      </w:r>
    </w:p>
    <w:p w:rsidR="004313E1" w:rsidRPr="004313E1" w:rsidRDefault="004313E1" w:rsidP="004313E1">
      <w:pPr>
        <w:pStyle w:val="Lijstalinea"/>
        <w:rPr>
          <w:sz w:val="28"/>
          <w:szCs w:val="28"/>
          <w:lang w:val="fr-BE"/>
        </w:rPr>
      </w:pPr>
      <w:r w:rsidRPr="004313E1">
        <w:rPr>
          <w:sz w:val="28"/>
          <w:szCs w:val="28"/>
          <w:lang w:val="fr-BE"/>
        </w:rPr>
        <w:t>Quand la phrase commence par un autre mot que le sujet (complément ou adverbe), il y a inversion</w:t>
      </w:r>
      <w:r>
        <w:rPr>
          <w:sz w:val="28"/>
          <w:szCs w:val="28"/>
          <w:lang w:val="fr-BE"/>
        </w:rPr>
        <w:t>.</w:t>
      </w:r>
    </w:p>
    <w:p w:rsidR="004313E1" w:rsidRDefault="004313E1" w:rsidP="004313E1">
      <w:pPr>
        <w:pStyle w:val="Lijstalinea"/>
        <w:rPr>
          <w:sz w:val="28"/>
          <w:szCs w:val="28"/>
        </w:rPr>
      </w:pPr>
      <w:r w:rsidRPr="004313E1">
        <w:rPr>
          <w:sz w:val="28"/>
          <w:szCs w:val="28"/>
        </w:rPr>
        <w:t>Morgen</w:t>
      </w:r>
      <w:r>
        <w:rPr>
          <w:sz w:val="28"/>
          <w:szCs w:val="28"/>
        </w:rPr>
        <w:t xml:space="preserve">              </w:t>
      </w:r>
      <w:r w:rsidRPr="004313E1">
        <w:rPr>
          <w:sz w:val="28"/>
          <w:szCs w:val="28"/>
        </w:rPr>
        <w:t>ga</w:t>
      </w:r>
      <w:r>
        <w:rPr>
          <w:sz w:val="28"/>
          <w:szCs w:val="28"/>
        </w:rPr>
        <w:t xml:space="preserve">        </w:t>
      </w:r>
      <w:r w:rsidRPr="004313E1">
        <w:rPr>
          <w:sz w:val="28"/>
          <w:szCs w:val="28"/>
        </w:rPr>
        <w:t>ik</w:t>
      </w:r>
      <w:r>
        <w:rPr>
          <w:sz w:val="28"/>
          <w:szCs w:val="28"/>
        </w:rPr>
        <w:t xml:space="preserve">                  </w:t>
      </w:r>
      <w:r w:rsidRPr="004313E1">
        <w:rPr>
          <w:sz w:val="28"/>
          <w:szCs w:val="28"/>
        </w:rPr>
        <w:t>met de trein</w:t>
      </w:r>
      <w:r>
        <w:rPr>
          <w:sz w:val="28"/>
          <w:szCs w:val="28"/>
        </w:rPr>
        <w:t xml:space="preserve">        </w:t>
      </w:r>
      <w:r w:rsidRPr="004313E1">
        <w:rPr>
          <w:sz w:val="28"/>
          <w:szCs w:val="28"/>
        </w:rPr>
        <w:t>naar zee</w:t>
      </w:r>
      <w:r>
        <w:rPr>
          <w:sz w:val="28"/>
          <w:szCs w:val="28"/>
        </w:rPr>
        <w:t xml:space="preserve">                   </w:t>
      </w:r>
      <w:proofErr w:type="spellStart"/>
      <w:r w:rsidRPr="004313E1">
        <w:rPr>
          <w:sz w:val="28"/>
          <w:szCs w:val="28"/>
        </w:rPr>
        <w:t>Cpt</w:t>
      </w:r>
      <w:proofErr w:type="spellEnd"/>
      <w:r w:rsidRPr="004313E1">
        <w:rPr>
          <w:sz w:val="28"/>
          <w:szCs w:val="28"/>
        </w:rPr>
        <w:t xml:space="preserve"> </w:t>
      </w:r>
      <w:proofErr w:type="spellStart"/>
      <w:r w:rsidRPr="004313E1">
        <w:rPr>
          <w:sz w:val="28"/>
          <w:szCs w:val="28"/>
        </w:rPr>
        <w:t>Temps</w:t>
      </w:r>
      <w:proofErr w:type="spellEnd"/>
      <w:r>
        <w:rPr>
          <w:sz w:val="28"/>
          <w:szCs w:val="28"/>
        </w:rPr>
        <w:t xml:space="preserve">          </w:t>
      </w:r>
      <w:r w:rsidRPr="004313E1">
        <w:rPr>
          <w:sz w:val="28"/>
          <w:szCs w:val="28"/>
        </w:rPr>
        <w:t>V</w:t>
      </w:r>
      <w:r>
        <w:rPr>
          <w:sz w:val="28"/>
          <w:szCs w:val="28"/>
        </w:rPr>
        <w:t xml:space="preserve">         </w:t>
      </w:r>
      <w:r w:rsidRPr="004313E1">
        <w:rPr>
          <w:sz w:val="28"/>
          <w:szCs w:val="28"/>
        </w:rPr>
        <w:t>S</w:t>
      </w:r>
      <w:r>
        <w:rPr>
          <w:sz w:val="28"/>
          <w:szCs w:val="28"/>
        </w:rPr>
        <w:t xml:space="preserve">                   </w:t>
      </w:r>
      <w:proofErr w:type="spellStart"/>
      <w:r w:rsidRPr="004313E1">
        <w:rPr>
          <w:sz w:val="28"/>
          <w:szCs w:val="28"/>
        </w:rPr>
        <w:t>Cpt</w:t>
      </w:r>
      <w:proofErr w:type="spellEnd"/>
      <w:r w:rsidRPr="004313E1">
        <w:rPr>
          <w:sz w:val="28"/>
          <w:szCs w:val="28"/>
        </w:rPr>
        <w:t xml:space="preserve"> </w:t>
      </w:r>
      <w:proofErr w:type="spellStart"/>
      <w:r w:rsidRPr="004313E1">
        <w:rPr>
          <w:sz w:val="28"/>
          <w:szCs w:val="28"/>
        </w:rPr>
        <w:t>Manière</w:t>
      </w:r>
      <w:proofErr w:type="spellEnd"/>
      <w:r>
        <w:rPr>
          <w:sz w:val="28"/>
          <w:szCs w:val="28"/>
        </w:rPr>
        <w:t xml:space="preserve">        </w:t>
      </w:r>
      <w:proofErr w:type="spellStart"/>
      <w:r w:rsidRPr="004313E1">
        <w:rPr>
          <w:sz w:val="28"/>
          <w:szCs w:val="28"/>
        </w:rPr>
        <w:t>Cpt</w:t>
      </w:r>
      <w:proofErr w:type="spellEnd"/>
      <w:r w:rsidRPr="004313E1">
        <w:rPr>
          <w:sz w:val="28"/>
          <w:szCs w:val="28"/>
        </w:rPr>
        <w:t xml:space="preserve"> </w:t>
      </w:r>
      <w:proofErr w:type="spellStart"/>
      <w:r w:rsidRPr="004313E1">
        <w:rPr>
          <w:sz w:val="28"/>
          <w:szCs w:val="28"/>
        </w:rPr>
        <w:t>lieu</w:t>
      </w:r>
      <w:proofErr w:type="spellEnd"/>
    </w:p>
    <w:p w:rsidR="004313E1" w:rsidRDefault="004313E1" w:rsidP="004313E1">
      <w:pPr>
        <w:pStyle w:val="Lijstalinea"/>
        <w:rPr>
          <w:sz w:val="28"/>
          <w:szCs w:val="28"/>
        </w:rPr>
      </w:pPr>
    </w:p>
    <w:p w:rsidR="004313E1" w:rsidRPr="004313E1" w:rsidRDefault="004313E1" w:rsidP="004313E1">
      <w:pPr>
        <w:pStyle w:val="Lijstalinea"/>
        <w:rPr>
          <w:sz w:val="28"/>
          <w:szCs w:val="28"/>
          <w:lang w:val="fr-BE"/>
        </w:rPr>
      </w:pPr>
      <w:r w:rsidRPr="004313E1">
        <w:rPr>
          <w:sz w:val="28"/>
          <w:szCs w:val="28"/>
          <w:lang w:val="fr-BE"/>
        </w:rPr>
        <w:t xml:space="preserve">! </w:t>
      </w:r>
    </w:p>
    <w:p w:rsidR="004313E1" w:rsidRPr="004313E1" w:rsidRDefault="004313E1" w:rsidP="004313E1">
      <w:pPr>
        <w:pStyle w:val="Lijstalinea"/>
        <w:rPr>
          <w:sz w:val="28"/>
          <w:szCs w:val="28"/>
          <w:lang w:val="fr-BE"/>
        </w:rPr>
      </w:pPr>
      <w:r w:rsidRPr="004313E1">
        <w:rPr>
          <w:sz w:val="28"/>
          <w:szCs w:val="28"/>
          <w:lang w:val="fr-BE"/>
        </w:rPr>
        <w:t xml:space="preserve">Pas d’inversion après les mots suivants: </w:t>
      </w:r>
    </w:p>
    <w:p w:rsidR="004313E1" w:rsidRPr="004313E1" w:rsidRDefault="004313E1" w:rsidP="004313E1">
      <w:pPr>
        <w:pStyle w:val="Lijstalinea"/>
        <w:rPr>
          <w:sz w:val="28"/>
          <w:szCs w:val="28"/>
        </w:rPr>
      </w:pPr>
      <w:r w:rsidRPr="004313E1">
        <w:rPr>
          <w:sz w:val="28"/>
          <w:szCs w:val="28"/>
        </w:rPr>
        <w:t>ja, nee, en, maar, want, wel</w:t>
      </w:r>
    </w:p>
    <w:p w:rsidR="004313E1" w:rsidRDefault="004313E1" w:rsidP="004313E1">
      <w:pPr>
        <w:pStyle w:val="Lijstalinea"/>
        <w:rPr>
          <w:sz w:val="28"/>
          <w:szCs w:val="28"/>
        </w:rPr>
      </w:pPr>
      <w:r w:rsidRPr="004313E1">
        <w:rPr>
          <w:sz w:val="28"/>
          <w:szCs w:val="28"/>
        </w:rPr>
        <w:t xml:space="preserve">Morgen ga ik met de trein naar </w:t>
      </w:r>
      <w:proofErr w:type="spellStart"/>
      <w:r w:rsidRPr="004313E1">
        <w:rPr>
          <w:sz w:val="28"/>
          <w:szCs w:val="28"/>
        </w:rPr>
        <w:t>zee.Met</w:t>
      </w:r>
      <w:proofErr w:type="spellEnd"/>
      <w:r w:rsidRPr="004313E1">
        <w:rPr>
          <w:sz w:val="28"/>
          <w:szCs w:val="28"/>
        </w:rPr>
        <w:t xml:space="preserve"> de trein ga ik morgen naar </w:t>
      </w:r>
      <w:proofErr w:type="spellStart"/>
      <w:r w:rsidRPr="004313E1">
        <w:rPr>
          <w:sz w:val="28"/>
          <w:szCs w:val="28"/>
        </w:rPr>
        <w:t>zee.Naar</w:t>
      </w:r>
      <w:proofErr w:type="spellEnd"/>
      <w:r w:rsidRPr="004313E1">
        <w:rPr>
          <w:sz w:val="28"/>
          <w:szCs w:val="28"/>
        </w:rPr>
        <w:t xml:space="preserve"> zee ga ik morgen met de </w:t>
      </w:r>
      <w:proofErr w:type="spellStart"/>
      <w:r w:rsidRPr="004313E1">
        <w:rPr>
          <w:sz w:val="28"/>
          <w:szCs w:val="28"/>
        </w:rPr>
        <w:t>trein.Ja</w:t>
      </w:r>
      <w:proofErr w:type="spellEnd"/>
      <w:r w:rsidRPr="004313E1">
        <w:rPr>
          <w:sz w:val="28"/>
          <w:szCs w:val="28"/>
        </w:rPr>
        <w:t xml:space="preserve">, Mark komt </w:t>
      </w:r>
      <w:proofErr w:type="spellStart"/>
      <w:r w:rsidRPr="004313E1">
        <w:rPr>
          <w:sz w:val="28"/>
          <w:szCs w:val="28"/>
        </w:rPr>
        <w:t>vandaag.Nee</w:t>
      </w:r>
      <w:proofErr w:type="spellEnd"/>
      <w:r w:rsidRPr="004313E1">
        <w:rPr>
          <w:sz w:val="28"/>
          <w:szCs w:val="28"/>
        </w:rPr>
        <w:t xml:space="preserve">, ik ga morgen niet naar </w:t>
      </w:r>
      <w:proofErr w:type="spellStart"/>
      <w:r w:rsidRPr="004313E1">
        <w:rPr>
          <w:sz w:val="28"/>
          <w:szCs w:val="28"/>
        </w:rPr>
        <w:t>zee.En</w:t>
      </w:r>
      <w:proofErr w:type="spellEnd"/>
      <w:r w:rsidRPr="004313E1">
        <w:rPr>
          <w:sz w:val="28"/>
          <w:szCs w:val="28"/>
        </w:rPr>
        <w:t xml:space="preserve"> we gaan morgen naar de </w:t>
      </w:r>
      <w:proofErr w:type="spellStart"/>
      <w:r w:rsidRPr="004313E1">
        <w:rPr>
          <w:sz w:val="28"/>
          <w:szCs w:val="28"/>
        </w:rPr>
        <w:t>dierentuin.Maar</w:t>
      </w:r>
      <w:proofErr w:type="spellEnd"/>
      <w:r w:rsidRPr="004313E1">
        <w:rPr>
          <w:sz w:val="28"/>
          <w:szCs w:val="28"/>
        </w:rPr>
        <w:t xml:space="preserve"> het regent!Want het is al drie </w:t>
      </w:r>
      <w:proofErr w:type="spellStart"/>
      <w:r w:rsidRPr="004313E1">
        <w:rPr>
          <w:sz w:val="28"/>
          <w:szCs w:val="28"/>
        </w:rPr>
        <w:t>uur.Wel</w:t>
      </w:r>
      <w:proofErr w:type="spellEnd"/>
      <w:r w:rsidRPr="004313E1">
        <w:rPr>
          <w:sz w:val="28"/>
          <w:szCs w:val="28"/>
        </w:rPr>
        <w:t>, de bus is te laat!</w:t>
      </w:r>
    </w:p>
    <w:p w:rsidR="00EF5B75" w:rsidRDefault="00EF5B75" w:rsidP="004313E1">
      <w:pPr>
        <w:pStyle w:val="Lijstalinea"/>
        <w:rPr>
          <w:sz w:val="28"/>
          <w:szCs w:val="28"/>
        </w:rPr>
      </w:pPr>
    </w:p>
    <w:p w:rsidR="00EF5B75" w:rsidRDefault="00EF5B75" w:rsidP="004313E1">
      <w:pPr>
        <w:pStyle w:val="Lijstalinea"/>
        <w:rPr>
          <w:sz w:val="28"/>
          <w:szCs w:val="28"/>
        </w:rPr>
      </w:pPr>
    </w:p>
    <w:p w:rsidR="00EF5B75" w:rsidRDefault="00EF5B75" w:rsidP="004313E1">
      <w:pPr>
        <w:pStyle w:val="Lijstalinea"/>
        <w:rPr>
          <w:sz w:val="28"/>
          <w:szCs w:val="28"/>
        </w:rPr>
      </w:pPr>
    </w:p>
    <w:p w:rsidR="00EF5B75" w:rsidRDefault="00EF5B75" w:rsidP="004313E1">
      <w:pPr>
        <w:pStyle w:val="Lijstalinea"/>
        <w:rPr>
          <w:sz w:val="28"/>
          <w:szCs w:val="28"/>
        </w:rPr>
      </w:pPr>
    </w:p>
    <w:p w:rsidR="00EF5B75" w:rsidRDefault="00EF5B75" w:rsidP="004313E1">
      <w:pPr>
        <w:pStyle w:val="Lijstalinea"/>
        <w:rPr>
          <w:sz w:val="28"/>
          <w:szCs w:val="28"/>
        </w:rPr>
      </w:pPr>
    </w:p>
    <w:p w:rsidR="00EF5B75" w:rsidRDefault="00EF5B75" w:rsidP="004313E1">
      <w:pPr>
        <w:pStyle w:val="Lijstalinea"/>
        <w:rPr>
          <w:sz w:val="28"/>
          <w:szCs w:val="28"/>
        </w:rPr>
      </w:pPr>
    </w:p>
    <w:p w:rsidR="00EF5B75" w:rsidRDefault="00EF5B75" w:rsidP="004313E1">
      <w:pPr>
        <w:pStyle w:val="Lijstalinea"/>
        <w:rPr>
          <w:sz w:val="28"/>
          <w:szCs w:val="28"/>
        </w:rPr>
      </w:pPr>
    </w:p>
    <w:p w:rsidR="00EF5B75" w:rsidRDefault="00EF5B75" w:rsidP="004313E1">
      <w:pPr>
        <w:pStyle w:val="Lijstalinea"/>
        <w:rPr>
          <w:sz w:val="28"/>
          <w:szCs w:val="28"/>
        </w:rPr>
      </w:pPr>
    </w:p>
    <w:p w:rsidR="00EF5B75" w:rsidRDefault="00EF5B75" w:rsidP="00EF5B75">
      <w:pPr>
        <w:pStyle w:val="Lijstalinea"/>
        <w:rPr>
          <w:b/>
          <w:sz w:val="32"/>
          <w:szCs w:val="32"/>
          <w:u w:val="single"/>
          <w:lang w:val="fr-BE"/>
        </w:rPr>
      </w:pPr>
      <w:r>
        <w:rPr>
          <w:b/>
          <w:sz w:val="32"/>
          <w:szCs w:val="32"/>
          <w:u w:val="single"/>
          <w:lang w:val="fr-BE"/>
        </w:rPr>
        <w:lastRenderedPageBreak/>
        <w:t>2.</w:t>
      </w:r>
      <w:r w:rsidRPr="00EF5B75">
        <w:rPr>
          <w:b/>
          <w:sz w:val="32"/>
          <w:szCs w:val="32"/>
          <w:u w:val="single"/>
          <w:lang w:val="fr-BE"/>
        </w:rPr>
        <w:t>L’accord de l’adjectif</w:t>
      </w:r>
    </w:p>
    <w:p w:rsidR="00EF5B75" w:rsidRPr="00EF5B75" w:rsidRDefault="00EF5B75" w:rsidP="00EF5B75">
      <w:pPr>
        <w:pStyle w:val="Lijstalinea"/>
        <w:rPr>
          <w:b/>
          <w:sz w:val="32"/>
          <w:szCs w:val="32"/>
          <w:u w:val="single"/>
          <w:lang w:val="fr-BE"/>
        </w:rPr>
      </w:pPr>
    </w:p>
    <w:p w:rsidR="00EF5B75" w:rsidRPr="00EF5B75" w:rsidRDefault="00EF5B75" w:rsidP="00EF5B75">
      <w:pPr>
        <w:pStyle w:val="Lijstalinea"/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>Un adjectif peut se présenter sous deux formes :</w:t>
      </w:r>
    </w:p>
    <w:p w:rsidR="00EF5B75" w:rsidRPr="00EF5B75" w:rsidRDefault="00EF5B75" w:rsidP="00EF5B75">
      <w:pPr>
        <w:pStyle w:val="Lijstalinea"/>
        <w:numPr>
          <w:ilvl w:val="0"/>
          <w:numId w:val="2"/>
        </w:numPr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 xml:space="preserve">Attribut : il suit le verbe. </w:t>
      </w:r>
    </w:p>
    <w:p w:rsidR="00EF5B75" w:rsidRPr="00EF5B75" w:rsidRDefault="00EF5B75" w:rsidP="00EF5B75">
      <w:pPr>
        <w:pStyle w:val="Lijstalinea"/>
        <w:numPr>
          <w:ilvl w:val="0"/>
          <w:numId w:val="2"/>
        </w:numPr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 xml:space="preserve">Épithète : il se trouve devant le mot qu’il qualifie. </w:t>
      </w:r>
    </w:p>
    <w:p w:rsidR="00EF5B75" w:rsidRDefault="00EF5B75" w:rsidP="00EF5B75">
      <w:pPr>
        <w:pStyle w:val="Lijstalinea"/>
        <w:rPr>
          <w:sz w:val="28"/>
          <w:szCs w:val="28"/>
          <w:lang w:val="fr-BE"/>
        </w:rPr>
      </w:pPr>
    </w:p>
    <w:p w:rsidR="00EF5B75" w:rsidRPr="00EF5B75" w:rsidRDefault="00EF5B75" w:rsidP="00EF5B75">
      <w:pPr>
        <w:pStyle w:val="Lijstalinea"/>
        <w:rPr>
          <w:b/>
          <w:sz w:val="28"/>
          <w:szCs w:val="28"/>
          <w:lang w:val="fr-BE"/>
        </w:rPr>
      </w:pPr>
      <w:r w:rsidRPr="00EF5B75">
        <w:rPr>
          <w:b/>
          <w:sz w:val="28"/>
          <w:szCs w:val="28"/>
          <w:lang w:val="fr-BE"/>
        </w:rPr>
        <w:t xml:space="preserve">1.L’adjectif attribut  </w:t>
      </w:r>
    </w:p>
    <w:p w:rsidR="00EF5B75" w:rsidRPr="00EF5B75" w:rsidRDefault="00EF5B75" w:rsidP="00EF5B75">
      <w:pPr>
        <w:pStyle w:val="Lijstalinea"/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 xml:space="preserve">L’adjectif attribut est </w:t>
      </w:r>
      <w:r w:rsidRPr="00EF5B75">
        <w:rPr>
          <w:b/>
          <w:i/>
          <w:sz w:val="28"/>
          <w:szCs w:val="28"/>
          <w:u w:val="single"/>
          <w:lang w:val="fr-BE"/>
        </w:rPr>
        <w:t>INVARIABLE.</w:t>
      </w:r>
    </w:p>
    <w:p w:rsidR="00EF5B75" w:rsidRPr="00EF5B75" w:rsidRDefault="00EF5B75" w:rsidP="00EF5B75">
      <w:pPr>
        <w:pStyle w:val="Lijstalinea"/>
        <w:rPr>
          <w:sz w:val="28"/>
          <w:szCs w:val="28"/>
        </w:rPr>
      </w:pPr>
      <w:r w:rsidRPr="00EF5B75">
        <w:rPr>
          <w:sz w:val="28"/>
          <w:szCs w:val="28"/>
        </w:rPr>
        <w:t xml:space="preserve">Ex : Mijn jas is groen. / </w:t>
      </w:r>
      <w:proofErr w:type="spellStart"/>
      <w:r w:rsidRPr="00EF5B75">
        <w:rPr>
          <w:sz w:val="28"/>
          <w:szCs w:val="28"/>
        </w:rPr>
        <w:t>Jurgen</w:t>
      </w:r>
      <w:proofErr w:type="spellEnd"/>
      <w:r w:rsidRPr="00EF5B75">
        <w:rPr>
          <w:sz w:val="28"/>
          <w:szCs w:val="28"/>
        </w:rPr>
        <w:t xml:space="preserve"> is mooi. / Kim is sportief.</w:t>
      </w:r>
    </w:p>
    <w:p w:rsidR="00EF5B75" w:rsidRPr="00EF5B75" w:rsidRDefault="00EF5B75" w:rsidP="00EF5B75">
      <w:pPr>
        <w:pStyle w:val="Lijstalinea"/>
        <w:rPr>
          <w:b/>
          <w:sz w:val="28"/>
          <w:szCs w:val="28"/>
          <w:lang w:val="fr-BE"/>
        </w:rPr>
      </w:pPr>
    </w:p>
    <w:p w:rsidR="00EF5B75" w:rsidRPr="00EF5B75" w:rsidRDefault="00EF5B75" w:rsidP="00EF5B75">
      <w:pPr>
        <w:pStyle w:val="Lijstalinea"/>
        <w:rPr>
          <w:sz w:val="28"/>
          <w:szCs w:val="28"/>
          <w:lang w:val="fr-BE"/>
        </w:rPr>
      </w:pPr>
      <w:r w:rsidRPr="00EF5B75">
        <w:rPr>
          <w:b/>
          <w:sz w:val="28"/>
          <w:szCs w:val="28"/>
          <w:lang w:val="fr-BE"/>
        </w:rPr>
        <w:t>2.L’adjectif épithète</w:t>
      </w:r>
      <w:r w:rsidRPr="00EF5B75">
        <w:rPr>
          <w:sz w:val="28"/>
          <w:szCs w:val="28"/>
          <w:lang w:val="fr-BE"/>
        </w:rPr>
        <w:t xml:space="preserve">  </w:t>
      </w:r>
    </w:p>
    <w:p w:rsidR="00EF5B75" w:rsidRPr="00EF5B75" w:rsidRDefault="00EF5B75" w:rsidP="00EF5B75">
      <w:pPr>
        <w:pStyle w:val="Lijstalinea"/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>En général, l’adjectif épithète prend un</w:t>
      </w:r>
      <w:r w:rsidRPr="00EF5B75">
        <w:rPr>
          <w:b/>
          <w:i/>
          <w:sz w:val="28"/>
          <w:szCs w:val="28"/>
          <w:u w:val="single"/>
          <w:lang w:val="fr-BE"/>
        </w:rPr>
        <w:t xml:space="preserve"> </w:t>
      </w:r>
      <w:r>
        <w:rPr>
          <w:b/>
          <w:i/>
          <w:sz w:val="28"/>
          <w:szCs w:val="28"/>
          <w:u w:val="single"/>
          <w:lang w:val="fr-BE"/>
        </w:rPr>
        <w:t>e</w:t>
      </w:r>
    </w:p>
    <w:p w:rsidR="00EF5B75" w:rsidRPr="00EF5B75" w:rsidRDefault="00EF5B75" w:rsidP="00EF5B75">
      <w:pPr>
        <w:pStyle w:val="Lijstalinea"/>
        <w:rPr>
          <w:sz w:val="28"/>
          <w:szCs w:val="28"/>
        </w:rPr>
      </w:pPr>
      <w:r w:rsidRPr="00EF5B75">
        <w:rPr>
          <w:sz w:val="28"/>
          <w:szCs w:val="28"/>
        </w:rPr>
        <w:t xml:space="preserve">Ex :  Ik heb een groene jas. / </w:t>
      </w:r>
      <w:proofErr w:type="spellStart"/>
      <w:r w:rsidRPr="00EF5B75">
        <w:rPr>
          <w:sz w:val="28"/>
          <w:szCs w:val="28"/>
        </w:rPr>
        <w:t>Jurgen</w:t>
      </w:r>
      <w:proofErr w:type="spellEnd"/>
      <w:r w:rsidRPr="00EF5B75">
        <w:rPr>
          <w:sz w:val="28"/>
          <w:szCs w:val="28"/>
        </w:rPr>
        <w:t xml:space="preserve"> is een mooie jongen. / Kim is een sportieve</w:t>
      </w:r>
      <w:r>
        <w:rPr>
          <w:sz w:val="28"/>
          <w:szCs w:val="28"/>
        </w:rPr>
        <w:t xml:space="preserve"> </w:t>
      </w:r>
      <w:r w:rsidRPr="00EF5B75">
        <w:rPr>
          <w:sz w:val="28"/>
          <w:szCs w:val="28"/>
        </w:rPr>
        <w:t>vrouw.</w:t>
      </w:r>
    </w:p>
    <w:p w:rsidR="00EF5B75" w:rsidRPr="00EF5B75" w:rsidRDefault="00EF5B75" w:rsidP="00EF5B75">
      <w:pPr>
        <w:pStyle w:val="Lijstalinea"/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 xml:space="preserve">  L’adjectif épithète ne prend pas un </w:t>
      </w:r>
      <w:r w:rsidRPr="00EF5B75">
        <w:rPr>
          <w:b/>
          <w:i/>
          <w:sz w:val="28"/>
          <w:szCs w:val="28"/>
          <w:u w:val="single"/>
          <w:lang w:val="fr-BE"/>
        </w:rPr>
        <w:t>e</w:t>
      </w:r>
      <w:r>
        <w:rPr>
          <w:sz w:val="28"/>
          <w:szCs w:val="28"/>
          <w:lang w:val="fr-BE"/>
        </w:rPr>
        <w:t xml:space="preserve"> </w:t>
      </w:r>
      <w:r w:rsidRPr="00EF5B75">
        <w:rPr>
          <w:sz w:val="28"/>
          <w:szCs w:val="28"/>
          <w:lang w:val="fr-BE"/>
        </w:rPr>
        <w:t>quand il accompagne un nom :</w:t>
      </w:r>
    </w:p>
    <w:p w:rsidR="00EF5B75" w:rsidRPr="00EF5B75" w:rsidRDefault="00EF5B75" w:rsidP="00EF5B75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EF5B75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proofErr w:type="spellStart"/>
      <w:r w:rsidRPr="00EF5B75">
        <w:rPr>
          <w:sz w:val="28"/>
          <w:szCs w:val="28"/>
        </w:rPr>
        <w:t>Neutre</w:t>
      </w:r>
      <w:proofErr w:type="spellEnd"/>
      <w:r w:rsidRPr="00EF5B75">
        <w:rPr>
          <w:sz w:val="28"/>
          <w:szCs w:val="28"/>
        </w:rPr>
        <w:t xml:space="preserve"> (het)</w:t>
      </w:r>
    </w:p>
    <w:p w:rsidR="00EF5B75" w:rsidRPr="00EF5B75" w:rsidRDefault="00EF5B75" w:rsidP="00EF5B75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EF5B75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EF5B75">
        <w:rPr>
          <w:sz w:val="28"/>
          <w:szCs w:val="28"/>
        </w:rPr>
        <w:t>Singulier</w:t>
      </w:r>
    </w:p>
    <w:p w:rsidR="00EF5B75" w:rsidRDefault="00EF5B75" w:rsidP="00EF5B75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EF5B75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proofErr w:type="spellStart"/>
      <w:r w:rsidRPr="00EF5B75">
        <w:rPr>
          <w:sz w:val="28"/>
          <w:szCs w:val="28"/>
        </w:rPr>
        <w:t>Indéterminé</w:t>
      </w:r>
      <w:proofErr w:type="spellEnd"/>
      <w:r w:rsidRPr="00EF5B75">
        <w:rPr>
          <w:sz w:val="28"/>
          <w:szCs w:val="28"/>
        </w:rPr>
        <w:t xml:space="preserve"> (een, geen, </w:t>
      </w:r>
      <w:proofErr w:type="spellStart"/>
      <w:r w:rsidRPr="00EF5B75">
        <w:rPr>
          <w:sz w:val="28"/>
          <w:szCs w:val="28"/>
        </w:rPr>
        <w:t>rien</w:t>
      </w:r>
      <w:proofErr w:type="spellEnd"/>
      <w:r w:rsidRPr="00EF5B75">
        <w:rPr>
          <w:sz w:val="28"/>
          <w:szCs w:val="28"/>
        </w:rPr>
        <w:t>)</w:t>
      </w:r>
    </w:p>
    <w:p w:rsidR="00EF5B75" w:rsidRDefault="00EF5B75" w:rsidP="00EF5B75">
      <w:pPr>
        <w:pStyle w:val="Lijstalinea"/>
        <w:rPr>
          <w:sz w:val="28"/>
          <w:szCs w:val="28"/>
        </w:rPr>
      </w:pPr>
    </w:p>
    <w:p w:rsidR="00EF5B75" w:rsidRDefault="00EF5B75" w:rsidP="00EF5B75">
      <w:pPr>
        <w:ind w:left="360"/>
        <w:rPr>
          <w:b/>
          <w:sz w:val="32"/>
          <w:szCs w:val="32"/>
          <w:u w:val="single"/>
        </w:rPr>
      </w:pPr>
      <w:r w:rsidRPr="00EF5B75">
        <w:rPr>
          <w:b/>
          <w:sz w:val="32"/>
          <w:szCs w:val="32"/>
          <w:u w:val="single"/>
        </w:rPr>
        <w:t xml:space="preserve">3.La </w:t>
      </w:r>
      <w:proofErr w:type="spellStart"/>
      <w:r w:rsidRPr="00EF5B75">
        <w:rPr>
          <w:b/>
          <w:sz w:val="32"/>
          <w:szCs w:val="32"/>
          <w:u w:val="single"/>
        </w:rPr>
        <w:t>négation</w:t>
      </w:r>
      <w:proofErr w:type="spellEnd"/>
    </w:p>
    <w:p w:rsidR="00EF5B75" w:rsidRPr="00EF5B75" w:rsidRDefault="00EF5B75" w:rsidP="00EF5B75">
      <w:pPr>
        <w:ind w:left="360"/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>Je ne</w:t>
      </w:r>
      <w:r>
        <w:rPr>
          <w:sz w:val="28"/>
          <w:szCs w:val="28"/>
          <w:lang w:val="fr-BE"/>
        </w:rPr>
        <w:t xml:space="preserve"> suis pas</w:t>
      </w:r>
      <w:r w:rsidRPr="00EF5B75">
        <w:rPr>
          <w:sz w:val="28"/>
          <w:szCs w:val="28"/>
          <w:lang w:val="fr-BE"/>
        </w:rPr>
        <w:t xml:space="preserve"> vieux. </w:t>
      </w:r>
      <w:r>
        <w:rPr>
          <w:sz w:val="28"/>
          <w:szCs w:val="28"/>
          <w:lang w:val="fr-BE"/>
        </w:rPr>
        <w:t xml:space="preserve">                                                                        </w:t>
      </w:r>
      <w:r w:rsidRPr="00EF5B75">
        <w:rPr>
          <w:sz w:val="28"/>
          <w:szCs w:val="28"/>
        </w:rPr>
        <w:t>Ik ben niet oud.</w:t>
      </w:r>
      <w:r>
        <w:rPr>
          <w:sz w:val="28"/>
          <w:szCs w:val="28"/>
        </w:rPr>
        <w:t xml:space="preserve"> </w:t>
      </w:r>
      <w:r w:rsidRPr="00EF5B75">
        <w:rPr>
          <w:sz w:val="28"/>
          <w:szCs w:val="28"/>
          <w:lang w:val="fr-BE"/>
        </w:rPr>
        <w:t xml:space="preserve">Il n’a pas de frère.                                                                   </w:t>
      </w:r>
      <w:proofErr w:type="spellStart"/>
      <w:r w:rsidRPr="00EF5B75">
        <w:rPr>
          <w:sz w:val="28"/>
          <w:szCs w:val="28"/>
          <w:lang w:val="fr-BE"/>
        </w:rPr>
        <w:t>Hij</w:t>
      </w:r>
      <w:proofErr w:type="spellEnd"/>
      <w:r w:rsidRPr="00EF5B75">
        <w:rPr>
          <w:sz w:val="28"/>
          <w:szCs w:val="28"/>
          <w:lang w:val="fr-BE"/>
        </w:rPr>
        <w:t xml:space="preserve"> </w:t>
      </w:r>
      <w:proofErr w:type="spellStart"/>
      <w:r w:rsidRPr="00EF5B75">
        <w:rPr>
          <w:sz w:val="28"/>
          <w:szCs w:val="28"/>
          <w:lang w:val="fr-BE"/>
        </w:rPr>
        <w:t>heeft</w:t>
      </w:r>
      <w:proofErr w:type="spellEnd"/>
      <w:r w:rsidRPr="00EF5B75">
        <w:rPr>
          <w:sz w:val="28"/>
          <w:szCs w:val="28"/>
          <w:lang w:val="fr-BE"/>
        </w:rPr>
        <w:t xml:space="preserve"> </w:t>
      </w:r>
      <w:proofErr w:type="spellStart"/>
      <w:r w:rsidRPr="00EF5B75">
        <w:rPr>
          <w:sz w:val="28"/>
          <w:szCs w:val="28"/>
          <w:lang w:val="fr-BE"/>
        </w:rPr>
        <w:t>geen</w:t>
      </w:r>
      <w:proofErr w:type="spellEnd"/>
      <w:r w:rsidRPr="00EF5B75">
        <w:rPr>
          <w:sz w:val="28"/>
          <w:szCs w:val="28"/>
          <w:lang w:val="fr-BE"/>
        </w:rPr>
        <w:t xml:space="preserve"> </w:t>
      </w:r>
      <w:proofErr w:type="spellStart"/>
      <w:r w:rsidRPr="00EF5B75">
        <w:rPr>
          <w:sz w:val="28"/>
          <w:szCs w:val="28"/>
          <w:lang w:val="fr-BE"/>
        </w:rPr>
        <w:t>broer</w:t>
      </w:r>
      <w:proofErr w:type="spellEnd"/>
      <w:r w:rsidRPr="00EF5B75">
        <w:rPr>
          <w:sz w:val="28"/>
          <w:szCs w:val="28"/>
          <w:lang w:val="fr-BE"/>
        </w:rPr>
        <w:t>.</w:t>
      </w:r>
    </w:p>
    <w:p w:rsidR="00EF5B75" w:rsidRDefault="00EF5B75" w:rsidP="00EF5B75">
      <w:pPr>
        <w:ind w:left="360"/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 xml:space="preserve">En néerlandais, on utilise un seul mot pour faire une phrase négative : soit </w:t>
      </w:r>
      <w:r>
        <w:rPr>
          <w:sz w:val="28"/>
          <w:szCs w:val="28"/>
          <w:lang w:val="fr-BE"/>
        </w:rPr>
        <w:t>niet</w:t>
      </w:r>
      <w:r w:rsidRPr="00EF5B75">
        <w:rPr>
          <w:sz w:val="28"/>
          <w:szCs w:val="28"/>
          <w:lang w:val="fr-BE"/>
        </w:rPr>
        <w:t xml:space="preserve">, soit </w:t>
      </w:r>
      <w:proofErr w:type="spellStart"/>
      <w:r w:rsidRPr="00EF5B75">
        <w:rPr>
          <w:sz w:val="28"/>
          <w:szCs w:val="28"/>
          <w:u w:val="single"/>
          <w:lang w:val="fr-BE"/>
        </w:rPr>
        <w:t>geen</w:t>
      </w:r>
      <w:proofErr w:type="spellEnd"/>
      <w:r w:rsidRPr="00EF5B75">
        <w:rPr>
          <w:sz w:val="28"/>
          <w:szCs w:val="28"/>
          <w:lang w:val="fr-BE"/>
        </w:rPr>
        <w:t xml:space="preserve">. Mais quand emploie-t-on niet ou </w:t>
      </w:r>
      <w:proofErr w:type="spellStart"/>
      <w:r w:rsidRPr="00EF5B75">
        <w:rPr>
          <w:sz w:val="28"/>
          <w:szCs w:val="28"/>
          <w:lang w:val="fr-BE"/>
        </w:rPr>
        <w:t>geen</w:t>
      </w:r>
      <w:proofErr w:type="spellEnd"/>
      <w:r w:rsidRPr="00EF5B75">
        <w:rPr>
          <w:sz w:val="28"/>
          <w:szCs w:val="28"/>
          <w:lang w:val="fr-BE"/>
        </w:rPr>
        <w:t xml:space="preserve"> ?   </w:t>
      </w:r>
    </w:p>
    <w:p w:rsidR="00EF5B75" w:rsidRPr="00EF5B75" w:rsidRDefault="00EF5B75" w:rsidP="00EF5B75">
      <w:pPr>
        <w:ind w:left="360"/>
        <w:rPr>
          <w:b/>
          <w:sz w:val="28"/>
          <w:szCs w:val="28"/>
          <w:lang w:val="fr-BE"/>
        </w:rPr>
      </w:pPr>
      <w:r w:rsidRPr="00EF5B75">
        <w:rPr>
          <w:b/>
          <w:sz w:val="28"/>
          <w:szCs w:val="28"/>
          <w:lang w:val="fr-BE"/>
        </w:rPr>
        <w:t>1. On emploie GEEN :</w:t>
      </w:r>
    </w:p>
    <w:p w:rsidR="00EF5B75" w:rsidRPr="00EF5B75" w:rsidRDefault="00EF5B75" w:rsidP="00EF5B75">
      <w:pPr>
        <w:ind w:left="360"/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 xml:space="preserve">  </w:t>
      </w:r>
    </w:p>
    <w:p w:rsidR="00EF5B75" w:rsidRDefault="00EF5B75" w:rsidP="00EF5B75">
      <w:pPr>
        <w:ind w:left="360"/>
        <w:rPr>
          <w:i/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 xml:space="preserve">• Devant un nom (ou un groupe nominal) indéterminé, c’est-à-dire un nom (ou un groupe nominal) qui est précédé de </w:t>
      </w:r>
      <w:proofErr w:type="spellStart"/>
      <w:r w:rsidRPr="00EF5B75">
        <w:rPr>
          <w:sz w:val="28"/>
          <w:szCs w:val="28"/>
          <w:lang w:val="fr-BE"/>
        </w:rPr>
        <w:t>een</w:t>
      </w:r>
      <w:proofErr w:type="spellEnd"/>
      <w:r w:rsidRPr="00EF5B75">
        <w:rPr>
          <w:sz w:val="28"/>
          <w:szCs w:val="28"/>
          <w:lang w:val="fr-BE"/>
        </w:rPr>
        <w:t xml:space="preserve"> ou de rien du tout </w:t>
      </w:r>
      <w:r w:rsidRPr="00EF5B75">
        <w:rPr>
          <w:i/>
          <w:sz w:val="28"/>
          <w:szCs w:val="28"/>
          <w:lang w:val="fr-BE"/>
        </w:rPr>
        <w:t xml:space="preserve">: </w:t>
      </w:r>
    </w:p>
    <w:p w:rsidR="00EF5B75" w:rsidRPr="00EF5B75" w:rsidRDefault="00EF5B75" w:rsidP="00EF5B75">
      <w:pPr>
        <w:ind w:left="360"/>
        <w:rPr>
          <w:i/>
          <w:sz w:val="28"/>
          <w:szCs w:val="28"/>
        </w:rPr>
      </w:pPr>
      <w:r w:rsidRPr="00EF5B75">
        <w:rPr>
          <w:i/>
          <w:sz w:val="28"/>
          <w:szCs w:val="28"/>
        </w:rPr>
        <w:t xml:space="preserve"> Ik heb vrienden.  Ik heb geen vrienden.  Je </w:t>
      </w:r>
      <w:proofErr w:type="spellStart"/>
      <w:r w:rsidRPr="00EF5B75">
        <w:rPr>
          <w:i/>
          <w:sz w:val="28"/>
          <w:szCs w:val="28"/>
        </w:rPr>
        <w:t>n’ai</w:t>
      </w:r>
      <w:proofErr w:type="spellEnd"/>
      <w:r w:rsidRPr="00EF5B75">
        <w:rPr>
          <w:i/>
          <w:sz w:val="28"/>
          <w:szCs w:val="28"/>
        </w:rPr>
        <w:t xml:space="preserve"> pas </w:t>
      </w:r>
      <w:proofErr w:type="spellStart"/>
      <w:r w:rsidRPr="00EF5B75">
        <w:rPr>
          <w:i/>
          <w:sz w:val="28"/>
          <w:szCs w:val="28"/>
        </w:rPr>
        <w:t>d’amis</w:t>
      </w:r>
      <w:proofErr w:type="spellEnd"/>
      <w:r w:rsidRPr="00EF5B75">
        <w:rPr>
          <w:sz w:val="28"/>
          <w:szCs w:val="28"/>
        </w:rPr>
        <w:t xml:space="preserve">. </w:t>
      </w:r>
    </w:p>
    <w:p w:rsidR="00EF5B75" w:rsidRPr="00EF5B75" w:rsidRDefault="00EF5B75" w:rsidP="00EF5B75">
      <w:pPr>
        <w:ind w:left="360"/>
        <w:rPr>
          <w:i/>
          <w:sz w:val="28"/>
          <w:szCs w:val="28"/>
        </w:rPr>
      </w:pPr>
      <w:r w:rsidRPr="00EF5B75">
        <w:rPr>
          <w:i/>
          <w:sz w:val="28"/>
          <w:szCs w:val="28"/>
        </w:rPr>
        <w:t xml:space="preserve">Ik heb een huis.  Ik heb geen huis. Je </w:t>
      </w:r>
      <w:proofErr w:type="spellStart"/>
      <w:r w:rsidRPr="00EF5B75">
        <w:rPr>
          <w:i/>
          <w:sz w:val="28"/>
          <w:szCs w:val="28"/>
        </w:rPr>
        <w:t>n’ai</w:t>
      </w:r>
      <w:proofErr w:type="spellEnd"/>
      <w:r w:rsidRPr="00EF5B75">
        <w:rPr>
          <w:i/>
          <w:sz w:val="28"/>
          <w:szCs w:val="28"/>
        </w:rPr>
        <w:t xml:space="preserve"> pas de </w:t>
      </w:r>
      <w:proofErr w:type="spellStart"/>
      <w:r w:rsidRPr="00EF5B75">
        <w:rPr>
          <w:i/>
          <w:sz w:val="28"/>
          <w:szCs w:val="28"/>
        </w:rPr>
        <w:t>maison</w:t>
      </w:r>
      <w:proofErr w:type="spellEnd"/>
      <w:r w:rsidRPr="00EF5B75">
        <w:rPr>
          <w:i/>
          <w:sz w:val="28"/>
          <w:szCs w:val="28"/>
        </w:rPr>
        <w:t xml:space="preserve">. </w:t>
      </w:r>
    </w:p>
    <w:p w:rsidR="00EF5B75" w:rsidRPr="00EF5B75" w:rsidRDefault="00EF5B75" w:rsidP="00EF5B75">
      <w:pPr>
        <w:ind w:left="360"/>
        <w:rPr>
          <w:sz w:val="28"/>
          <w:szCs w:val="28"/>
        </w:rPr>
      </w:pPr>
      <w:r w:rsidRPr="00EF5B75">
        <w:rPr>
          <w:rFonts w:hint="eastAsia"/>
          <w:sz w:val="28"/>
          <w:szCs w:val="28"/>
        </w:rPr>
        <w:lastRenderedPageBreak/>
        <w:t></w:t>
      </w:r>
    </w:p>
    <w:p w:rsidR="00EF5B75" w:rsidRPr="00EF5B75" w:rsidRDefault="00EF5B75" w:rsidP="00EF5B75">
      <w:pPr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 xml:space="preserve">       Attention : </w:t>
      </w:r>
      <w:proofErr w:type="spellStart"/>
      <w:r w:rsidRPr="00EF5B75">
        <w:rPr>
          <w:sz w:val="28"/>
          <w:szCs w:val="28"/>
          <w:lang w:val="fr-BE"/>
        </w:rPr>
        <w:t>ik</w:t>
      </w:r>
      <w:proofErr w:type="spellEnd"/>
      <w:r w:rsidRPr="00EF5B75">
        <w:rPr>
          <w:sz w:val="28"/>
          <w:szCs w:val="28"/>
          <w:lang w:val="fr-BE"/>
        </w:rPr>
        <w:t xml:space="preserve"> </w:t>
      </w:r>
      <w:proofErr w:type="spellStart"/>
      <w:r w:rsidRPr="00EF5B75">
        <w:rPr>
          <w:sz w:val="28"/>
          <w:szCs w:val="28"/>
          <w:lang w:val="fr-BE"/>
        </w:rPr>
        <w:t>heb</w:t>
      </w:r>
      <w:proofErr w:type="spellEnd"/>
      <w:r w:rsidRPr="00EF5B75">
        <w:rPr>
          <w:sz w:val="28"/>
          <w:szCs w:val="28"/>
          <w:lang w:val="fr-BE"/>
        </w:rPr>
        <w:t xml:space="preserve"> </w:t>
      </w:r>
      <w:proofErr w:type="spellStart"/>
      <w:r w:rsidRPr="00EF5B75">
        <w:rPr>
          <w:sz w:val="28"/>
          <w:szCs w:val="28"/>
          <w:lang w:val="fr-BE"/>
        </w:rPr>
        <w:t>geen</w:t>
      </w:r>
      <w:proofErr w:type="spellEnd"/>
      <w:r w:rsidRPr="00EF5B75">
        <w:rPr>
          <w:sz w:val="28"/>
          <w:szCs w:val="28"/>
          <w:lang w:val="fr-BE"/>
        </w:rPr>
        <w:t xml:space="preserve"> </w:t>
      </w:r>
      <w:proofErr w:type="spellStart"/>
      <w:r w:rsidRPr="00EF5B75">
        <w:rPr>
          <w:sz w:val="28"/>
          <w:szCs w:val="28"/>
          <w:lang w:val="fr-BE"/>
        </w:rPr>
        <w:t>een</w:t>
      </w:r>
      <w:proofErr w:type="spellEnd"/>
      <w:r w:rsidRPr="00EF5B75">
        <w:rPr>
          <w:sz w:val="28"/>
          <w:szCs w:val="28"/>
          <w:lang w:val="fr-BE"/>
        </w:rPr>
        <w:t xml:space="preserve"> huis (il faut supprimer le “</w:t>
      </w:r>
      <w:proofErr w:type="spellStart"/>
      <w:r w:rsidRPr="00EF5B75">
        <w:rPr>
          <w:sz w:val="28"/>
          <w:szCs w:val="28"/>
          <w:lang w:val="fr-BE"/>
        </w:rPr>
        <w:t>een</w:t>
      </w:r>
      <w:proofErr w:type="spellEnd"/>
      <w:r w:rsidRPr="00EF5B75">
        <w:rPr>
          <w:sz w:val="28"/>
          <w:szCs w:val="28"/>
          <w:lang w:val="fr-BE"/>
        </w:rPr>
        <w:t>” lorsque l’on écrit “</w:t>
      </w:r>
      <w:proofErr w:type="spellStart"/>
      <w:r w:rsidRPr="00EF5B75">
        <w:rPr>
          <w:sz w:val="28"/>
          <w:szCs w:val="28"/>
          <w:lang w:val="fr-BE"/>
        </w:rPr>
        <w:t>geen</w:t>
      </w:r>
      <w:proofErr w:type="spellEnd"/>
      <w:r w:rsidRPr="00EF5B75">
        <w:rPr>
          <w:sz w:val="28"/>
          <w:szCs w:val="28"/>
          <w:lang w:val="fr-BE"/>
        </w:rPr>
        <w:t xml:space="preserve">” !)   </w:t>
      </w:r>
    </w:p>
    <w:p w:rsidR="00EF5B75" w:rsidRDefault="00EF5B75" w:rsidP="00EF5B75">
      <w:pPr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 xml:space="preserve">Devant un nombre :  </w:t>
      </w:r>
    </w:p>
    <w:p w:rsidR="00EF5B75" w:rsidRPr="00EF5B75" w:rsidRDefault="00EF5B75" w:rsidP="00EF5B75">
      <w:pPr>
        <w:rPr>
          <w:sz w:val="28"/>
          <w:szCs w:val="28"/>
        </w:rPr>
      </w:pPr>
      <w:r w:rsidRPr="00EF5B75">
        <w:rPr>
          <w:sz w:val="28"/>
          <w:szCs w:val="28"/>
        </w:rPr>
        <w:t>Het is 11 uur. Het is geen</w:t>
      </w:r>
      <w:r>
        <w:rPr>
          <w:sz w:val="28"/>
          <w:szCs w:val="28"/>
        </w:rPr>
        <w:t xml:space="preserve"> </w:t>
      </w:r>
      <w:r w:rsidRPr="00EF5B75">
        <w:rPr>
          <w:sz w:val="28"/>
          <w:szCs w:val="28"/>
        </w:rPr>
        <w:t xml:space="preserve">11 uur.   </w:t>
      </w:r>
      <w:proofErr w:type="spellStart"/>
      <w:r w:rsidRPr="00EF5B75">
        <w:rPr>
          <w:sz w:val="28"/>
          <w:szCs w:val="28"/>
        </w:rPr>
        <w:t>Il</w:t>
      </w:r>
      <w:proofErr w:type="spellEnd"/>
      <w:r w:rsidRPr="00EF5B75">
        <w:rPr>
          <w:sz w:val="28"/>
          <w:szCs w:val="28"/>
        </w:rPr>
        <w:t xml:space="preserve"> </w:t>
      </w:r>
      <w:proofErr w:type="spellStart"/>
      <w:r w:rsidRPr="00EF5B75">
        <w:rPr>
          <w:sz w:val="28"/>
          <w:szCs w:val="28"/>
        </w:rPr>
        <w:t>n’est</w:t>
      </w:r>
      <w:proofErr w:type="spellEnd"/>
      <w:r w:rsidRPr="00EF5B75">
        <w:rPr>
          <w:sz w:val="28"/>
          <w:szCs w:val="28"/>
        </w:rPr>
        <w:t xml:space="preserve"> pas 11 h.</w:t>
      </w:r>
    </w:p>
    <w:p w:rsidR="00EF5B75" w:rsidRPr="00EF5B75" w:rsidRDefault="00EF5B75" w:rsidP="00EF5B75">
      <w:pPr>
        <w:rPr>
          <w:sz w:val="28"/>
          <w:szCs w:val="28"/>
          <w:lang w:val="fr-BE"/>
        </w:rPr>
      </w:pPr>
      <w:r w:rsidRPr="00EF5B75">
        <w:rPr>
          <w:sz w:val="28"/>
          <w:szCs w:val="28"/>
        </w:rPr>
        <w:t>Ik ben 15 jaar oud. I</w:t>
      </w:r>
      <w:r>
        <w:rPr>
          <w:sz w:val="28"/>
          <w:szCs w:val="28"/>
        </w:rPr>
        <w:t>k ben geen</w:t>
      </w:r>
      <w:r w:rsidRPr="00EF5B75">
        <w:rPr>
          <w:sz w:val="28"/>
          <w:szCs w:val="28"/>
        </w:rPr>
        <w:t xml:space="preserve"> 15 jaar oud.  </w:t>
      </w:r>
      <w:r w:rsidRPr="00EF5B75">
        <w:rPr>
          <w:sz w:val="28"/>
          <w:szCs w:val="28"/>
          <w:lang w:val="fr-BE"/>
        </w:rPr>
        <w:t>Je n’ai pas 15 ans.</w:t>
      </w:r>
    </w:p>
    <w:p w:rsidR="00EF5B75" w:rsidRPr="00EF5B75" w:rsidRDefault="00EF5B75" w:rsidP="00EF5B75">
      <w:pPr>
        <w:rPr>
          <w:b/>
          <w:sz w:val="28"/>
          <w:szCs w:val="28"/>
          <w:lang w:val="fr-BE"/>
        </w:rPr>
      </w:pPr>
      <w:r w:rsidRPr="00EF5B75">
        <w:rPr>
          <w:b/>
          <w:sz w:val="28"/>
          <w:szCs w:val="28"/>
          <w:lang w:val="fr-BE"/>
        </w:rPr>
        <w:t>2. On utilise NIET :</w:t>
      </w:r>
    </w:p>
    <w:p w:rsidR="00EF5B75" w:rsidRPr="00EF5B75" w:rsidRDefault="00EF5B75" w:rsidP="00EF5B75">
      <w:pPr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 xml:space="preserve">  </w:t>
      </w:r>
    </w:p>
    <w:p w:rsidR="00EF5B75" w:rsidRPr="00EF5B75" w:rsidRDefault="00EF5B75" w:rsidP="00EF5B75">
      <w:pPr>
        <w:pStyle w:val="Lijstalinea"/>
        <w:numPr>
          <w:ilvl w:val="0"/>
          <w:numId w:val="3"/>
        </w:numPr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 xml:space="preserve">Derrière un nom (ou un groupe nominal) déterminé, c’est-à-dire un nom (ou un groupe nominal) qui est précédé par « </w:t>
      </w:r>
      <w:proofErr w:type="spellStart"/>
      <w:r w:rsidRPr="00EF5B75">
        <w:rPr>
          <w:sz w:val="28"/>
          <w:szCs w:val="28"/>
          <w:lang w:val="fr-BE"/>
        </w:rPr>
        <w:t>het</w:t>
      </w:r>
      <w:proofErr w:type="spellEnd"/>
      <w:r w:rsidRPr="00EF5B75">
        <w:rPr>
          <w:sz w:val="28"/>
          <w:szCs w:val="28"/>
          <w:lang w:val="fr-BE"/>
        </w:rPr>
        <w:t xml:space="preserve"> » ou « de » ou encore par d’autres déterminants ou pronoms possessifs :  </w:t>
      </w:r>
    </w:p>
    <w:p w:rsidR="00EF5B75" w:rsidRPr="00EF5B75" w:rsidRDefault="00EF5B75" w:rsidP="00EF5B75">
      <w:pPr>
        <w:rPr>
          <w:i/>
          <w:sz w:val="28"/>
          <w:szCs w:val="28"/>
          <w:lang w:val="fr-BE"/>
        </w:rPr>
      </w:pPr>
      <w:r>
        <w:rPr>
          <w:sz w:val="28"/>
          <w:szCs w:val="28"/>
        </w:rPr>
        <w:t xml:space="preserve">           </w:t>
      </w:r>
      <w:r w:rsidRPr="00EF5B75">
        <w:rPr>
          <w:i/>
          <w:sz w:val="28"/>
          <w:szCs w:val="28"/>
        </w:rPr>
        <w:t xml:space="preserve">Dit is mijn penvriend.  Dit is mijn penvriend niet. </w:t>
      </w:r>
      <w:r w:rsidRPr="00EF5B75">
        <w:rPr>
          <w:i/>
          <w:sz w:val="28"/>
          <w:szCs w:val="28"/>
          <w:lang w:val="fr-BE"/>
        </w:rPr>
        <w:t>Ce n</w:t>
      </w:r>
      <w:r>
        <w:rPr>
          <w:i/>
          <w:sz w:val="28"/>
          <w:szCs w:val="28"/>
          <w:lang w:val="fr-BE"/>
        </w:rPr>
        <w:t>’est pas mon</w:t>
      </w:r>
      <w:r w:rsidRPr="00EF5B75">
        <w:rPr>
          <w:i/>
          <w:sz w:val="28"/>
          <w:szCs w:val="28"/>
          <w:lang w:val="fr-BE"/>
        </w:rPr>
        <w:t xml:space="preserve">         </w:t>
      </w:r>
      <w:r>
        <w:rPr>
          <w:i/>
          <w:sz w:val="28"/>
          <w:szCs w:val="28"/>
          <w:lang w:val="fr-BE"/>
        </w:rPr>
        <w:t xml:space="preserve">       </w:t>
      </w:r>
      <w:r w:rsidRPr="00EF5B75">
        <w:rPr>
          <w:i/>
          <w:sz w:val="28"/>
          <w:szCs w:val="28"/>
          <w:lang w:val="fr-BE"/>
        </w:rPr>
        <w:t xml:space="preserve">correspondant. </w:t>
      </w:r>
    </w:p>
    <w:p w:rsidR="00EF5B75" w:rsidRPr="00EF5B75" w:rsidRDefault="00EF5B75" w:rsidP="00EF5B75">
      <w:pPr>
        <w:rPr>
          <w:i/>
          <w:sz w:val="28"/>
          <w:szCs w:val="28"/>
          <w:lang w:val="fr-BE"/>
        </w:rPr>
      </w:pPr>
      <w:r w:rsidRPr="00EF5B75">
        <w:rPr>
          <w:i/>
          <w:sz w:val="28"/>
          <w:szCs w:val="28"/>
          <w:lang w:val="fr-BE"/>
        </w:rPr>
        <w:t xml:space="preserve">          </w:t>
      </w:r>
      <w:r w:rsidRPr="00EF5B75">
        <w:rPr>
          <w:i/>
          <w:sz w:val="28"/>
          <w:szCs w:val="28"/>
        </w:rPr>
        <w:t xml:space="preserve">Ik heb mijn boek.  Ik heb mijn boek niet. </w:t>
      </w:r>
      <w:r w:rsidRPr="00EF5B75">
        <w:rPr>
          <w:i/>
          <w:sz w:val="28"/>
          <w:szCs w:val="28"/>
          <w:lang w:val="fr-BE"/>
        </w:rPr>
        <w:t xml:space="preserve">Je n’ai pas mon livre. </w:t>
      </w:r>
    </w:p>
    <w:p w:rsidR="00EF5B75" w:rsidRPr="00EF5B75" w:rsidRDefault="00EF5B75" w:rsidP="00EF5B75">
      <w:pPr>
        <w:pStyle w:val="Lijstalinea"/>
        <w:numPr>
          <w:ilvl w:val="0"/>
          <w:numId w:val="3"/>
        </w:numPr>
        <w:rPr>
          <w:sz w:val="28"/>
          <w:szCs w:val="28"/>
          <w:lang w:val="fr-BE"/>
        </w:rPr>
      </w:pPr>
      <w:r w:rsidRPr="00EF5B75">
        <w:rPr>
          <w:sz w:val="28"/>
          <w:szCs w:val="28"/>
          <w:lang w:val="fr-BE"/>
        </w:rPr>
        <w:t xml:space="preserve">Devant une préposition (des petits mots comme « in », « op », « </w:t>
      </w:r>
      <w:proofErr w:type="spellStart"/>
      <w:r w:rsidRPr="00EF5B75">
        <w:rPr>
          <w:sz w:val="28"/>
          <w:szCs w:val="28"/>
          <w:lang w:val="fr-BE"/>
        </w:rPr>
        <w:t>aan</w:t>
      </w:r>
      <w:proofErr w:type="spellEnd"/>
      <w:r w:rsidRPr="00EF5B75">
        <w:rPr>
          <w:sz w:val="28"/>
          <w:szCs w:val="28"/>
          <w:lang w:val="fr-BE"/>
        </w:rPr>
        <w:t xml:space="preserve"> », « </w:t>
      </w:r>
      <w:proofErr w:type="spellStart"/>
      <w:r w:rsidRPr="00EF5B75">
        <w:rPr>
          <w:sz w:val="28"/>
          <w:szCs w:val="28"/>
          <w:lang w:val="fr-BE"/>
        </w:rPr>
        <w:t>naar</w:t>
      </w:r>
      <w:proofErr w:type="spellEnd"/>
      <w:r w:rsidRPr="00EF5B75">
        <w:rPr>
          <w:sz w:val="28"/>
          <w:szCs w:val="28"/>
          <w:lang w:val="fr-BE"/>
        </w:rPr>
        <w:t xml:space="preserve"> », « </w:t>
      </w:r>
      <w:proofErr w:type="spellStart"/>
      <w:r w:rsidRPr="00EF5B75">
        <w:rPr>
          <w:sz w:val="28"/>
          <w:szCs w:val="28"/>
          <w:lang w:val="fr-BE"/>
        </w:rPr>
        <w:t>uit</w:t>
      </w:r>
      <w:proofErr w:type="spellEnd"/>
      <w:r w:rsidRPr="00EF5B75">
        <w:rPr>
          <w:sz w:val="28"/>
          <w:szCs w:val="28"/>
          <w:lang w:val="fr-BE"/>
        </w:rPr>
        <w:t xml:space="preserve"> », « met », …) :  </w:t>
      </w:r>
    </w:p>
    <w:p w:rsidR="00EF5B75" w:rsidRPr="00EF5B75" w:rsidRDefault="00EF5B75" w:rsidP="00EF5B75">
      <w:pPr>
        <w:tabs>
          <w:tab w:val="left" w:pos="8328"/>
        </w:tabs>
        <w:rPr>
          <w:i/>
          <w:sz w:val="28"/>
          <w:szCs w:val="28"/>
          <w:lang w:val="fr-BE"/>
        </w:rPr>
      </w:pPr>
      <w:r w:rsidRPr="00EF5B75">
        <w:rPr>
          <w:i/>
          <w:sz w:val="28"/>
          <w:szCs w:val="28"/>
        </w:rPr>
        <w:t xml:space="preserve">Ik ga naar school. Ik ga niet naar school.  </w:t>
      </w:r>
      <w:r w:rsidRPr="00EF5B75">
        <w:rPr>
          <w:i/>
          <w:sz w:val="28"/>
          <w:szCs w:val="28"/>
          <w:lang w:val="fr-BE"/>
        </w:rPr>
        <w:t>Je ne vais pas à l’école</w:t>
      </w:r>
      <w:r w:rsidRPr="00EF5B75">
        <w:rPr>
          <w:sz w:val="28"/>
          <w:szCs w:val="28"/>
          <w:lang w:val="fr-BE"/>
        </w:rPr>
        <w:t>.</w:t>
      </w:r>
      <w:r w:rsidRPr="00EF5B75">
        <w:rPr>
          <w:i/>
          <w:sz w:val="28"/>
          <w:szCs w:val="28"/>
          <w:lang w:val="fr-BE"/>
        </w:rPr>
        <w:tab/>
      </w:r>
    </w:p>
    <w:p w:rsidR="00EF5B75" w:rsidRDefault="00EF5B75" w:rsidP="00EF5B75">
      <w:pPr>
        <w:rPr>
          <w:sz w:val="28"/>
          <w:szCs w:val="28"/>
          <w:lang w:val="fr-BE"/>
        </w:rPr>
      </w:pPr>
      <w:r w:rsidRPr="00EF5B75">
        <w:rPr>
          <w:i/>
          <w:sz w:val="28"/>
          <w:szCs w:val="28"/>
        </w:rPr>
        <w:t xml:space="preserve"> Ik woon in Antwerpen. Ik woon niet in Antwerpen.  </w:t>
      </w:r>
      <w:r w:rsidRPr="00EF5B75">
        <w:rPr>
          <w:i/>
          <w:sz w:val="28"/>
          <w:szCs w:val="28"/>
          <w:lang w:val="fr-BE"/>
        </w:rPr>
        <w:t>Je n’habite pas à Anvers.</w:t>
      </w:r>
      <w:r w:rsidRPr="00EF5B75">
        <w:rPr>
          <w:sz w:val="28"/>
          <w:szCs w:val="28"/>
          <w:lang w:val="fr-BE"/>
        </w:rPr>
        <w:t xml:space="preserve"> </w:t>
      </w:r>
    </w:p>
    <w:p w:rsidR="00EF5B75" w:rsidRPr="00EF5B75" w:rsidRDefault="00EF5B75" w:rsidP="00EF5B75">
      <w:pPr>
        <w:rPr>
          <w:sz w:val="28"/>
          <w:szCs w:val="28"/>
          <w:lang w:val="fr-BE"/>
        </w:rPr>
      </w:pPr>
    </w:p>
    <w:sectPr w:rsidR="00EF5B75" w:rsidRPr="00EF5B75" w:rsidSect="00232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53CE2"/>
    <w:multiLevelType w:val="hybridMultilevel"/>
    <w:tmpl w:val="D91CBF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72F9B"/>
    <w:multiLevelType w:val="hybridMultilevel"/>
    <w:tmpl w:val="B1B871C8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661F06ED"/>
    <w:multiLevelType w:val="hybridMultilevel"/>
    <w:tmpl w:val="827C39E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313E1"/>
    <w:rsid w:val="00232BC5"/>
    <w:rsid w:val="004313E1"/>
    <w:rsid w:val="00EF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2B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1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 List</dc:creator>
  <cp:keywords/>
  <dc:description/>
  <cp:lastModifiedBy>Short List</cp:lastModifiedBy>
  <cp:revision>1</cp:revision>
  <dcterms:created xsi:type="dcterms:W3CDTF">2010-12-26T13:54:00Z</dcterms:created>
  <dcterms:modified xsi:type="dcterms:W3CDTF">2010-12-26T15:23:00Z</dcterms:modified>
</cp:coreProperties>
</file>