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Look w:val="04A0"/>
      </w:tblPr>
      <w:tblGrid>
        <w:gridCol w:w="9212"/>
      </w:tblGrid>
      <w:tr w:rsidR="00C237D2" w:rsidRPr="00C237D2" w:rsidTr="00C237D2">
        <w:trPr>
          <w:jc w:val="center"/>
        </w:trPr>
        <w:tc>
          <w:tcPr>
            <w:tcW w:w="9212" w:type="dxa"/>
          </w:tcPr>
          <w:p w:rsidR="00C237D2" w:rsidRPr="00504D4A" w:rsidRDefault="00C237D2" w:rsidP="00C237D2">
            <w:pPr>
              <w:jc w:val="center"/>
              <w:rPr>
                <w:b/>
                <w:sz w:val="32"/>
                <w:u w:val="single"/>
                <w:lang w:val="fr-FR"/>
              </w:rPr>
            </w:pPr>
            <w:r w:rsidRPr="00504D4A">
              <w:rPr>
                <w:b/>
                <w:sz w:val="32"/>
                <w:u w:val="single"/>
                <w:lang w:val="fr-FR"/>
              </w:rPr>
              <w:t>CHAPITRE 1. LES ELECTIONS COMMUNALES</w:t>
            </w:r>
          </w:p>
          <w:p w:rsidR="00504D4A" w:rsidRPr="00504D4A" w:rsidRDefault="00504D4A" w:rsidP="00C237D2">
            <w:pPr>
              <w:jc w:val="center"/>
              <w:rPr>
                <w:b/>
                <w:i/>
                <w:sz w:val="32"/>
                <w:lang w:val="fr-FR"/>
              </w:rPr>
            </w:pPr>
            <w:r w:rsidRPr="00504D4A">
              <w:rPr>
                <w:b/>
                <w:i/>
                <w:sz w:val="28"/>
                <w:lang w:val="fr-FR"/>
              </w:rPr>
              <w:t>Pourquoi ? Comment ? Cela est-il vraiment utile ? Comment choisir ?</w:t>
            </w:r>
          </w:p>
        </w:tc>
      </w:tr>
    </w:tbl>
    <w:p w:rsidR="00B07D78" w:rsidRDefault="00B07D78" w:rsidP="00C237D2">
      <w:pPr>
        <w:rPr>
          <w:b/>
          <w:sz w:val="32"/>
          <w:lang w:val="fr-FR"/>
        </w:rPr>
      </w:pPr>
    </w:p>
    <w:p w:rsidR="005D71D5" w:rsidRPr="009A451E" w:rsidRDefault="002C42C3" w:rsidP="009A451E">
      <w:pPr>
        <w:spacing w:after="0"/>
        <w:jc w:val="both"/>
        <w:rPr>
          <w:sz w:val="28"/>
          <w:szCs w:val="28"/>
        </w:rPr>
      </w:pPr>
      <w:r w:rsidRPr="009A451E">
        <w:rPr>
          <w:b/>
          <w:sz w:val="28"/>
          <w:u w:val="single"/>
          <w:lang w:val="fr-FR"/>
        </w:rPr>
        <w:t>Tâche introductive</w:t>
      </w:r>
      <w:r w:rsidR="002C2D6A" w:rsidRPr="009A451E">
        <w:rPr>
          <w:sz w:val="28"/>
          <w:lang w:val="fr-FR"/>
        </w:rPr>
        <w:t> : Réponds aux questions ci-dessus à partir de ce que tu connais.</w:t>
      </w:r>
      <w:r w:rsidR="005D71D5" w:rsidRPr="009A451E">
        <w:rPr>
          <w:sz w:val="28"/>
          <w:szCs w:val="28"/>
        </w:rPr>
        <w:t xml:space="preserve"> </w:t>
      </w:r>
    </w:p>
    <w:p w:rsidR="005D71D5" w:rsidRDefault="005D71D5" w:rsidP="005D71D5">
      <w:pPr>
        <w:spacing w:after="0"/>
        <w:ind w:left="360"/>
        <w:jc w:val="both"/>
        <w:rPr>
          <w:sz w:val="28"/>
          <w:szCs w:val="28"/>
        </w:rPr>
      </w:pPr>
    </w:p>
    <w:p w:rsidR="005D71D5" w:rsidRPr="005D71D5" w:rsidRDefault="005D71D5" w:rsidP="009A451E">
      <w:pPr>
        <w:spacing w:after="0"/>
        <w:ind w:firstLine="708"/>
        <w:jc w:val="both"/>
        <w:rPr>
          <w:b/>
          <w:i/>
          <w:sz w:val="24"/>
          <w:szCs w:val="28"/>
        </w:rPr>
      </w:pPr>
      <w:r w:rsidRPr="005D71D5">
        <w:rPr>
          <w:b/>
          <w:i/>
          <w:sz w:val="24"/>
          <w:szCs w:val="28"/>
        </w:rPr>
        <w:t>1° Pourquoi les élections communales existent-elles ? D’où cela vient-il ?</w:t>
      </w:r>
    </w:p>
    <w:p w:rsidR="005D71D5" w:rsidRPr="005D71D5" w:rsidRDefault="005D71D5" w:rsidP="00E81D43">
      <w:pPr>
        <w:spacing w:after="0"/>
        <w:ind w:firstLine="708"/>
        <w:jc w:val="both"/>
        <w:rPr>
          <w:b/>
          <w:i/>
          <w:sz w:val="24"/>
          <w:szCs w:val="28"/>
        </w:rPr>
      </w:pPr>
      <w:r w:rsidRPr="005D71D5">
        <w:rPr>
          <w:b/>
          <w:i/>
          <w:sz w:val="24"/>
          <w:szCs w:val="28"/>
        </w:rPr>
        <w:t>2° Comment fait-on pour voter ? Quelles sont les étapes ? Qui peut voter ?</w:t>
      </w:r>
    </w:p>
    <w:p w:rsidR="005D71D5" w:rsidRPr="005D71D5" w:rsidRDefault="005D71D5" w:rsidP="00E81D43">
      <w:pPr>
        <w:spacing w:after="0"/>
        <w:ind w:firstLine="708"/>
        <w:jc w:val="both"/>
        <w:rPr>
          <w:b/>
          <w:i/>
          <w:sz w:val="24"/>
          <w:szCs w:val="28"/>
        </w:rPr>
      </w:pPr>
      <w:r w:rsidRPr="005D71D5">
        <w:rPr>
          <w:b/>
          <w:i/>
          <w:sz w:val="24"/>
          <w:szCs w:val="28"/>
        </w:rPr>
        <w:t>3° Cela est-il vraiment utile ? Pourquoi ?</w:t>
      </w:r>
    </w:p>
    <w:p w:rsidR="002C42C3" w:rsidRPr="002C2D6A" w:rsidRDefault="002C42C3" w:rsidP="00B25207">
      <w:pPr>
        <w:jc w:val="both"/>
        <w:rPr>
          <w:sz w:val="28"/>
          <w:lang w:val="fr-FR"/>
        </w:rPr>
      </w:pPr>
    </w:p>
    <w:p w:rsidR="00C237D2" w:rsidRDefault="009D79AC" w:rsidP="009D79AC">
      <w:pPr>
        <w:spacing w:after="0"/>
        <w:jc w:val="both"/>
        <w:rPr>
          <w:sz w:val="28"/>
          <w:szCs w:val="28"/>
        </w:rPr>
      </w:pPr>
      <w:r w:rsidRPr="009D79AC">
        <w:rPr>
          <w:b/>
          <w:sz w:val="28"/>
          <w:szCs w:val="28"/>
          <w:u w:val="single"/>
          <w:lang w:val="fr-FR"/>
        </w:rPr>
        <w:t>Tâche 1</w:t>
      </w:r>
      <w:r w:rsidRPr="009D79AC">
        <w:rPr>
          <w:b/>
          <w:sz w:val="28"/>
          <w:szCs w:val="28"/>
          <w:lang w:val="fr-FR"/>
        </w:rPr>
        <w:t xml:space="preserve"> : </w:t>
      </w:r>
      <w:r w:rsidRPr="009D79AC">
        <w:rPr>
          <w:sz w:val="28"/>
          <w:szCs w:val="28"/>
        </w:rPr>
        <w:t xml:space="preserve">Sélectionne parmi plusieurs ressources variées (ex. observation, texte, interview, exposition, autres médias…) celles qui sont susceptibles de répondre </w:t>
      </w:r>
      <w:r w:rsidR="00A875B8">
        <w:rPr>
          <w:sz w:val="28"/>
          <w:szCs w:val="28"/>
        </w:rPr>
        <w:t>aux</w:t>
      </w:r>
      <w:r w:rsidRPr="009D79AC">
        <w:rPr>
          <w:sz w:val="28"/>
          <w:szCs w:val="28"/>
        </w:rPr>
        <w:t xml:space="preserve"> question</w:t>
      </w:r>
      <w:r w:rsidR="00A875B8">
        <w:rPr>
          <w:sz w:val="28"/>
          <w:szCs w:val="28"/>
        </w:rPr>
        <w:t>s</w:t>
      </w:r>
      <w:r w:rsidRPr="009D79AC">
        <w:rPr>
          <w:sz w:val="28"/>
          <w:szCs w:val="28"/>
        </w:rPr>
        <w:t xml:space="preserve"> posée</w:t>
      </w:r>
      <w:r w:rsidR="00A875B8">
        <w:rPr>
          <w:sz w:val="28"/>
          <w:szCs w:val="28"/>
        </w:rPr>
        <w:t>s</w:t>
      </w:r>
      <w:r>
        <w:rPr>
          <w:sz w:val="28"/>
          <w:szCs w:val="28"/>
        </w:rPr>
        <w:t>.</w:t>
      </w:r>
    </w:p>
    <w:p w:rsidR="00085644" w:rsidRDefault="00085644" w:rsidP="009D79AC">
      <w:pPr>
        <w:spacing w:after="0"/>
        <w:jc w:val="both"/>
        <w:rPr>
          <w:sz w:val="28"/>
          <w:szCs w:val="28"/>
        </w:rPr>
      </w:pPr>
    </w:p>
    <w:p w:rsidR="005D71D5" w:rsidRDefault="00BE6EDA" w:rsidP="00BE6EDA">
      <w:pPr>
        <w:spacing w:after="0"/>
        <w:jc w:val="both"/>
        <w:rPr>
          <w:sz w:val="28"/>
          <w:szCs w:val="28"/>
        </w:rPr>
      </w:pPr>
      <w:r>
        <w:rPr>
          <w:sz w:val="28"/>
          <w:szCs w:val="28"/>
        </w:rPr>
        <w:t>Question 1 : document(s)….</w:t>
      </w:r>
    </w:p>
    <w:p w:rsidR="00BE6EDA" w:rsidRDefault="00BE6EDA" w:rsidP="00BE6EDA">
      <w:pPr>
        <w:spacing w:after="0"/>
        <w:jc w:val="both"/>
        <w:rPr>
          <w:sz w:val="28"/>
          <w:szCs w:val="28"/>
        </w:rPr>
      </w:pPr>
      <w:r>
        <w:rPr>
          <w:sz w:val="28"/>
          <w:szCs w:val="28"/>
        </w:rPr>
        <w:t>Question 2 : document(s)…</w:t>
      </w:r>
    </w:p>
    <w:p w:rsidR="00BE6EDA" w:rsidRDefault="00BE6EDA" w:rsidP="00BE6EDA">
      <w:pPr>
        <w:spacing w:after="0"/>
        <w:jc w:val="both"/>
        <w:rPr>
          <w:sz w:val="28"/>
          <w:szCs w:val="28"/>
        </w:rPr>
      </w:pPr>
      <w:r>
        <w:rPr>
          <w:sz w:val="28"/>
          <w:szCs w:val="28"/>
        </w:rPr>
        <w:t>Question 3 : document(s)…</w:t>
      </w:r>
    </w:p>
    <w:p w:rsidR="00307D6A" w:rsidRDefault="00307D6A" w:rsidP="00BE6EDA">
      <w:pPr>
        <w:spacing w:after="0"/>
        <w:jc w:val="both"/>
        <w:rPr>
          <w:sz w:val="28"/>
          <w:szCs w:val="28"/>
        </w:rPr>
      </w:pPr>
    </w:p>
    <w:p w:rsidR="00307D6A" w:rsidRDefault="00307D6A"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985A7D" w:rsidRDefault="00985A7D" w:rsidP="00BE6EDA">
      <w:pPr>
        <w:spacing w:after="0"/>
        <w:jc w:val="both"/>
        <w:rPr>
          <w:sz w:val="28"/>
          <w:szCs w:val="28"/>
        </w:rPr>
      </w:pPr>
    </w:p>
    <w:p w:rsidR="00567F95" w:rsidRPr="00567F95" w:rsidRDefault="00985A7D" w:rsidP="00567F95">
      <w:pPr>
        <w:pStyle w:val="Notedebasdepage"/>
        <w:rPr>
          <w:b/>
          <w:sz w:val="28"/>
          <w:lang w:val="fr-FR"/>
        </w:rPr>
      </w:pPr>
      <w:r w:rsidRPr="00C16F28">
        <w:rPr>
          <w:b/>
          <w:sz w:val="28"/>
          <w:szCs w:val="28"/>
          <w:u w:val="single"/>
        </w:rPr>
        <w:t>DOCUMENT 1</w:t>
      </w:r>
      <w:r w:rsidR="00567F95">
        <w:rPr>
          <w:b/>
          <w:sz w:val="28"/>
          <w:szCs w:val="28"/>
          <w:u w:val="single"/>
        </w:rPr>
        <w:t> </w:t>
      </w:r>
      <w:r w:rsidR="00567F95" w:rsidRPr="00567F95">
        <w:rPr>
          <w:b/>
          <w:sz w:val="28"/>
          <w:szCs w:val="28"/>
        </w:rPr>
        <w:t xml:space="preserve">: </w:t>
      </w:r>
      <w:hyperlink r:id="rId8" w:history="1">
        <w:r w:rsidR="00567F95" w:rsidRPr="00567F95">
          <w:rPr>
            <w:rStyle w:val="Lienhypertexte"/>
            <w:b/>
            <w:color w:val="auto"/>
            <w:sz w:val="28"/>
            <w:u w:val="none"/>
          </w:rPr>
          <w:t>http://elections2012.wallonie.be/</w:t>
        </w:r>
      </w:hyperlink>
    </w:p>
    <w:p w:rsidR="00985A7D" w:rsidRPr="00567F95" w:rsidRDefault="00985A7D" w:rsidP="00BE6EDA">
      <w:pPr>
        <w:spacing w:after="0"/>
        <w:jc w:val="both"/>
        <w:rPr>
          <w:b/>
          <w:sz w:val="28"/>
          <w:szCs w:val="28"/>
          <w:u w:val="single"/>
          <w:lang w:val="fr-FR"/>
        </w:rPr>
      </w:pPr>
    </w:p>
    <w:p w:rsidR="00C16F28" w:rsidRDefault="00C16F28" w:rsidP="00BE6EDA">
      <w:pPr>
        <w:spacing w:after="0"/>
        <w:jc w:val="both"/>
        <w:rPr>
          <w:b/>
          <w:sz w:val="28"/>
          <w:szCs w:val="28"/>
          <w:u w:val="single"/>
        </w:rPr>
      </w:pPr>
    </w:p>
    <w:p w:rsidR="00C16F28" w:rsidRPr="000C4E2F" w:rsidRDefault="00C16F28" w:rsidP="00C16F28">
      <w:pPr>
        <w:spacing w:before="100" w:beforeAutospacing="1" w:after="100" w:afterAutospacing="1"/>
        <w:outlineLvl w:val="0"/>
        <w:rPr>
          <w:rFonts w:ascii="Verdana" w:eastAsia="Times New Roman" w:hAnsi="Verdana" w:cs="Times New Roman"/>
          <w:b/>
          <w:bCs/>
          <w:color w:val="DD2331"/>
          <w:kern w:val="36"/>
          <w:sz w:val="26"/>
          <w:szCs w:val="26"/>
          <w:lang w:eastAsia="fr-BE"/>
        </w:rPr>
      </w:pPr>
      <w:r w:rsidRPr="000C4E2F">
        <w:rPr>
          <w:rFonts w:ascii="Verdana" w:eastAsia="Times New Roman" w:hAnsi="Verdana" w:cs="Times New Roman"/>
          <w:b/>
          <w:bCs/>
          <w:color w:val="DD2331"/>
          <w:kern w:val="36"/>
          <w:sz w:val="26"/>
          <w:szCs w:val="26"/>
          <w:lang w:eastAsia="fr-BE"/>
        </w:rPr>
        <w:t>Bienvenue!</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Les élections locales approchent à grands pas !</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Le 14 octobre 2012, vous serez amenés à poser un acte démocratique essentiel, celui du vote pour choisir vos représentants à la fois au niveau communal et provincial.</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Bourgmestre, Echevins, Conseillers communaux, de C.P.A.S</w:t>
      </w:r>
      <w:r>
        <w:rPr>
          <w:rFonts w:ascii="Verdana" w:eastAsia="Times New Roman" w:hAnsi="Verdana" w:cs="Times New Roman"/>
          <w:color w:val="606060"/>
          <w:sz w:val="20"/>
          <w:szCs w:val="20"/>
          <w:lang w:eastAsia="fr-BE"/>
        </w:rPr>
        <w:t xml:space="preserve">., Députés et Conseillers </w:t>
      </w:r>
      <w:r w:rsidRPr="000C4E2F">
        <w:rPr>
          <w:rFonts w:ascii="Verdana" w:eastAsia="Times New Roman" w:hAnsi="Verdana" w:cs="Times New Roman"/>
          <w:color w:val="606060"/>
          <w:sz w:val="20"/>
          <w:szCs w:val="20"/>
          <w:lang w:eastAsia="fr-BE"/>
        </w:rPr>
        <w:t>provinciaux, autant de personnes qui seront à la base de décisions clefs pour leurs concitoyens.</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Mais le 14 octobre, peut-être serez-vous aussi appelés à endosser la responsabilité de membre d'un bureau de vote.</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Peut-être même avez-vous déjà décidé de vous présenter sur les listes.</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Quoi qu'il en soit, qu'il s'agisse d'une première expérience ou non, vous vous poserez, j'en suis sûr, plus d'une question.</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De l'agenda électoral aux références légales en passant par de bien pratiques FAQ, vous trouverez ici un accès rapide et intuitif à une multitude d'informations globales ou précises mais surtout présentées de façon didactique.</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Candidat, opérateur électoral ou citoyen-électeur, ce site a été conçu pour vous. Pour répondre à vos interrogations, faciliter votre démarche citoyenne et vous permettre de la mener à bien dans les meilleures conditions possibles.</w:t>
      </w:r>
    </w:p>
    <w:p w:rsidR="00C16F28" w:rsidRPr="000C4E2F"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color w:val="606060"/>
          <w:sz w:val="20"/>
          <w:szCs w:val="20"/>
          <w:lang w:eastAsia="fr-BE"/>
        </w:rPr>
        <w:t>Préparons-nous, ensemble, à faire entendre notre voix!</w:t>
      </w:r>
    </w:p>
    <w:p w:rsidR="00C16F28" w:rsidRPr="00E50DFA" w:rsidRDefault="00C16F28" w:rsidP="00E50DFA">
      <w:pPr>
        <w:spacing w:before="100" w:beforeAutospacing="1" w:after="100" w:afterAutospacing="1"/>
        <w:jc w:val="both"/>
        <w:rPr>
          <w:rFonts w:ascii="Verdana" w:eastAsia="Times New Roman" w:hAnsi="Verdana" w:cs="Times New Roman"/>
          <w:color w:val="606060"/>
          <w:sz w:val="20"/>
          <w:szCs w:val="20"/>
          <w:lang w:eastAsia="fr-BE"/>
        </w:rPr>
      </w:pPr>
      <w:r w:rsidRPr="000C4E2F">
        <w:rPr>
          <w:rFonts w:ascii="Verdana" w:eastAsia="Times New Roman" w:hAnsi="Verdana" w:cs="Times New Roman"/>
          <w:b/>
          <w:bCs/>
          <w:color w:val="606060"/>
          <w:sz w:val="20"/>
          <w:szCs w:val="20"/>
          <w:lang w:eastAsia="fr-BE"/>
        </w:rPr>
        <w:t>Le Ministre des Pouvoirs locaux et de la Ville</w:t>
      </w:r>
      <w:r>
        <w:rPr>
          <w:rStyle w:val="Appelnotedebasdep"/>
          <w:rFonts w:ascii="Verdana" w:eastAsia="Times New Roman" w:hAnsi="Verdana" w:cs="Times New Roman"/>
          <w:b/>
          <w:bCs/>
          <w:color w:val="606060"/>
          <w:sz w:val="20"/>
          <w:szCs w:val="20"/>
          <w:lang w:eastAsia="fr-BE"/>
        </w:rPr>
        <w:footnoteReference w:id="1"/>
      </w:r>
    </w:p>
    <w:p w:rsidR="00C16F28" w:rsidRDefault="00C16F28" w:rsidP="00C16F28">
      <w:pPr>
        <w:pStyle w:val="Titre2"/>
        <w:rPr>
          <w:rFonts w:ascii="Verdana" w:hAnsi="Verdana"/>
          <w:color w:val="DD2331"/>
          <w:sz w:val="23"/>
          <w:szCs w:val="23"/>
        </w:rPr>
      </w:pPr>
      <w:r>
        <w:rPr>
          <w:rFonts w:ascii="Verdana" w:hAnsi="Verdana"/>
          <w:color w:val="DD2331"/>
          <w:sz w:val="23"/>
          <w:szCs w:val="23"/>
        </w:rPr>
        <w:t>Vote des jeunes</w:t>
      </w:r>
    </w:p>
    <w:p w:rsidR="00C16F28" w:rsidRDefault="00C16F28" w:rsidP="00E50DFA">
      <w:pPr>
        <w:pStyle w:val="NormalWeb"/>
        <w:jc w:val="both"/>
        <w:rPr>
          <w:rFonts w:ascii="Verdana" w:hAnsi="Verdana"/>
          <w:color w:val="606060"/>
          <w:sz w:val="21"/>
          <w:szCs w:val="21"/>
        </w:rPr>
      </w:pPr>
      <w:r>
        <w:rPr>
          <w:rFonts w:ascii="Verdana" w:hAnsi="Verdana"/>
          <w:color w:val="606060"/>
          <w:sz w:val="21"/>
          <w:szCs w:val="21"/>
        </w:rPr>
        <w:t>La première fois... Si tu es âgé de 18 ans accomplis, que tu trouves cela chouette ou non, tu peux et tu dois voter pour la première fois le dimanche 14 octobre 2012. Ce jour-là, de nouveaux conseils communaux et provinciaux seront élus pour une période de six ans.</w:t>
      </w:r>
    </w:p>
    <w:p w:rsidR="00C16F28" w:rsidRDefault="00C16F28" w:rsidP="00E50DFA">
      <w:pPr>
        <w:pStyle w:val="Titre2"/>
        <w:jc w:val="both"/>
        <w:rPr>
          <w:rFonts w:ascii="Verdana" w:hAnsi="Verdana"/>
          <w:color w:val="DD2331"/>
          <w:sz w:val="23"/>
          <w:szCs w:val="23"/>
        </w:rPr>
      </w:pPr>
      <w:r>
        <w:rPr>
          <w:rFonts w:ascii="Verdana" w:hAnsi="Verdana"/>
          <w:color w:val="DD2331"/>
          <w:sz w:val="23"/>
          <w:szCs w:val="23"/>
        </w:rPr>
        <w:t>Pourquoi et pour qui voter ?</w:t>
      </w:r>
    </w:p>
    <w:p w:rsidR="00C16F28" w:rsidRDefault="00C16F28" w:rsidP="00E50DFA">
      <w:pPr>
        <w:pStyle w:val="NormalWeb"/>
        <w:jc w:val="both"/>
        <w:rPr>
          <w:rFonts w:ascii="Verdana" w:hAnsi="Verdana"/>
          <w:color w:val="606060"/>
          <w:sz w:val="21"/>
          <w:szCs w:val="21"/>
        </w:rPr>
      </w:pPr>
      <w:r>
        <w:rPr>
          <w:rFonts w:ascii="Verdana" w:hAnsi="Verdana"/>
          <w:color w:val="606060"/>
          <w:sz w:val="21"/>
          <w:szCs w:val="21"/>
        </w:rPr>
        <w:t>Le 14 octobre 2012, tu devras choisir tes représentants aux conseils communaux et provinciaux. Si tu habites à Comines-Warneton, tu devras aussi désigner tes représentants au conseil de l'action sociale.</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Ce choix sera déterminant pour ta vie quotidienne des six prochaines années. C'est en effet au niveau communal que se prendront les décisions qui te toucheront directement dans ta ville ou ton village, voire même ton propre quartier. Tes représentants auront ainsi à faire des choix dans des matières telles que :</w:t>
      </w:r>
    </w:p>
    <w:p w:rsidR="00C16F28" w:rsidRDefault="00C16F28" w:rsidP="00510136">
      <w:pPr>
        <w:numPr>
          <w:ilvl w:val="0"/>
          <w:numId w:val="4"/>
        </w:numPr>
        <w:spacing w:after="0"/>
        <w:jc w:val="both"/>
        <w:rPr>
          <w:rFonts w:ascii="Verdana" w:hAnsi="Verdana"/>
          <w:color w:val="606060"/>
          <w:sz w:val="21"/>
          <w:szCs w:val="21"/>
        </w:rPr>
      </w:pPr>
      <w:r>
        <w:rPr>
          <w:rFonts w:ascii="Verdana" w:hAnsi="Verdana"/>
          <w:color w:val="606060"/>
          <w:sz w:val="21"/>
          <w:szCs w:val="21"/>
        </w:rPr>
        <w:t>la vie associative</w:t>
      </w:r>
    </w:p>
    <w:p w:rsidR="00C16F28" w:rsidRDefault="00C16F28" w:rsidP="00510136">
      <w:pPr>
        <w:numPr>
          <w:ilvl w:val="0"/>
          <w:numId w:val="4"/>
        </w:numPr>
        <w:spacing w:after="0"/>
        <w:jc w:val="both"/>
        <w:rPr>
          <w:rFonts w:ascii="Verdana" w:hAnsi="Verdana"/>
          <w:color w:val="606060"/>
          <w:sz w:val="21"/>
          <w:szCs w:val="21"/>
        </w:rPr>
      </w:pPr>
      <w:r>
        <w:rPr>
          <w:rFonts w:ascii="Verdana" w:hAnsi="Verdana"/>
          <w:color w:val="606060"/>
          <w:sz w:val="21"/>
          <w:szCs w:val="21"/>
        </w:rPr>
        <w:t>les sports</w:t>
      </w:r>
    </w:p>
    <w:p w:rsidR="00C16F28" w:rsidRDefault="00C16F28" w:rsidP="00510136">
      <w:pPr>
        <w:numPr>
          <w:ilvl w:val="0"/>
          <w:numId w:val="4"/>
        </w:numPr>
        <w:spacing w:after="0"/>
        <w:jc w:val="both"/>
        <w:rPr>
          <w:rFonts w:ascii="Verdana" w:hAnsi="Verdana"/>
          <w:color w:val="606060"/>
          <w:sz w:val="21"/>
          <w:szCs w:val="21"/>
        </w:rPr>
      </w:pPr>
      <w:r>
        <w:rPr>
          <w:rFonts w:ascii="Verdana" w:hAnsi="Verdana"/>
          <w:color w:val="606060"/>
          <w:sz w:val="21"/>
          <w:szCs w:val="21"/>
        </w:rPr>
        <w:t>la voirie</w:t>
      </w:r>
    </w:p>
    <w:p w:rsidR="00C16F28" w:rsidRDefault="00C16F28" w:rsidP="00510136">
      <w:pPr>
        <w:numPr>
          <w:ilvl w:val="0"/>
          <w:numId w:val="4"/>
        </w:numPr>
        <w:spacing w:after="0"/>
        <w:jc w:val="both"/>
        <w:rPr>
          <w:rFonts w:ascii="Verdana" w:hAnsi="Verdana"/>
          <w:color w:val="606060"/>
          <w:sz w:val="21"/>
          <w:szCs w:val="21"/>
        </w:rPr>
      </w:pPr>
      <w:r>
        <w:rPr>
          <w:rFonts w:ascii="Verdana" w:hAnsi="Verdana"/>
          <w:color w:val="606060"/>
          <w:sz w:val="21"/>
          <w:szCs w:val="21"/>
        </w:rPr>
        <w:t>l'urbanisme</w:t>
      </w:r>
    </w:p>
    <w:p w:rsidR="00C16F28" w:rsidRDefault="00C16F28" w:rsidP="00510136">
      <w:pPr>
        <w:numPr>
          <w:ilvl w:val="0"/>
          <w:numId w:val="4"/>
        </w:numPr>
        <w:spacing w:after="0"/>
        <w:jc w:val="both"/>
        <w:rPr>
          <w:rFonts w:ascii="Verdana" w:hAnsi="Verdana"/>
          <w:color w:val="606060"/>
          <w:sz w:val="21"/>
          <w:szCs w:val="21"/>
        </w:rPr>
      </w:pPr>
      <w:r>
        <w:rPr>
          <w:rFonts w:ascii="Verdana" w:hAnsi="Verdana"/>
          <w:color w:val="606060"/>
          <w:sz w:val="21"/>
          <w:szCs w:val="21"/>
        </w:rPr>
        <w:t>la police administrative</w:t>
      </w:r>
    </w:p>
    <w:p w:rsidR="00C16F28" w:rsidRDefault="00C16F28" w:rsidP="00510136">
      <w:pPr>
        <w:numPr>
          <w:ilvl w:val="0"/>
          <w:numId w:val="4"/>
        </w:numPr>
        <w:spacing w:after="0"/>
        <w:jc w:val="both"/>
        <w:rPr>
          <w:rFonts w:ascii="Verdana" w:hAnsi="Verdana"/>
          <w:color w:val="606060"/>
          <w:sz w:val="21"/>
          <w:szCs w:val="21"/>
        </w:rPr>
      </w:pPr>
      <w:r>
        <w:rPr>
          <w:rFonts w:ascii="Verdana" w:hAnsi="Verdana"/>
          <w:color w:val="606060"/>
          <w:sz w:val="21"/>
          <w:szCs w:val="21"/>
        </w:rPr>
        <w:t>et bien d'autres choses... en fait, tout ce qui sera considéré par tes représentants comme étant d'intérêt communal ou provincial ! Alors n'hésite pas à faire entendre ta voix !</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Pour cela, rien de plus simple, il te suffit :</w:t>
      </w:r>
    </w:p>
    <w:p w:rsidR="00C16F28" w:rsidRDefault="00C16F28" w:rsidP="00510136">
      <w:pPr>
        <w:numPr>
          <w:ilvl w:val="0"/>
          <w:numId w:val="5"/>
        </w:numPr>
        <w:spacing w:after="0"/>
        <w:jc w:val="both"/>
        <w:rPr>
          <w:rFonts w:ascii="Verdana" w:hAnsi="Verdana"/>
          <w:color w:val="606060"/>
          <w:sz w:val="21"/>
          <w:szCs w:val="21"/>
        </w:rPr>
      </w:pPr>
      <w:r>
        <w:rPr>
          <w:rFonts w:ascii="Verdana" w:hAnsi="Verdana"/>
          <w:color w:val="606060"/>
          <w:sz w:val="21"/>
          <w:szCs w:val="21"/>
        </w:rPr>
        <w:t>D'être Belge. Tu ne l'es pas ? Pas de panique, tu pourras malgré tout voter pour les élections communales à condition d'en faire la demande</w:t>
      </w:r>
    </w:p>
    <w:p w:rsidR="00C16F28" w:rsidRDefault="00C16F28" w:rsidP="00510136">
      <w:pPr>
        <w:numPr>
          <w:ilvl w:val="0"/>
          <w:numId w:val="5"/>
        </w:numPr>
        <w:spacing w:after="0"/>
        <w:jc w:val="both"/>
        <w:rPr>
          <w:rFonts w:ascii="Verdana" w:hAnsi="Verdana"/>
          <w:color w:val="606060"/>
          <w:sz w:val="21"/>
          <w:szCs w:val="21"/>
        </w:rPr>
      </w:pPr>
      <w:r>
        <w:rPr>
          <w:rFonts w:ascii="Verdana" w:hAnsi="Verdana"/>
          <w:color w:val="606060"/>
          <w:sz w:val="21"/>
          <w:szCs w:val="21"/>
        </w:rPr>
        <w:t>D'avoir 18 ans accomplis</w:t>
      </w:r>
    </w:p>
    <w:p w:rsidR="00C16F28" w:rsidRDefault="00C16F28" w:rsidP="00510136">
      <w:pPr>
        <w:numPr>
          <w:ilvl w:val="0"/>
          <w:numId w:val="5"/>
        </w:numPr>
        <w:spacing w:after="0"/>
        <w:jc w:val="both"/>
        <w:rPr>
          <w:rFonts w:ascii="Verdana" w:hAnsi="Verdana"/>
          <w:color w:val="606060"/>
          <w:sz w:val="21"/>
          <w:szCs w:val="21"/>
        </w:rPr>
      </w:pPr>
      <w:r>
        <w:rPr>
          <w:rFonts w:ascii="Verdana" w:hAnsi="Verdana"/>
          <w:color w:val="606060"/>
          <w:sz w:val="21"/>
          <w:szCs w:val="21"/>
        </w:rPr>
        <w:t>D'être inscrit au registre de la population de ta commune</w:t>
      </w:r>
    </w:p>
    <w:p w:rsidR="00C16F28" w:rsidRDefault="00C16F28" w:rsidP="00510136">
      <w:pPr>
        <w:numPr>
          <w:ilvl w:val="0"/>
          <w:numId w:val="5"/>
        </w:numPr>
        <w:spacing w:after="0"/>
        <w:jc w:val="both"/>
        <w:rPr>
          <w:rFonts w:ascii="Verdana" w:hAnsi="Verdana"/>
          <w:color w:val="606060"/>
          <w:sz w:val="21"/>
          <w:szCs w:val="21"/>
        </w:rPr>
      </w:pPr>
      <w:r>
        <w:rPr>
          <w:rFonts w:ascii="Verdana" w:hAnsi="Verdana"/>
          <w:color w:val="606060"/>
          <w:sz w:val="21"/>
          <w:szCs w:val="21"/>
        </w:rPr>
        <w:t>De ne pas te trouver dans un des cas d'exclusion ou de suspension prévus par le Code de la démocratie locale et de la décentralisation ( = déchéance du droit de vote suite à une décision judiciaire)</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Peut-être souhaites-tu t'investir plus activement et participer à toutes ces décisions ? Alors n'hésite pas et lance-toi dans cette aventure ! Tu as en effet parfaitement le droit de te présenter comme conseiller communal ou provincial ; il te suffit pour cela d'être électeur belge ou, pour les élections communales, de l'Union européenne.</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Si l'aventure te tente ou si tu souhaites tout simplement obtenir plus de renseignements, tu peux consulter notre site :</w:t>
      </w:r>
      <w:r>
        <w:rPr>
          <w:rStyle w:val="apple-converted-space"/>
          <w:rFonts w:ascii="Verdana" w:eastAsiaTheme="majorEastAsia" w:hAnsi="Verdana"/>
          <w:color w:val="606060"/>
          <w:sz w:val="21"/>
          <w:szCs w:val="21"/>
        </w:rPr>
        <w:t> </w:t>
      </w:r>
      <w:hyperlink r:id="rId9" w:tgtFrame="_blank" w:history="1">
        <w:r>
          <w:rPr>
            <w:rStyle w:val="Lienhypertexte"/>
            <w:rFonts w:ascii="Verdana" w:hAnsi="Verdana"/>
            <w:color w:val="DD2331"/>
            <w:sz w:val="21"/>
            <w:szCs w:val="21"/>
          </w:rPr>
          <w:t>http://www.wallonie.be/elections2012</w:t>
        </w:r>
      </w:hyperlink>
      <w:r>
        <w:rPr>
          <w:rStyle w:val="apple-converted-space"/>
          <w:rFonts w:ascii="Verdana" w:eastAsiaTheme="majorEastAsia" w:hAnsi="Verdana"/>
          <w:color w:val="606060"/>
          <w:sz w:val="21"/>
          <w:szCs w:val="21"/>
        </w:rPr>
        <w:t> </w:t>
      </w:r>
      <w:r>
        <w:rPr>
          <w:rFonts w:ascii="Verdana" w:hAnsi="Verdana"/>
          <w:color w:val="606060"/>
          <w:sz w:val="21"/>
          <w:szCs w:val="21"/>
        </w:rPr>
        <w:t>ou nous contacter au 081/32.37.62.</w:t>
      </w:r>
      <w:r>
        <w:rPr>
          <w:rStyle w:val="Appelnotedebasdep"/>
          <w:rFonts w:ascii="Verdana" w:hAnsi="Verdana"/>
          <w:color w:val="606060"/>
          <w:sz w:val="21"/>
          <w:szCs w:val="21"/>
        </w:rPr>
        <w:footnoteReference w:id="2"/>
      </w:r>
    </w:p>
    <w:p w:rsidR="00C16F28" w:rsidRDefault="00C16F28" w:rsidP="00C16F28">
      <w:pPr>
        <w:pStyle w:val="NormalWeb"/>
        <w:rPr>
          <w:rFonts w:ascii="Verdana" w:hAnsi="Verdana"/>
          <w:color w:val="606060"/>
          <w:sz w:val="21"/>
          <w:szCs w:val="21"/>
        </w:rPr>
      </w:pPr>
    </w:p>
    <w:p w:rsidR="00C16F28" w:rsidRDefault="00C16F28" w:rsidP="00510136">
      <w:pPr>
        <w:pStyle w:val="Titre2"/>
        <w:jc w:val="both"/>
        <w:rPr>
          <w:rFonts w:ascii="Verdana" w:hAnsi="Verdana"/>
          <w:color w:val="DD2331"/>
          <w:sz w:val="23"/>
          <w:szCs w:val="23"/>
        </w:rPr>
      </w:pPr>
      <w:r>
        <w:rPr>
          <w:rFonts w:ascii="Verdana" w:hAnsi="Verdana"/>
          <w:color w:val="DD2331"/>
          <w:sz w:val="23"/>
          <w:szCs w:val="23"/>
        </w:rPr>
        <w:t>Les conditions d'éligibilité au conseil communal</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Pour pouvoir être élu conseiller communal et le rester, il faut remplir et conserver les conditions d'électorat c'est-à-dire :</w:t>
      </w:r>
    </w:p>
    <w:p w:rsidR="00C16F28" w:rsidRDefault="00C16F28" w:rsidP="00510136">
      <w:pPr>
        <w:numPr>
          <w:ilvl w:val="0"/>
          <w:numId w:val="6"/>
        </w:numPr>
        <w:spacing w:after="0"/>
        <w:jc w:val="both"/>
        <w:rPr>
          <w:rFonts w:ascii="Verdana" w:hAnsi="Verdana"/>
          <w:color w:val="606060"/>
          <w:sz w:val="21"/>
          <w:szCs w:val="21"/>
        </w:rPr>
      </w:pPr>
      <w:r>
        <w:rPr>
          <w:rFonts w:ascii="Verdana" w:hAnsi="Verdana"/>
          <w:color w:val="606060"/>
          <w:sz w:val="21"/>
          <w:szCs w:val="21"/>
        </w:rPr>
        <w:t>Être belge au plus tard au moment du dépôt de sa candidature entre les mains du président du bureau communal ou être ressortissant d'un autre État membre de l'Union européenne et satisfaire aux conditions de l'article 1bis de la loi électorale communale.</w:t>
      </w:r>
    </w:p>
    <w:p w:rsidR="00C16F28" w:rsidRDefault="00C16F28" w:rsidP="00510136">
      <w:pPr>
        <w:numPr>
          <w:ilvl w:val="0"/>
          <w:numId w:val="6"/>
        </w:numPr>
        <w:spacing w:after="0"/>
        <w:jc w:val="both"/>
        <w:rPr>
          <w:rFonts w:ascii="Verdana" w:hAnsi="Verdana"/>
          <w:color w:val="606060"/>
          <w:sz w:val="21"/>
          <w:szCs w:val="21"/>
        </w:rPr>
      </w:pPr>
      <w:r>
        <w:rPr>
          <w:rFonts w:ascii="Verdana" w:hAnsi="Verdana"/>
          <w:color w:val="606060"/>
          <w:sz w:val="21"/>
          <w:szCs w:val="21"/>
        </w:rPr>
        <w:t>Être âgé de 18 ans accomplis au plus tard le jour des élections.</w:t>
      </w:r>
    </w:p>
    <w:p w:rsidR="00C16F28" w:rsidRDefault="00C16F28" w:rsidP="00510136">
      <w:pPr>
        <w:numPr>
          <w:ilvl w:val="0"/>
          <w:numId w:val="6"/>
        </w:numPr>
        <w:spacing w:after="0"/>
        <w:jc w:val="both"/>
        <w:rPr>
          <w:rFonts w:ascii="Verdana" w:hAnsi="Verdana"/>
          <w:color w:val="606060"/>
          <w:sz w:val="21"/>
          <w:szCs w:val="21"/>
        </w:rPr>
      </w:pPr>
      <w:r>
        <w:rPr>
          <w:rFonts w:ascii="Verdana" w:hAnsi="Verdana"/>
          <w:color w:val="606060"/>
          <w:sz w:val="21"/>
          <w:szCs w:val="21"/>
        </w:rPr>
        <w:t>Être inscrit au registre de population de la commune de résidence principale.</w:t>
      </w:r>
    </w:p>
    <w:p w:rsidR="00C16F28" w:rsidRDefault="00C16F28" w:rsidP="00510136">
      <w:pPr>
        <w:numPr>
          <w:ilvl w:val="0"/>
          <w:numId w:val="6"/>
        </w:numPr>
        <w:spacing w:after="0"/>
        <w:jc w:val="both"/>
        <w:rPr>
          <w:rFonts w:ascii="Verdana" w:hAnsi="Verdana"/>
          <w:color w:val="606060"/>
          <w:sz w:val="21"/>
          <w:szCs w:val="21"/>
        </w:rPr>
      </w:pPr>
      <w:r>
        <w:rPr>
          <w:rFonts w:ascii="Verdana" w:hAnsi="Verdana"/>
          <w:color w:val="606060"/>
          <w:sz w:val="21"/>
          <w:szCs w:val="21"/>
        </w:rPr>
        <w:t>Jouir de ses droits civils et politiques.</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Ne sont pas éligibles :</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Ceux privés du droit d'éligibilité par condamnation.</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Ceux exclus ou suspendus de l'électorat.</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Ceux qui, sans préjudice de l'application des cas 1 et 2, ont été condamnées, même avec sursis, du chef de l'une des infractions prévues aux articles 240, 241, 243 et 245 à 248 du Code pénal, commises dans l'exercice de fonctions locales, cette inéligibilité cessant douze ans après la condamnation.</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Les ressortissants des autres États membres de l'Union européenne qui, par l'effet d'une décision individuelle en matière civile ou d'une décision pénale prononcée dans leur État d'origine, sont déchus du droit d'éligibilité en vertu du droit de cet État.</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Ceux qui ont été condamnés pour des infractions visées par la loi du 30 juillet 1981 tendant à réprimer certains actes inspirés par le racisme et la xénophobie ou sur la base de la loi du 23 mars 1995 tendant à réprimer la négation, la minimisation, la justification ou l'approbation du génocide commis par le régime national-socialiste allemand pendant la Seconde Guerre mondiale, cette inéligibilité cessant dix-huit ans après la condamnation.</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Ceux qui sans préjudice de l'application des dispositions prévues au 1° et 2° étaient administrateurs d'une association au moment des faits à la suite desquels elle a été condamnée, même avec sursis, pour l'une des infractions prévues par la loi du 30 juillet 1981 ou la loi du 23 mars 1995 et cette inéligibilité cessant dix-huit ans après la condamnation. Il n'est pas fait application du cas précédent aux administrateurs qui apportent la preuve qu'ils ne connaissaient pas les faits qui ont fondé la condamnation en cause ou que lorsqu'ils en ont eu connaissance, ils ont aussitôt démissionné de toutes leurs fonction au sein de ladite personne morale.</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Ceux qui ont été déchus de leur mandat, en application des articles L1122-7 §2, L1123-17 §1, L2212-7§2 ou L2212-45§3, cette inéligibilité cessant six ans après la notification de la décision du gouvernement ou de son délégué constatant la déchéance.</w:t>
      </w:r>
    </w:p>
    <w:p w:rsidR="00C16F28" w:rsidRDefault="00C16F28" w:rsidP="00510136">
      <w:pPr>
        <w:numPr>
          <w:ilvl w:val="0"/>
          <w:numId w:val="7"/>
        </w:numPr>
        <w:spacing w:after="0"/>
        <w:jc w:val="both"/>
        <w:rPr>
          <w:rFonts w:ascii="Verdana" w:hAnsi="Verdana"/>
          <w:color w:val="606060"/>
          <w:sz w:val="21"/>
          <w:szCs w:val="21"/>
        </w:rPr>
      </w:pPr>
      <w:r>
        <w:rPr>
          <w:rFonts w:ascii="Verdana" w:hAnsi="Verdana"/>
          <w:color w:val="606060"/>
          <w:sz w:val="21"/>
          <w:szCs w:val="21"/>
        </w:rPr>
        <w:t>Le Gouverneur de province, à sa sortie de fonction, pendant les deux années qui suivent. De même et conformément à l'article 127 de la loi du 7 décembre 1998 organisant un service de police intégré, structuré à deux niveaux, les fonctionnaires de police ne sont pas éligibles.</w:t>
      </w:r>
    </w:p>
    <w:p w:rsidR="00C16F28" w:rsidRDefault="00C16F28" w:rsidP="00510136">
      <w:pPr>
        <w:pStyle w:val="NormalWeb"/>
        <w:jc w:val="both"/>
        <w:rPr>
          <w:rFonts w:ascii="Verdana" w:hAnsi="Verdana"/>
          <w:color w:val="606060"/>
          <w:sz w:val="21"/>
          <w:szCs w:val="21"/>
        </w:rPr>
      </w:pPr>
      <w:r>
        <w:rPr>
          <w:rFonts w:ascii="Verdana" w:hAnsi="Verdana"/>
          <w:color w:val="606060"/>
          <w:sz w:val="21"/>
          <w:szCs w:val="21"/>
        </w:rPr>
        <w:t>Les incompatibilités au niveau communal sont réglées aux articles L1125-1 à L1125-10 du Code de la démocratie locale et de la décentralisation.</w:t>
      </w:r>
      <w:r>
        <w:rPr>
          <w:rStyle w:val="Appelnotedebasdep"/>
          <w:rFonts w:ascii="Verdana" w:hAnsi="Verdana"/>
          <w:color w:val="606060"/>
          <w:sz w:val="21"/>
          <w:szCs w:val="21"/>
        </w:rPr>
        <w:footnoteReference w:id="3"/>
      </w: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Verdana" w:hAnsi="Verdana"/>
          <w:color w:val="606060"/>
          <w:sz w:val="21"/>
          <w:szCs w:val="21"/>
        </w:rPr>
      </w:pPr>
    </w:p>
    <w:p w:rsidR="00E6648E" w:rsidRDefault="00E6648E" w:rsidP="00510136">
      <w:pPr>
        <w:pStyle w:val="NormalWeb"/>
        <w:jc w:val="both"/>
        <w:rPr>
          <w:rFonts w:asciiTheme="minorHAnsi" w:hAnsiTheme="minorHAnsi"/>
          <w:b/>
          <w:sz w:val="28"/>
          <w:szCs w:val="21"/>
          <w:u w:val="single"/>
        </w:rPr>
      </w:pPr>
      <w:r w:rsidRPr="00E6648E">
        <w:rPr>
          <w:rFonts w:asciiTheme="minorHAnsi" w:hAnsiTheme="minorHAnsi"/>
          <w:b/>
          <w:sz w:val="28"/>
          <w:szCs w:val="21"/>
          <w:u w:val="single"/>
        </w:rPr>
        <w:t>DOCUMENT 2</w:t>
      </w:r>
      <w:r w:rsidRPr="00E6648E">
        <w:rPr>
          <w:rFonts w:asciiTheme="minorHAnsi" w:hAnsiTheme="minorHAnsi"/>
          <w:b/>
          <w:sz w:val="28"/>
          <w:szCs w:val="21"/>
        </w:rPr>
        <w:t> :</w:t>
      </w:r>
      <w:r w:rsidRPr="00E6648E">
        <w:rPr>
          <w:rFonts w:asciiTheme="minorHAnsi" w:hAnsiTheme="minorHAnsi"/>
          <w:b/>
          <w:sz w:val="28"/>
          <w:szCs w:val="21"/>
          <w:u w:val="single"/>
        </w:rPr>
        <w:t xml:space="preserve"> </w:t>
      </w:r>
      <w:r w:rsidR="00A53722">
        <w:rPr>
          <w:rFonts w:asciiTheme="minorHAnsi" w:hAnsiTheme="minorHAnsi"/>
          <w:b/>
          <w:sz w:val="28"/>
          <w:szCs w:val="21"/>
          <w:u w:val="single"/>
        </w:rPr>
        <w:t>PROGRAMMES ELECTORAUX</w:t>
      </w:r>
    </w:p>
    <w:p w:rsidR="003451DA" w:rsidRDefault="003451DA" w:rsidP="00510136">
      <w:pPr>
        <w:pStyle w:val="NormalWeb"/>
        <w:jc w:val="both"/>
        <w:rPr>
          <w:rFonts w:asciiTheme="minorHAnsi" w:hAnsiTheme="minorHAnsi"/>
          <w:b/>
          <w:sz w:val="28"/>
          <w:szCs w:val="21"/>
          <w:u w:val="single"/>
        </w:rPr>
      </w:pPr>
    </w:p>
    <w:p w:rsidR="00793A8A" w:rsidRDefault="00793A8A" w:rsidP="00793A8A">
      <w:pPr>
        <w:pStyle w:val="NormalWeb"/>
        <w:rPr>
          <w:rFonts w:ascii="Verdana" w:hAnsi="Verdana"/>
          <w:color w:val="606060"/>
          <w:sz w:val="21"/>
          <w:szCs w:val="21"/>
        </w:rPr>
      </w:pPr>
      <w:r>
        <w:rPr>
          <w:noProof/>
        </w:rPr>
        <w:drawing>
          <wp:inline distT="0" distB="0" distL="0" distR="0">
            <wp:extent cx="5760720" cy="819460"/>
            <wp:effectExtent l="19050" t="0" r="0" b="0"/>
            <wp:docPr id="445" name="Image 445" descr="E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ECOLO"/>
                    <pic:cNvPicPr>
                      <a:picLocks noChangeAspect="1" noChangeArrowheads="1"/>
                    </pic:cNvPicPr>
                  </pic:nvPicPr>
                  <pic:blipFill>
                    <a:blip r:embed="rId10" cstate="print"/>
                    <a:srcRect/>
                    <a:stretch>
                      <a:fillRect/>
                    </a:stretch>
                  </pic:blipFill>
                  <pic:spPr bwMode="auto">
                    <a:xfrm>
                      <a:off x="0" y="0"/>
                      <a:ext cx="5760720" cy="819460"/>
                    </a:xfrm>
                    <a:prstGeom prst="rect">
                      <a:avLst/>
                    </a:prstGeom>
                    <a:noFill/>
                    <a:ln w="9525">
                      <a:noFill/>
                      <a:miter lim="800000"/>
                      <a:headEnd/>
                      <a:tailEnd/>
                    </a:ln>
                  </pic:spPr>
                </pic:pic>
              </a:graphicData>
            </a:graphic>
          </wp:inline>
        </w:drawing>
      </w:r>
    </w:p>
    <w:p w:rsidR="00793A8A" w:rsidRDefault="00793A8A" w:rsidP="00793A8A">
      <w:pPr>
        <w:pStyle w:val="Titre3"/>
        <w:shd w:val="clear" w:color="auto" w:fill="E5F2DD"/>
        <w:spacing w:before="0"/>
        <w:rPr>
          <w:rFonts w:ascii="Arial" w:hAnsi="Arial" w:cs="Arial"/>
          <w:color w:val="63A61D"/>
          <w:sz w:val="24"/>
          <w:szCs w:val="24"/>
        </w:rPr>
      </w:pPr>
      <w:r>
        <w:rPr>
          <w:rFonts w:ascii="Arial" w:hAnsi="Arial" w:cs="Arial"/>
          <w:color w:val="63A61D"/>
          <w:sz w:val="24"/>
          <w:szCs w:val="24"/>
        </w:rPr>
        <w:t>1. Investir dans le lien social</w:t>
      </w:r>
    </w:p>
    <w:p w:rsidR="00793A8A" w:rsidRPr="00EA671B" w:rsidRDefault="00793A8A" w:rsidP="00793A8A">
      <w:pPr>
        <w:pStyle w:val="NormalWeb"/>
        <w:shd w:val="clear" w:color="auto" w:fill="E5F2DD"/>
        <w:spacing w:before="0" w:beforeAutospacing="0" w:after="0" w:afterAutospacing="0"/>
        <w:rPr>
          <w:rFonts w:ascii="Arial" w:hAnsi="Arial" w:cs="Arial"/>
          <w:b/>
          <w:bCs/>
          <w:color w:val="062702"/>
          <w:sz w:val="20"/>
          <w:szCs w:val="20"/>
        </w:rPr>
      </w:pPr>
      <w:r>
        <w:rPr>
          <w:rFonts w:ascii="Arial" w:hAnsi="Arial" w:cs="Arial"/>
          <w:noProof/>
          <w:color w:val="062702"/>
          <w:sz w:val="20"/>
          <w:szCs w:val="20"/>
        </w:rPr>
        <w:drawing>
          <wp:anchor distT="0" distB="0" distL="114300" distR="114300" simplePos="0" relativeHeight="251659264" behindDoc="0" locked="0" layoutInCell="1" allowOverlap="1">
            <wp:simplePos x="0" y="0"/>
            <wp:positionH relativeFrom="column">
              <wp:posOffset>101600</wp:posOffset>
            </wp:positionH>
            <wp:positionV relativeFrom="paragraph">
              <wp:posOffset>139700</wp:posOffset>
            </wp:positionV>
            <wp:extent cx="2383155" cy="1653540"/>
            <wp:effectExtent l="19050" t="0" r="0" b="0"/>
            <wp:wrapSquare wrapText="bothSides"/>
            <wp:docPr id="448" name="Image 448" descr="http://web4.ecolo.be/local/cache-vignettes/L250xH174/personnes_en_marche__c_reporters-lehtikuva-1c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eb4.ecolo.be/local/cache-vignettes/L250xH174/personnes_en_marche__c_reporters-lehtikuva-1c078.jpg"/>
                    <pic:cNvPicPr>
                      <a:picLocks noChangeAspect="1" noChangeArrowheads="1"/>
                    </pic:cNvPicPr>
                  </pic:nvPicPr>
                  <pic:blipFill>
                    <a:blip r:embed="rId11" cstate="print"/>
                    <a:srcRect/>
                    <a:stretch>
                      <a:fillRect/>
                    </a:stretch>
                  </pic:blipFill>
                  <pic:spPr bwMode="auto">
                    <a:xfrm>
                      <a:off x="0" y="0"/>
                      <a:ext cx="2383155" cy="1653540"/>
                    </a:xfrm>
                    <a:prstGeom prst="rect">
                      <a:avLst/>
                    </a:prstGeom>
                    <a:noFill/>
                    <a:ln w="9525">
                      <a:noFill/>
                      <a:miter lim="800000"/>
                      <a:headEnd/>
                      <a:tailEnd/>
                    </a:ln>
                  </pic:spPr>
                </pic:pic>
              </a:graphicData>
            </a:graphic>
          </wp:anchor>
        </w:drawing>
      </w:r>
      <w:r>
        <w:rPr>
          <w:rStyle w:val="lev"/>
          <w:rFonts w:ascii="Arial" w:hAnsi="Arial" w:cs="Arial"/>
          <w:color w:val="062702"/>
          <w:sz w:val="20"/>
          <w:szCs w:val="20"/>
        </w:rPr>
        <w:t>La commune, c’est là que l’on habite, c’est là qu’on espère voir grandir et s’épanouir nos enfants. C’est d’abord là que les jeunes trouvent leur place, des lieux, des associations qui leur permettent de devenir les adultes de demain. C’est là aussi que petit à petit on apprivoise la vieillesse, sans que se détendent, espère-t-on, des liens tissés au fil de toute une vie. C’est enfin là, au CPAS, qu’on se retrouve après un accident de la vie, une rupture professionnelle, un décrochage social ; c’est là qu’on reprend pied, qu’on se remet en projet pour une émancipation retrouvée.</w:t>
      </w:r>
    </w:p>
    <w:p w:rsidR="00793A8A" w:rsidRDefault="00793A8A" w:rsidP="00793A8A">
      <w:pPr>
        <w:pStyle w:val="Titre3"/>
        <w:shd w:val="clear" w:color="auto" w:fill="E5F2DD"/>
        <w:spacing w:before="0"/>
        <w:rPr>
          <w:rFonts w:ascii="Arial" w:hAnsi="Arial" w:cs="Arial"/>
          <w:color w:val="63A61D"/>
          <w:sz w:val="24"/>
          <w:szCs w:val="24"/>
        </w:rPr>
      </w:pPr>
      <w:r>
        <w:rPr>
          <w:rFonts w:ascii="Arial" w:hAnsi="Arial" w:cs="Arial"/>
          <w:color w:val="63A61D"/>
          <w:sz w:val="24"/>
          <w:szCs w:val="24"/>
        </w:rPr>
        <w:t>2. Stimuler la créativité et soutenir la création d’emplois</w:t>
      </w:r>
    </w:p>
    <w:p w:rsidR="00793A8A" w:rsidRDefault="00793A8A" w:rsidP="00793A8A">
      <w:pPr>
        <w:pStyle w:val="NormalWeb"/>
        <w:shd w:val="clear" w:color="auto" w:fill="E5F2DD"/>
        <w:spacing w:before="0" w:beforeAutospacing="0" w:after="0" w:afterAutospacing="0"/>
        <w:rPr>
          <w:rFonts w:ascii="Arial" w:hAnsi="Arial" w:cs="Arial"/>
          <w:color w:val="062702"/>
          <w:sz w:val="20"/>
          <w:szCs w:val="20"/>
        </w:rPr>
      </w:pPr>
      <w:r>
        <w:rPr>
          <w:rFonts w:ascii="Arial" w:hAnsi="Arial" w:cs="Arial"/>
          <w:b/>
          <w:bCs/>
          <w:noProof/>
          <w:color w:val="062702"/>
          <w:sz w:val="20"/>
          <w:szCs w:val="20"/>
        </w:rPr>
        <w:drawing>
          <wp:anchor distT="0" distB="0" distL="114300" distR="114300" simplePos="0" relativeHeight="251660288" behindDoc="1" locked="0" layoutInCell="1" allowOverlap="1">
            <wp:simplePos x="0" y="0"/>
            <wp:positionH relativeFrom="column">
              <wp:posOffset>208280</wp:posOffset>
            </wp:positionH>
            <wp:positionV relativeFrom="paragraph">
              <wp:posOffset>-183515</wp:posOffset>
            </wp:positionV>
            <wp:extent cx="2383155" cy="1789430"/>
            <wp:effectExtent l="19050" t="0" r="0" b="0"/>
            <wp:wrapTight wrapText="bothSides">
              <wp:wrapPolygon edited="0">
                <wp:start x="-173" y="0"/>
                <wp:lineTo x="-173" y="21385"/>
                <wp:lineTo x="21583" y="21385"/>
                <wp:lineTo x="21583" y="0"/>
                <wp:lineTo x="-173" y="0"/>
              </wp:wrapPolygon>
            </wp:wrapTight>
            <wp:docPr id="450" name="Image 450" descr="http://web4.ecolo.be/local/cache-vignettes/L250xH188/menuisier__cc_AtelierDuTregor-f07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eb4.ecolo.be/local/cache-vignettes/L250xH188/menuisier__cc_AtelierDuTregor-f07a4.jpg"/>
                    <pic:cNvPicPr>
                      <a:picLocks noChangeAspect="1" noChangeArrowheads="1"/>
                    </pic:cNvPicPr>
                  </pic:nvPicPr>
                  <pic:blipFill>
                    <a:blip r:embed="rId12" cstate="print"/>
                    <a:srcRect/>
                    <a:stretch>
                      <a:fillRect/>
                    </a:stretch>
                  </pic:blipFill>
                  <pic:spPr bwMode="auto">
                    <a:xfrm>
                      <a:off x="0" y="0"/>
                      <a:ext cx="2383155" cy="1789430"/>
                    </a:xfrm>
                    <a:prstGeom prst="rect">
                      <a:avLst/>
                    </a:prstGeom>
                    <a:noFill/>
                    <a:ln w="9525">
                      <a:noFill/>
                      <a:miter lim="800000"/>
                      <a:headEnd/>
                      <a:tailEnd/>
                    </a:ln>
                  </pic:spPr>
                </pic:pic>
              </a:graphicData>
            </a:graphic>
          </wp:anchor>
        </w:drawing>
      </w:r>
      <w:r>
        <w:rPr>
          <w:rStyle w:val="lev"/>
          <w:rFonts w:ascii="Arial" w:hAnsi="Arial" w:cs="Arial"/>
          <w:color w:val="062702"/>
          <w:sz w:val="20"/>
          <w:szCs w:val="20"/>
        </w:rPr>
        <w:t>La richesse d’une commune, c’est sa capacité à fédérer les énergies créatrices, sa capacité à offrir aux acteurs de terrain de réelles chances de déploiement de leurs activités, c’est aussi développer avec les citoyens des projets qui favorisent la qualité de vie et l’émancipation pour tous.</w:t>
      </w:r>
    </w:p>
    <w:p w:rsidR="00793A8A" w:rsidRDefault="00793A8A" w:rsidP="00793A8A">
      <w:pPr>
        <w:pStyle w:val="NormalWeb"/>
        <w:rPr>
          <w:rFonts w:ascii="Verdana" w:hAnsi="Verdana"/>
          <w:color w:val="606060"/>
          <w:sz w:val="21"/>
          <w:szCs w:val="21"/>
        </w:rPr>
      </w:pPr>
    </w:p>
    <w:p w:rsidR="00793A8A" w:rsidRDefault="00793A8A" w:rsidP="00793A8A">
      <w:pPr>
        <w:pStyle w:val="Titre3"/>
        <w:shd w:val="clear" w:color="auto" w:fill="E5F2DD"/>
        <w:spacing w:before="0"/>
        <w:rPr>
          <w:rFonts w:ascii="Arial" w:hAnsi="Arial" w:cs="Arial"/>
          <w:color w:val="63A61D"/>
          <w:sz w:val="24"/>
          <w:szCs w:val="24"/>
        </w:rPr>
      </w:pPr>
      <w:r>
        <w:rPr>
          <w:rFonts w:ascii="Arial" w:hAnsi="Arial" w:cs="Arial"/>
          <w:color w:val="63A61D"/>
          <w:sz w:val="24"/>
          <w:szCs w:val="24"/>
        </w:rPr>
        <w:t>3. Préserver et améliorer l’environnement</w:t>
      </w:r>
    </w:p>
    <w:p w:rsidR="00793A8A" w:rsidRDefault="00793A8A" w:rsidP="00793A8A">
      <w:pPr>
        <w:pStyle w:val="NormalWeb"/>
        <w:shd w:val="clear" w:color="auto" w:fill="E5F2DD"/>
        <w:spacing w:before="0" w:beforeAutospacing="0" w:after="0" w:afterAutospacing="0"/>
        <w:rPr>
          <w:rFonts w:ascii="Arial" w:hAnsi="Arial" w:cs="Arial"/>
          <w:color w:val="062702"/>
          <w:sz w:val="20"/>
          <w:szCs w:val="20"/>
        </w:rPr>
      </w:pPr>
      <w:r>
        <w:rPr>
          <w:rFonts w:ascii="Arial" w:hAnsi="Arial" w:cs="Arial"/>
          <w:noProof/>
          <w:color w:val="062702"/>
          <w:sz w:val="20"/>
          <w:szCs w:val="20"/>
        </w:rPr>
        <w:drawing>
          <wp:anchor distT="0" distB="0" distL="114300" distR="114300" simplePos="0" relativeHeight="251661312" behindDoc="1" locked="0" layoutInCell="1" allowOverlap="1">
            <wp:simplePos x="0" y="0"/>
            <wp:positionH relativeFrom="column">
              <wp:posOffset>101600</wp:posOffset>
            </wp:positionH>
            <wp:positionV relativeFrom="paragraph">
              <wp:posOffset>-109220</wp:posOffset>
            </wp:positionV>
            <wp:extent cx="2383155" cy="1595120"/>
            <wp:effectExtent l="19050" t="0" r="0" b="0"/>
            <wp:wrapTight wrapText="bothSides">
              <wp:wrapPolygon edited="0">
                <wp:start x="-173" y="0"/>
                <wp:lineTo x="-173" y="21411"/>
                <wp:lineTo x="21583" y="21411"/>
                <wp:lineTo x="21583" y="0"/>
                <wp:lineTo x="-173" y="0"/>
              </wp:wrapPolygon>
            </wp:wrapTight>
            <wp:docPr id="452" name="Image 452" descr="http://web4.ecolo.be/local/cache-vignettes/L250xH167/tram_new__cc_Quarsan-a27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eb4.ecolo.be/local/cache-vignettes/L250xH167/tram_new__cc_Quarsan-a270f.jpg"/>
                    <pic:cNvPicPr>
                      <a:picLocks noChangeAspect="1" noChangeArrowheads="1"/>
                    </pic:cNvPicPr>
                  </pic:nvPicPr>
                  <pic:blipFill>
                    <a:blip r:embed="rId13" cstate="print"/>
                    <a:srcRect/>
                    <a:stretch>
                      <a:fillRect/>
                    </a:stretch>
                  </pic:blipFill>
                  <pic:spPr bwMode="auto">
                    <a:xfrm>
                      <a:off x="0" y="0"/>
                      <a:ext cx="2383155" cy="1595120"/>
                    </a:xfrm>
                    <a:prstGeom prst="rect">
                      <a:avLst/>
                    </a:prstGeom>
                    <a:noFill/>
                    <a:ln w="9525">
                      <a:noFill/>
                      <a:miter lim="800000"/>
                      <a:headEnd/>
                      <a:tailEnd/>
                    </a:ln>
                  </pic:spPr>
                </pic:pic>
              </a:graphicData>
            </a:graphic>
          </wp:anchor>
        </w:drawing>
      </w:r>
      <w:r>
        <w:rPr>
          <w:rStyle w:val="lev"/>
          <w:rFonts w:ascii="Arial" w:hAnsi="Arial" w:cs="Arial"/>
          <w:color w:val="062702"/>
          <w:sz w:val="20"/>
          <w:szCs w:val="20"/>
        </w:rPr>
        <w:t>Préserver la biodiversité et améliorer son environnement au niveau de la commune, c’est répondre à des défis locaux en intégrant les enjeux globaux de la planète, sans renvoyer les problèmes à demain - ou aux autres. C’est peser la responsabilité de nos choix, en optant pour une politique résolument orientée vers le développement durable.</w:t>
      </w:r>
    </w:p>
    <w:p w:rsidR="00793A8A" w:rsidRDefault="00793A8A" w:rsidP="00793A8A">
      <w:pPr>
        <w:pStyle w:val="NormalWeb"/>
        <w:rPr>
          <w:rFonts w:ascii="Verdana" w:hAnsi="Verdana"/>
          <w:color w:val="606060"/>
          <w:sz w:val="21"/>
          <w:szCs w:val="21"/>
        </w:rPr>
      </w:pPr>
    </w:p>
    <w:p w:rsidR="00793A8A" w:rsidRDefault="00793A8A" w:rsidP="00793A8A">
      <w:pPr>
        <w:pStyle w:val="NormalWeb"/>
        <w:rPr>
          <w:rFonts w:ascii="Verdana" w:hAnsi="Verdana"/>
          <w:color w:val="606060"/>
          <w:sz w:val="21"/>
          <w:szCs w:val="21"/>
        </w:rPr>
      </w:pPr>
    </w:p>
    <w:p w:rsidR="00793A8A" w:rsidRDefault="00793A8A" w:rsidP="00793A8A">
      <w:pPr>
        <w:pStyle w:val="NormalWeb"/>
        <w:rPr>
          <w:rFonts w:ascii="Verdana" w:hAnsi="Verdana"/>
          <w:color w:val="606060"/>
          <w:sz w:val="21"/>
          <w:szCs w:val="21"/>
        </w:rPr>
      </w:pPr>
    </w:p>
    <w:p w:rsidR="00793A8A" w:rsidRDefault="00793A8A" w:rsidP="00793A8A">
      <w:pPr>
        <w:pStyle w:val="NormalWeb"/>
        <w:rPr>
          <w:rFonts w:ascii="Verdana" w:hAnsi="Verdana"/>
          <w:color w:val="606060"/>
          <w:sz w:val="21"/>
          <w:szCs w:val="21"/>
        </w:rPr>
      </w:pPr>
    </w:p>
    <w:p w:rsidR="00793A8A" w:rsidRDefault="00793A8A" w:rsidP="00793A8A">
      <w:pPr>
        <w:pStyle w:val="NormalWeb"/>
        <w:rPr>
          <w:rFonts w:ascii="Verdana" w:hAnsi="Verdana"/>
          <w:color w:val="606060"/>
          <w:sz w:val="21"/>
          <w:szCs w:val="21"/>
        </w:rPr>
      </w:pPr>
    </w:p>
    <w:p w:rsidR="00793A8A" w:rsidRDefault="00793A8A" w:rsidP="00793A8A">
      <w:pPr>
        <w:pStyle w:val="Titre3"/>
        <w:shd w:val="clear" w:color="auto" w:fill="E5F2DD"/>
        <w:spacing w:before="0"/>
        <w:rPr>
          <w:rFonts w:ascii="Arial" w:hAnsi="Arial" w:cs="Arial"/>
          <w:color w:val="63A61D"/>
          <w:sz w:val="24"/>
          <w:szCs w:val="24"/>
        </w:rPr>
      </w:pPr>
      <w:r>
        <w:rPr>
          <w:rFonts w:ascii="Arial" w:hAnsi="Arial" w:cs="Arial"/>
          <w:color w:val="63A61D"/>
          <w:sz w:val="24"/>
          <w:szCs w:val="24"/>
        </w:rPr>
        <w:t>4. Garantir à chacun un cadre de vie où il fait bon vivre en toute sécurité</w:t>
      </w:r>
    </w:p>
    <w:p w:rsidR="00793A8A" w:rsidRDefault="00793A8A" w:rsidP="00793A8A">
      <w:pPr>
        <w:pStyle w:val="NormalWeb"/>
        <w:shd w:val="clear" w:color="auto" w:fill="E5F2DD"/>
        <w:spacing w:before="0" w:beforeAutospacing="0" w:after="0" w:afterAutospacing="0"/>
        <w:rPr>
          <w:rFonts w:ascii="Arial" w:hAnsi="Arial" w:cs="Arial"/>
          <w:color w:val="062702"/>
          <w:sz w:val="20"/>
          <w:szCs w:val="20"/>
        </w:rPr>
      </w:pPr>
      <w:r>
        <w:rPr>
          <w:rFonts w:ascii="Arial" w:hAnsi="Arial" w:cs="Arial"/>
          <w:noProof/>
          <w:color w:val="062702"/>
          <w:sz w:val="20"/>
          <w:szCs w:val="20"/>
        </w:rPr>
        <w:drawing>
          <wp:anchor distT="0" distB="0" distL="114300" distR="114300" simplePos="0" relativeHeight="251662336" behindDoc="1" locked="0" layoutInCell="1" allowOverlap="1">
            <wp:simplePos x="0" y="0"/>
            <wp:positionH relativeFrom="column">
              <wp:posOffset>-5715</wp:posOffset>
            </wp:positionH>
            <wp:positionV relativeFrom="paragraph">
              <wp:posOffset>101600</wp:posOffset>
            </wp:positionV>
            <wp:extent cx="2383155" cy="1789430"/>
            <wp:effectExtent l="19050" t="0" r="0" b="0"/>
            <wp:wrapTight wrapText="bothSides">
              <wp:wrapPolygon edited="0">
                <wp:start x="-173" y="0"/>
                <wp:lineTo x="-173" y="21385"/>
                <wp:lineTo x="21583" y="21385"/>
                <wp:lineTo x="21583" y="0"/>
                <wp:lineTo x="-173" y="0"/>
              </wp:wrapPolygon>
            </wp:wrapTight>
            <wp:docPr id="454" name="Image 454" descr="http://web4.ecolo.be/local/cache-vignettes/L250xH188/bancs_publics__cc_julie70-6b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eb4.ecolo.be/local/cache-vignettes/L250xH188/bancs_publics__cc_julie70-6b753.jpg"/>
                    <pic:cNvPicPr>
                      <a:picLocks noChangeAspect="1" noChangeArrowheads="1"/>
                    </pic:cNvPicPr>
                  </pic:nvPicPr>
                  <pic:blipFill>
                    <a:blip r:embed="rId14" cstate="print"/>
                    <a:srcRect/>
                    <a:stretch>
                      <a:fillRect/>
                    </a:stretch>
                  </pic:blipFill>
                  <pic:spPr bwMode="auto">
                    <a:xfrm>
                      <a:off x="0" y="0"/>
                      <a:ext cx="2383155" cy="1789430"/>
                    </a:xfrm>
                    <a:prstGeom prst="rect">
                      <a:avLst/>
                    </a:prstGeom>
                    <a:noFill/>
                    <a:ln w="9525">
                      <a:noFill/>
                      <a:miter lim="800000"/>
                      <a:headEnd/>
                      <a:tailEnd/>
                    </a:ln>
                  </pic:spPr>
                </pic:pic>
              </a:graphicData>
            </a:graphic>
          </wp:anchor>
        </w:drawing>
      </w:r>
      <w:r>
        <w:rPr>
          <w:rStyle w:val="lev"/>
          <w:rFonts w:ascii="Arial" w:hAnsi="Arial" w:cs="Arial"/>
          <w:color w:val="062702"/>
          <w:sz w:val="20"/>
          <w:szCs w:val="20"/>
        </w:rPr>
        <w:t>La commune dispose de la plupart des leviers pour améliorer le cadre et la qualité de vie dans les quartiers et les villages. En concertation avec les citoyens, il est possible d’aménager un quartier, une place, un square pour le rendre plus agréable, plus sûr, plus accueillant pour tous. La rue et les espaces publics doivent être pensés pour favoriser la rencontre, l’échange, le rapprochement entre les différents usagers, toutes générations et origines confondues.</w:t>
      </w:r>
    </w:p>
    <w:p w:rsidR="00793A8A" w:rsidRDefault="00793A8A" w:rsidP="00793A8A">
      <w:pPr>
        <w:pStyle w:val="NormalWeb"/>
        <w:rPr>
          <w:rFonts w:ascii="Verdana" w:hAnsi="Verdana"/>
          <w:color w:val="606060"/>
          <w:sz w:val="21"/>
          <w:szCs w:val="21"/>
        </w:rPr>
      </w:pPr>
    </w:p>
    <w:p w:rsidR="00793A8A" w:rsidRPr="00E6648E" w:rsidRDefault="00793A8A" w:rsidP="00510136">
      <w:pPr>
        <w:pStyle w:val="NormalWeb"/>
        <w:jc w:val="both"/>
        <w:rPr>
          <w:rFonts w:asciiTheme="minorHAnsi" w:hAnsiTheme="minorHAnsi"/>
          <w:b/>
          <w:sz w:val="28"/>
          <w:szCs w:val="21"/>
          <w:u w:val="single"/>
        </w:rPr>
      </w:pPr>
    </w:p>
    <w:p w:rsidR="00322A38" w:rsidRDefault="00322A38" w:rsidP="00322A38">
      <w:pPr>
        <w:pStyle w:val="NormalWeb"/>
        <w:rPr>
          <w:rFonts w:ascii="Verdana" w:hAnsi="Verdana"/>
          <w:color w:val="606060"/>
          <w:sz w:val="21"/>
          <w:szCs w:val="21"/>
        </w:rPr>
      </w:pPr>
      <w:r>
        <w:rPr>
          <w:noProof/>
        </w:rPr>
        <w:drawing>
          <wp:inline distT="0" distB="0" distL="0" distR="0">
            <wp:extent cx="2198370" cy="894715"/>
            <wp:effectExtent l="19050" t="0" r="0" b="0"/>
            <wp:docPr id="1" name="Image 1" descr="http://www.mr.be/fileadmin/templates/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be/fileadmin/templates/images/layout/logo.png"/>
                    <pic:cNvPicPr>
                      <a:picLocks noChangeAspect="1" noChangeArrowheads="1"/>
                    </pic:cNvPicPr>
                  </pic:nvPicPr>
                  <pic:blipFill>
                    <a:blip r:embed="rId15" cstate="print"/>
                    <a:srcRect/>
                    <a:stretch>
                      <a:fillRect/>
                    </a:stretch>
                  </pic:blipFill>
                  <pic:spPr bwMode="auto">
                    <a:xfrm>
                      <a:off x="0" y="0"/>
                      <a:ext cx="2198370" cy="894715"/>
                    </a:xfrm>
                    <a:prstGeom prst="rect">
                      <a:avLst/>
                    </a:prstGeom>
                    <a:noFill/>
                    <a:ln w="9525">
                      <a:noFill/>
                      <a:miter lim="800000"/>
                      <a:headEnd/>
                      <a:tailEnd/>
                    </a:ln>
                  </pic:spPr>
                </pic:pic>
              </a:graphicData>
            </a:graphic>
          </wp:inline>
        </w:drawing>
      </w:r>
    </w:p>
    <w:p w:rsidR="00322A38" w:rsidRDefault="00322A38" w:rsidP="00322A38">
      <w:pPr>
        <w:numPr>
          <w:ilvl w:val="0"/>
          <w:numId w:val="8"/>
        </w:num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hyperlink r:id="rId16" w:history="1">
        <w:r w:rsidRPr="00CF0C62">
          <w:rPr>
            <w:rFonts w:ascii="Arial" w:eastAsia="Times New Roman" w:hAnsi="Arial" w:cs="Arial"/>
            <w:b/>
            <w:bCs/>
            <w:color w:val="FFFFFF" w:themeColor="background1"/>
            <w:sz w:val="26"/>
            <w:lang w:eastAsia="fr-BE"/>
          </w:rPr>
          <w:t>Garantir des services locaux de qualité !</w:t>
        </w:r>
      </w:hyperlink>
    </w:p>
    <w:p w:rsidR="00322A38"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6"/>
          <w:szCs w:val="26"/>
          <w:lang w:eastAsia="fr-BE"/>
        </w:rPr>
      </w:pPr>
      <w:r w:rsidRPr="00C72592">
        <w:rPr>
          <w:noProof/>
          <w:color w:val="FFFFFF" w:themeColor="background1"/>
          <w:lang w:eastAsia="fr-BE"/>
        </w:rPr>
        <w:drawing>
          <wp:inline distT="0" distB="0" distL="0" distR="0">
            <wp:extent cx="1828800" cy="330835"/>
            <wp:effectExtent l="19050" t="0" r="0" b="0"/>
            <wp:docPr id="519" name="Image 519" descr="http://www.mr.be/typo3temp/GB/7e0918a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mr.be/typo3temp/GB/7e0918a337.png"/>
                    <pic:cNvPicPr>
                      <a:picLocks noChangeAspect="1" noChangeArrowheads="1"/>
                    </pic:cNvPicPr>
                  </pic:nvPicPr>
                  <pic:blipFill>
                    <a:blip r:embed="rId17" cstate="print"/>
                    <a:srcRect/>
                    <a:stretch>
                      <a:fillRect/>
                    </a:stretch>
                  </pic:blipFill>
                  <pic:spPr bwMode="auto">
                    <a:xfrm>
                      <a:off x="0" y="0"/>
                      <a:ext cx="1828800" cy="330835"/>
                    </a:xfrm>
                    <a:prstGeom prst="rect">
                      <a:avLst/>
                    </a:prstGeom>
                    <a:noFill/>
                    <a:ln w="9525">
                      <a:noFill/>
                      <a:miter lim="800000"/>
                      <a:headEnd/>
                      <a:tailEnd/>
                    </a:ln>
                  </pic:spPr>
                </pic:pic>
              </a:graphicData>
            </a:graphic>
          </wp:inline>
        </w:drawing>
      </w:r>
    </w:p>
    <w:p w:rsidR="00322A38"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6"/>
          <w:szCs w:val="26"/>
          <w:lang w:eastAsia="fr-BE"/>
        </w:rPr>
      </w:pPr>
      <w:r>
        <w:rPr>
          <w:noProof/>
          <w:lang w:eastAsia="fr-BE"/>
        </w:rPr>
        <w:drawing>
          <wp:inline distT="0" distB="0" distL="0" distR="0">
            <wp:extent cx="2898775" cy="330835"/>
            <wp:effectExtent l="19050" t="0" r="0" b="0"/>
            <wp:docPr id="522" name="Image 522" descr="http://www.mr.be/typo3temp/GB/c7bb9080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mr.be/typo3temp/GB/c7bb9080d4.png"/>
                    <pic:cNvPicPr>
                      <a:picLocks noChangeAspect="1" noChangeArrowheads="1"/>
                    </pic:cNvPicPr>
                  </pic:nvPicPr>
                  <pic:blipFill>
                    <a:blip r:embed="rId18" cstate="print"/>
                    <a:srcRect/>
                    <a:stretch>
                      <a:fillRect/>
                    </a:stretch>
                  </pic:blipFill>
                  <pic:spPr bwMode="auto">
                    <a:xfrm>
                      <a:off x="0" y="0"/>
                      <a:ext cx="2898775" cy="330835"/>
                    </a:xfrm>
                    <a:prstGeom prst="rect">
                      <a:avLst/>
                    </a:prstGeom>
                    <a:noFill/>
                    <a:ln w="9525">
                      <a:noFill/>
                      <a:miter lim="800000"/>
                      <a:headEnd/>
                      <a:tailEnd/>
                    </a:ln>
                  </pic:spPr>
                </pic:pic>
              </a:graphicData>
            </a:graphic>
          </wp:inline>
        </w:drawing>
      </w:r>
    </w:p>
    <w:p w:rsidR="00322A38"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6"/>
          <w:szCs w:val="26"/>
          <w:lang w:eastAsia="fr-BE"/>
        </w:rPr>
      </w:pPr>
      <w:r>
        <w:rPr>
          <w:noProof/>
          <w:lang w:eastAsia="fr-BE"/>
        </w:rPr>
        <w:drawing>
          <wp:inline distT="0" distB="0" distL="0" distR="0">
            <wp:extent cx="4493895" cy="330835"/>
            <wp:effectExtent l="19050" t="0" r="1905" b="0"/>
            <wp:docPr id="525" name="Image 525" descr="http://www.mr.be/typo3temp/GB/63e89cf9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mr.be/typo3temp/GB/63e89cf9a2.png"/>
                    <pic:cNvPicPr>
                      <a:picLocks noChangeAspect="1" noChangeArrowheads="1"/>
                    </pic:cNvPicPr>
                  </pic:nvPicPr>
                  <pic:blipFill>
                    <a:blip r:embed="rId19" cstate="print"/>
                    <a:srcRect/>
                    <a:stretch>
                      <a:fillRect/>
                    </a:stretch>
                  </pic:blipFill>
                  <pic:spPr bwMode="auto">
                    <a:xfrm>
                      <a:off x="0" y="0"/>
                      <a:ext cx="4493895" cy="330835"/>
                    </a:xfrm>
                    <a:prstGeom prst="rect">
                      <a:avLst/>
                    </a:prstGeom>
                    <a:noFill/>
                    <a:ln w="9525">
                      <a:noFill/>
                      <a:miter lim="800000"/>
                      <a:headEnd/>
                      <a:tailEnd/>
                    </a:ln>
                  </pic:spPr>
                </pic:pic>
              </a:graphicData>
            </a:graphic>
          </wp:inline>
        </w:drawing>
      </w:r>
    </w:p>
    <w:p w:rsidR="00322A38" w:rsidRPr="00CF0C62"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6"/>
          <w:szCs w:val="26"/>
          <w:lang w:eastAsia="fr-BE"/>
        </w:rPr>
      </w:pPr>
    </w:p>
    <w:p w:rsidR="00322A38" w:rsidRDefault="00322A38" w:rsidP="00322A38">
      <w:pPr>
        <w:numPr>
          <w:ilvl w:val="0"/>
          <w:numId w:val="8"/>
        </w:num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hyperlink r:id="rId20" w:history="1">
        <w:r w:rsidRPr="00CF0C62">
          <w:rPr>
            <w:rFonts w:ascii="Arial" w:eastAsia="Times New Roman" w:hAnsi="Arial" w:cs="Arial"/>
            <w:b/>
            <w:bCs/>
            <w:color w:val="FFFFFF" w:themeColor="background1"/>
            <w:sz w:val="26"/>
            <w:lang w:eastAsia="fr-BE"/>
          </w:rPr>
          <w:t>Démocratie participative</w:t>
        </w:r>
      </w:hyperlink>
    </w:p>
    <w:p w:rsidR="00322A38" w:rsidRDefault="00322A38" w:rsidP="00322A38">
      <w:pPr>
        <w:shd w:val="clear" w:color="auto" w:fill="4983B3"/>
        <w:spacing w:before="100" w:beforeAutospacing="1" w:after="100" w:afterAutospacing="1"/>
        <w:ind w:left="720"/>
        <w:rPr>
          <w:rFonts w:ascii="Arial" w:hAnsi="Arial" w:cs="Arial"/>
          <w:b/>
          <w:bCs/>
          <w:color w:val="FFFFFF" w:themeColor="background1"/>
          <w:sz w:val="20"/>
          <w:szCs w:val="18"/>
          <w:shd w:val="clear" w:color="auto" w:fill="4983B3"/>
        </w:rPr>
      </w:pPr>
      <w:proofErr w:type="gramStart"/>
      <w:r w:rsidRPr="00C72592">
        <w:rPr>
          <w:rFonts w:ascii="Arial" w:hAnsi="Arial" w:cs="Arial"/>
          <w:b/>
          <w:bCs/>
          <w:color w:val="FFFFFF" w:themeColor="background1"/>
          <w:sz w:val="20"/>
          <w:szCs w:val="18"/>
          <w:shd w:val="clear" w:color="auto" w:fill="4983B3"/>
        </w:rPr>
        <w:t>le</w:t>
      </w:r>
      <w:proofErr w:type="gramEnd"/>
      <w:r w:rsidRPr="00C72592">
        <w:rPr>
          <w:rFonts w:ascii="Arial" w:hAnsi="Arial" w:cs="Arial"/>
          <w:b/>
          <w:bCs/>
          <w:color w:val="FFFFFF" w:themeColor="background1"/>
          <w:sz w:val="20"/>
          <w:szCs w:val="18"/>
          <w:shd w:val="clear" w:color="auto" w:fill="4983B3"/>
        </w:rPr>
        <w:t xml:space="preserve"> MR propose que la liste ayant obtenu le plus grand nombre de sièges soit à la manœuvre pour constituer une majorité communale.</w:t>
      </w:r>
    </w:p>
    <w:p w:rsidR="00322A38"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8"/>
          <w:szCs w:val="26"/>
          <w:lang w:eastAsia="fr-BE"/>
        </w:rPr>
      </w:pPr>
      <w:r>
        <w:rPr>
          <w:noProof/>
          <w:lang w:eastAsia="fr-BE"/>
        </w:rPr>
        <w:drawing>
          <wp:inline distT="0" distB="0" distL="0" distR="0">
            <wp:extent cx="3832860" cy="330835"/>
            <wp:effectExtent l="19050" t="0" r="0" b="0"/>
            <wp:docPr id="528" name="Image 528" descr="http://www.mr.be/typo3temp/GB/571f78a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mr.be/typo3temp/GB/571f78a745.png"/>
                    <pic:cNvPicPr>
                      <a:picLocks noChangeAspect="1" noChangeArrowheads="1"/>
                    </pic:cNvPicPr>
                  </pic:nvPicPr>
                  <pic:blipFill>
                    <a:blip r:embed="rId21" cstate="print"/>
                    <a:srcRect/>
                    <a:stretch>
                      <a:fillRect/>
                    </a:stretch>
                  </pic:blipFill>
                  <pic:spPr bwMode="auto">
                    <a:xfrm>
                      <a:off x="0" y="0"/>
                      <a:ext cx="3832860" cy="330835"/>
                    </a:xfrm>
                    <a:prstGeom prst="rect">
                      <a:avLst/>
                    </a:prstGeom>
                    <a:noFill/>
                    <a:ln w="9525">
                      <a:noFill/>
                      <a:miter lim="800000"/>
                      <a:headEnd/>
                      <a:tailEnd/>
                    </a:ln>
                  </pic:spPr>
                </pic:pic>
              </a:graphicData>
            </a:graphic>
          </wp:inline>
        </w:drawing>
      </w:r>
    </w:p>
    <w:p w:rsidR="00322A38"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8"/>
          <w:szCs w:val="26"/>
          <w:lang w:eastAsia="fr-BE"/>
        </w:rPr>
      </w:pPr>
      <w:r>
        <w:rPr>
          <w:noProof/>
          <w:lang w:eastAsia="fr-BE"/>
        </w:rPr>
        <w:drawing>
          <wp:inline distT="0" distB="0" distL="0" distR="0">
            <wp:extent cx="3764915" cy="330835"/>
            <wp:effectExtent l="19050" t="0" r="6985" b="0"/>
            <wp:docPr id="531" name="Image 531" descr="http://www.mr.be/typo3temp/GB/119f76c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mr.be/typo3temp/GB/119f76c421.png"/>
                    <pic:cNvPicPr>
                      <a:picLocks noChangeAspect="1" noChangeArrowheads="1"/>
                    </pic:cNvPicPr>
                  </pic:nvPicPr>
                  <pic:blipFill>
                    <a:blip r:embed="rId22" cstate="print"/>
                    <a:srcRect/>
                    <a:stretch>
                      <a:fillRect/>
                    </a:stretch>
                  </pic:blipFill>
                  <pic:spPr bwMode="auto">
                    <a:xfrm>
                      <a:off x="0" y="0"/>
                      <a:ext cx="3764915" cy="330835"/>
                    </a:xfrm>
                    <a:prstGeom prst="rect">
                      <a:avLst/>
                    </a:prstGeom>
                    <a:noFill/>
                    <a:ln w="9525">
                      <a:noFill/>
                      <a:miter lim="800000"/>
                      <a:headEnd/>
                      <a:tailEnd/>
                    </a:ln>
                  </pic:spPr>
                </pic:pic>
              </a:graphicData>
            </a:graphic>
          </wp:inline>
        </w:drawing>
      </w:r>
    </w:p>
    <w:p w:rsidR="00322A38" w:rsidRDefault="00322A38" w:rsidP="00322A38">
      <w:pPr>
        <w:shd w:val="clear" w:color="auto" w:fill="4983B3"/>
        <w:spacing w:before="100" w:beforeAutospacing="1" w:after="100" w:afterAutospacing="1"/>
        <w:ind w:left="720"/>
        <w:rPr>
          <w:rFonts w:ascii="Arial" w:hAnsi="Arial" w:cs="Arial"/>
          <w:b/>
          <w:bCs/>
          <w:color w:val="FFFFFF" w:themeColor="background1"/>
          <w:sz w:val="18"/>
          <w:szCs w:val="18"/>
          <w:shd w:val="clear" w:color="auto" w:fill="4983B3"/>
        </w:rPr>
      </w:pPr>
      <w:r w:rsidRPr="00C72592">
        <w:rPr>
          <w:rFonts w:ascii="Arial" w:hAnsi="Arial" w:cs="Arial"/>
          <w:b/>
          <w:bCs/>
          <w:color w:val="FFFFFF" w:themeColor="background1"/>
          <w:sz w:val="18"/>
          <w:szCs w:val="18"/>
          <w:shd w:val="clear" w:color="auto" w:fill="4983B3"/>
        </w:rPr>
        <w:t>Le droit de consultation et de demander des explications sur des délibérations du Conseil</w:t>
      </w:r>
    </w:p>
    <w:p w:rsidR="00322A38" w:rsidRDefault="00322A38" w:rsidP="00322A38">
      <w:pPr>
        <w:shd w:val="clear" w:color="auto" w:fill="4983B3"/>
        <w:spacing w:before="100" w:beforeAutospacing="1" w:after="100" w:afterAutospacing="1"/>
        <w:ind w:left="720"/>
        <w:rPr>
          <w:rFonts w:ascii="Arial" w:hAnsi="Arial" w:cs="Arial"/>
          <w:b/>
          <w:bCs/>
          <w:color w:val="FFFFFF" w:themeColor="background1"/>
          <w:sz w:val="18"/>
          <w:szCs w:val="18"/>
          <w:shd w:val="clear" w:color="auto" w:fill="4983B3"/>
        </w:rPr>
      </w:pPr>
      <w:r w:rsidRPr="00C72592">
        <w:rPr>
          <w:rStyle w:val="apple-converted-space"/>
          <w:rFonts w:ascii="Arial" w:hAnsi="Arial" w:cs="Arial"/>
          <w:color w:val="FFFFFF" w:themeColor="background1"/>
          <w:sz w:val="18"/>
          <w:szCs w:val="18"/>
          <w:shd w:val="clear" w:color="auto" w:fill="4983B3"/>
        </w:rPr>
        <w:t> </w:t>
      </w:r>
      <w:r w:rsidRPr="00C72592">
        <w:rPr>
          <w:rFonts w:ascii="Arial" w:hAnsi="Arial" w:cs="Arial"/>
          <w:b/>
          <w:bCs/>
          <w:color w:val="FFFFFF" w:themeColor="background1"/>
          <w:sz w:val="18"/>
          <w:szCs w:val="18"/>
          <w:shd w:val="clear" w:color="auto" w:fill="4983B3"/>
        </w:rPr>
        <w:t>Le droit d’interpellation</w:t>
      </w:r>
    </w:p>
    <w:p w:rsidR="00322A38" w:rsidRPr="00CF0C62" w:rsidRDefault="00322A38" w:rsidP="00322A38">
      <w:pPr>
        <w:shd w:val="clear" w:color="auto" w:fill="4983B3"/>
        <w:spacing w:before="100" w:beforeAutospacing="1" w:after="100" w:afterAutospacing="1"/>
        <w:ind w:left="720"/>
        <w:rPr>
          <w:rFonts w:ascii="Arial" w:eastAsia="Times New Roman" w:hAnsi="Arial" w:cs="Arial"/>
          <w:b/>
          <w:bCs/>
          <w:color w:val="FFFFFF" w:themeColor="background1"/>
          <w:sz w:val="28"/>
          <w:szCs w:val="26"/>
          <w:lang w:eastAsia="fr-BE"/>
        </w:rPr>
      </w:pPr>
      <w:r w:rsidRPr="00C72592">
        <w:rPr>
          <w:rFonts w:ascii="Arial" w:hAnsi="Arial" w:cs="Arial"/>
          <w:b/>
          <w:bCs/>
          <w:color w:val="FFFFFF" w:themeColor="background1"/>
          <w:sz w:val="18"/>
          <w:szCs w:val="18"/>
          <w:shd w:val="clear" w:color="auto" w:fill="4983B3"/>
        </w:rPr>
        <w:t>Le droit de pétition</w:t>
      </w:r>
    </w:p>
    <w:p w:rsidR="00322A38" w:rsidRDefault="00322A38" w:rsidP="00322A38">
      <w:pPr>
        <w:numPr>
          <w:ilvl w:val="0"/>
          <w:numId w:val="8"/>
        </w:num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hyperlink r:id="rId23" w:history="1">
        <w:r w:rsidRPr="00CF0C62">
          <w:rPr>
            <w:rFonts w:ascii="Arial" w:eastAsia="Times New Roman" w:hAnsi="Arial" w:cs="Arial"/>
            <w:b/>
            <w:bCs/>
            <w:color w:val="FFFFFF" w:themeColor="background1"/>
            <w:sz w:val="26"/>
            <w:lang w:eastAsia="fr-BE"/>
          </w:rPr>
          <w:t>Garantir la sécurité</w:t>
        </w:r>
      </w:hyperlink>
    </w:p>
    <w:p w:rsidR="00322A38" w:rsidRDefault="00322A38" w:rsidP="00322A38">
      <w:p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p>
    <w:p w:rsidR="00322A38" w:rsidRPr="00CF0C62" w:rsidRDefault="00322A38" w:rsidP="00322A38">
      <w:p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p>
    <w:p w:rsidR="00322A38" w:rsidRPr="00CF0C62" w:rsidRDefault="00322A38" w:rsidP="00322A38">
      <w:pPr>
        <w:numPr>
          <w:ilvl w:val="0"/>
          <w:numId w:val="8"/>
        </w:num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hyperlink r:id="rId24" w:history="1">
        <w:r w:rsidRPr="00CF0C62">
          <w:rPr>
            <w:rFonts w:ascii="Arial" w:eastAsia="Times New Roman" w:hAnsi="Arial" w:cs="Arial"/>
            <w:b/>
            <w:bCs/>
            <w:color w:val="FFFFFF" w:themeColor="background1"/>
            <w:sz w:val="26"/>
            <w:lang w:eastAsia="fr-BE"/>
          </w:rPr>
          <w:t>Dynamiser durablement l'activité économique</w:t>
        </w:r>
      </w:hyperlink>
    </w:p>
    <w:p w:rsidR="00322A38" w:rsidRPr="00CF0C62" w:rsidRDefault="00322A38" w:rsidP="00322A38">
      <w:pPr>
        <w:numPr>
          <w:ilvl w:val="0"/>
          <w:numId w:val="8"/>
        </w:num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hyperlink r:id="rId25" w:history="1">
        <w:r w:rsidRPr="00CF0C62">
          <w:rPr>
            <w:rFonts w:ascii="Arial" w:eastAsia="Times New Roman" w:hAnsi="Arial" w:cs="Arial"/>
            <w:b/>
            <w:bCs/>
            <w:color w:val="FFFFFF" w:themeColor="background1"/>
            <w:sz w:val="26"/>
            <w:lang w:eastAsia="fr-BE"/>
          </w:rPr>
          <w:t>Renforcer la cohésion sociale à travers l'école, le sport et la culture</w:t>
        </w:r>
      </w:hyperlink>
    </w:p>
    <w:p w:rsidR="00322A38" w:rsidRPr="00CF0C62" w:rsidRDefault="00322A38" w:rsidP="00322A38">
      <w:pPr>
        <w:numPr>
          <w:ilvl w:val="0"/>
          <w:numId w:val="8"/>
        </w:numPr>
        <w:shd w:val="clear" w:color="auto" w:fill="4983B3"/>
        <w:spacing w:before="100" w:beforeAutospacing="1" w:after="100" w:afterAutospacing="1"/>
        <w:rPr>
          <w:rFonts w:ascii="Arial" w:eastAsia="Times New Roman" w:hAnsi="Arial" w:cs="Arial"/>
          <w:b/>
          <w:bCs/>
          <w:color w:val="FFFFFF" w:themeColor="background1"/>
          <w:sz w:val="26"/>
          <w:szCs w:val="26"/>
          <w:lang w:eastAsia="fr-BE"/>
        </w:rPr>
      </w:pPr>
      <w:hyperlink r:id="rId26" w:history="1">
        <w:r w:rsidRPr="00CF0C62">
          <w:rPr>
            <w:rFonts w:ascii="Arial" w:eastAsia="Times New Roman" w:hAnsi="Arial" w:cs="Arial"/>
            <w:b/>
            <w:bCs/>
            <w:color w:val="FFFFFF" w:themeColor="background1"/>
            <w:sz w:val="26"/>
            <w:lang w:eastAsia="fr-BE"/>
          </w:rPr>
          <w:t>Améliorer votre cadre de vie</w:t>
        </w:r>
      </w:hyperlink>
    </w:p>
    <w:p w:rsidR="00C16F28" w:rsidRDefault="00C16F28" w:rsidP="00BE6EDA">
      <w:pPr>
        <w:spacing w:after="0"/>
        <w:jc w:val="both"/>
        <w:rPr>
          <w:b/>
          <w:sz w:val="28"/>
          <w:szCs w:val="28"/>
          <w:u w:val="single"/>
        </w:rPr>
      </w:pPr>
    </w:p>
    <w:p w:rsidR="00D11825" w:rsidRDefault="00D11825" w:rsidP="00D11825">
      <w:pPr>
        <w:pStyle w:val="NormalWeb"/>
        <w:rPr>
          <w:rFonts w:ascii="Verdana" w:hAnsi="Verdana"/>
          <w:color w:val="606060"/>
          <w:sz w:val="21"/>
          <w:szCs w:val="21"/>
        </w:rPr>
      </w:pPr>
      <w:r>
        <w:rPr>
          <w:noProof/>
        </w:rPr>
        <w:drawing>
          <wp:inline distT="0" distB="0" distL="0" distR="0">
            <wp:extent cx="1430020" cy="1430020"/>
            <wp:effectExtent l="0" t="0" r="0" b="0"/>
            <wp:docPr id="442" name="Image 442" descr="Page d'accueil - Parti Socia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Page d'accueil - Parti Socialiste"/>
                    <pic:cNvPicPr>
                      <a:picLocks noChangeAspect="1" noChangeArrowheads="1"/>
                    </pic:cNvPicPr>
                  </pic:nvPicPr>
                  <pic:blipFill>
                    <a:blip r:embed="rId27"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p>
    <w:p w:rsidR="00D11825" w:rsidRPr="009A64DD" w:rsidRDefault="00D11825" w:rsidP="00D11825">
      <w:pPr>
        <w:pStyle w:val="NormalWeb"/>
        <w:rPr>
          <w:rFonts w:ascii="Verdana" w:hAnsi="Verdana"/>
          <w:b/>
          <w:color w:val="606060"/>
          <w:sz w:val="21"/>
          <w:szCs w:val="21"/>
        </w:rPr>
      </w:pPr>
      <w:r w:rsidRPr="009A64DD">
        <w:rPr>
          <w:rFonts w:ascii="Verdana" w:hAnsi="Verdana"/>
          <w:b/>
          <w:color w:val="606060"/>
          <w:sz w:val="21"/>
          <w:szCs w:val="21"/>
        </w:rPr>
        <w:t>GOUVERNANCE LOCALE ................................................................. 6</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Répondre au mieux aux besoins des citoyens et des usagers des services communaux ............................................................ 6</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Renforcer la citoyenneté ...................................................... 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Optimaliser la gestion communale ....................................... 8</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 xml:space="preserve">4. Organiser la </w:t>
      </w:r>
      <w:proofErr w:type="spellStart"/>
      <w:r w:rsidRPr="0005204C">
        <w:rPr>
          <w:rFonts w:ascii="Verdana" w:hAnsi="Verdana"/>
          <w:color w:val="606060"/>
          <w:sz w:val="21"/>
          <w:szCs w:val="21"/>
        </w:rPr>
        <w:t>supracommunalité</w:t>
      </w:r>
      <w:proofErr w:type="spellEnd"/>
      <w:r w:rsidRPr="0005204C">
        <w:rPr>
          <w:rFonts w:ascii="Verdana" w:hAnsi="Verdana"/>
          <w:color w:val="606060"/>
          <w:sz w:val="21"/>
          <w:szCs w:val="21"/>
        </w:rPr>
        <w:t xml:space="preserve"> ......................................... 10</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 xml:space="preserve">5. Promouvoir la commune comme moteur de développement </w:t>
      </w:r>
      <w:r>
        <w:rPr>
          <w:rFonts w:ascii="Verdana" w:hAnsi="Verdana"/>
          <w:color w:val="606060"/>
          <w:sz w:val="21"/>
          <w:szCs w:val="21"/>
        </w:rPr>
        <w:t xml:space="preserve">durable </w:t>
      </w:r>
      <w:r w:rsidRPr="0005204C">
        <w:rPr>
          <w:rFonts w:ascii="Verdana" w:hAnsi="Verdana"/>
          <w:color w:val="606060"/>
          <w:sz w:val="21"/>
          <w:szCs w:val="21"/>
        </w:rPr>
        <w:t>11</w:t>
      </w:r>
    </w:p>
    <w:p w:rsidR="00D11825" w:rsidRPr="009A64DD" w:rsidRDefault="00D11825" w:rsidP="00D11825">
      <w:pPr>
        <w:pStyle w:val="NormalWeb"/>
        <w:rPr>
          <w:rFonts w:ascii="Verdana" w:hAnsi="Verdana"/>
          <w:b/>
          <w:color w:val="606060"/>
          <w:sz w:val="21"/>
          <w:szCs w:val="21"/>
        </w:rPr>
      </w:pPr>
      <w:r w:rsidRPr="009A64DD">
        <w:rPr>
          <w:rFonts w:ascii="Verdana" w:hAnsi="Verdana"/>
          <w:b/>
          <w:color w:val="606060"/>
          <w:sz w:val="21"/>
          <w:szCs w:val="21"/>
        </w:rPr>
        <w:t>ENFANCE ET JEUNESSE ................................................................ 13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Renforcer et améliorer l’accueil de la petite enfance ......... 14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Assurer une place à la jeunesse ......................................... 14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Diversifier l’accueil extrascolaire ....................................... 15</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Soutien à la parentalité ..................................................... 17</w:t>
      </w:r>
    </w:p>
    <w:p w:rsidR="00D11825" w:rsidRPr="007A0C76" w:rsidRDefault="00D11825" w:rsidP="00D11825">
      <w:pPr>
        <w:pStyle w:val="NormalWeb"/>
        <w:rPr>
          <w:rFonts w:ascii="Verdana" w:hAnsi="Verdana"/>
          <w:b/>
          <w:color w:val="606060"/>
          <w:sz w:val="21"/>
          <w:szCs w:val="21"/>
        </w:rPr>
      </w:pPr>
      <w:r w:rsidRPr="007A0C76">
        <w:rPr>
          <w:rFonts w:ascii="Verdana" w:hAnsi="Verdana"/>
          <w:b/>
          <w:color w:val="606060"/>
          <w:sz w:val="21"/>
          <w:szCs w:val="21"/>
        </w:rPr>
        <w:t>ENSEIGNEMENT ........................................................................... 18</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Assurer un enseignement c</w:t>
      </w:r>
      <w:r>
        <w:rPr>
          <w:rFonts w:ascii="Verdana" w:hAnsi="Verdana"/>
          <w:color w:val="606060"/>
          <w:sz w:val="21"/>
          <w:szCs w:val="21"/>
        </w:rPr>
        <w:t>ommunal répondant aux défis du monde environnant18</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1.1. Renforcer la lutte contre le décrochage scolaire : une priorité absolue</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1.2. Garantir un enseignement fondamental de qualité à chaque élève et promouvoir les méti</w:t>
      </w:r>
      <w:r>
        <w:rPr>
          <w:rFonts w:ascii="Verdana" w:hAnsi="Verdana"/>
          <w:color w:val="606060"/>
          <w:sz w:val="21"/>
          <w:szCs w:val="21"/>
        </w:rPr>
        <w:t xml:space="preserve">ers à caractère pédagogique </w:t>
      </w:r>
      <w:r w:rsidRPr="0005204C">
        <w:rPr>
          <w:rFonts w:ascii="Verdana" w:hAnsi="Verdana"/>
          <w:color w:val="606060"/>
          <w:sz w:val="21"/>
          <w:szCs w:val="21"/>
        </w:rPr>
        <w:t xml:space="preserve"> 20</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1.3. Mieux adapter l’enseignement secondaire aux besoins actuels ....... 21</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1.4. Doper la qualité de l’Enseignement supérieur .............................. 22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1.5. Offrir un apprentissage tout au long de la vie .............................. 23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Accompagner les enseignants dans leurs missions ............ 23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Garantir un enseignement accessible à tous ...................... 24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Améliorer le cadre de vie scolaire ...................................... 25</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5. Encourager la citoyenneté à l’école ................................... 26</w:t>
      </w:r>
    </w:p>
    <w:p w:rsidR="00D11825" w:rsidRPr="007A0C76" w:rsidRDefault="00D11825" w:rsidP="00D11825">
      <w:pPr>
        <w:pStyle w:val="NormalWeb"/>
        <w:rPr>
          <w:rFonts w:ascii="Verdana" w:hAnsi="Verdana"/>
          <w:b/>
          <w:color w:val="606060"/>
          <w:sz w:val="21"/>
          <w:szCs w:val="21"/>
        </w:rPr>
      </w:pPr>
      <w:r w:rsidRPr="007A0C76">
        <w:rPr>
          <w:rFonts w:ascii="Verdana" w:hAnsi="Verdana"/>
          <w:b/>
          <w:color w:val="606060"/>
          <w:sz w:val="21"/>
          <w:szCs w:val="21"/>
        </w:rPr>
        <w:t>LOGEMENT ................................................................................... 27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Renforcer la politique communale du logement ................. 27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Accroitre l’offre de logements ........................................... 28</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Améliorer la qualité des logements ................................... 29</w:t>
      </w:r>
    </w:p>
    <w:p w:rsidR="00D11825" w:rsidRPr="00A51635" w:rsidRDefault="00D11825" w:rsidP="00D11825">
      <w:pPr>
        <w:pStyle w:val="NormalWeb"/>
        <w:rPr>
          <w:rFonts w:ascii="Verdana" w:hAnsi="Verdana"/>
          <w:b/>
          <w:color w:val="606060"/>
          <w:sz w:val="21"/>
          <w:szCs w:val="21"/>
        </w:rPr>
      </w:pPr>
      <w:r w:rsidRPr="00A51635">
        <w:rPr>
          <w:rFonts w:ascii="Verdana" w:hAnsi="Verdana"/>
          <w:b/>
          <w:color w:val="606060"/>
          <w:sz w:val="21"/>
          <w:szCs w:val="21"/>
        </w:rPr>
        <w:t xml:space="preserve">AMÉNAGEMENT DU TERRITOIRE .................................................. 313 </w:t>
      </w:r>
    </w:p>
    <w:p w:rsidR="00D11825" w:rsidRPr="00A51635" w:rsidRDefault="00D11825" w:rsidP="00D11825">
      <w:pPr>
        <w:pStyle w:val="NormalWeb"/>
        <w:rPr>
          <w:rFonts w:ascii="Verdana" w:hAnsi="Verdana"/>
          <w:b/>
          <w:color w:val="606060"/>
          <w:sz w:val="21"/>
          <w:szCs w:val="21"/>
        </w:rPr>
      </w:pPr>
      <w:r w:rsidRPr="00A51635">
        <w:rPr>
          <w:rFonts w:ascii="Verdana" w:hAnsi="Verdana"/>
          <w:b/>
          <w:color w:val="606060"/>
          <w:sz w:val="21"/>
          <w:szCs w:val="21"/>
        </w:rPr>
        <w:t>ENVIRONNEMENT-ÉNERGIE ......................................................... 33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Améliorer la propreté publique et embellir le cadre de vie 33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Gérer efficacement les déchets .......................................... 34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Faciliter l’accès à l’énergie et en réduire la consommation 35</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Mieux protéger la nature et la biodiversité ........................ 36</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5. Réduire les pollutions et concilier environnement et santé 37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6. Contribuer à la politique de l’eau ....................................... 37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7. Lutter contre les inondations ............................................. 37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8. Veiller au bien-être animal et</w:t>
      </w:r>
      <w:r>
        <w:rPr>
          <w:rFonts w:ascii="Verdana" w:hAnsi="Verdana"/>
          <w:color w:val="606060"/>
          <w:sz w:val="21"/>
          <w:szCs w:val="21"/>
        </w:rPr>
        <w:t xml:space="preserve"> à la cohabitation harmonieuse </w:t>
      </w:r>
      <w:r w:rsidRPr="0005204C">
        <w:rPr>
          <w:rFonts w:ascii="Verdana" w:hAnsi="Verdana"/>
          <w:color w:val="606060"/>
          <w:sz w:val="21"/>
          <w:szCs w:val="21"/>
        </w:rPr>
        <w:t xml:space="preserve">avec les animaux </w:t>
      </w:r>
      <w:r>
        <w:rPr>
          <w:rFonts w:ascii="Verdana" w:hAnsi="Verdana"/>
          <w:color w:val="606060"/>
          <w:sz w:val="21"/>
          <w:szCs w:val="21"/>
        </w:rPr>
        <w:t>.</w:t>
      </w:r>
      <w:r w:rsidRPr="0005204C">
        <w:rPr>
          <w:rFonts w:ascii="Verdana" w:hAnsi="Verdana"/>
          <w:color w:val="606060"/>
          <w:sz w:val="21"/>
          <w:szCs w:val="21"/>
        </w:rPr>
        <w:t>38</w:t>
      </w:r>
    </w:p>
    <w:p w:rsidR="00D11825" w:rsidRPr="00A51635" w:rsidRDefault="00D11825" w:rsidP="00D11825">
      <w:pPr>
        <w:pStyle w:val="NormalWeb"/>
        <w:rPr>
          <w:rFonts w:ascii="Verdana" w:hAnsi="Verdana"/>
          <w:b/>
          <w:color w:val="606060"/>
          <w:sz w:val="21"/>
          <w:szCs w:val="21"/>
        </w:rPr>
      </w:pPr>
      <w:r w:rsidRPr="00A51635">
        <w:rPr>
          <w:rFonts w:ascii="Verdana" w:hAnsi="Verdana"/>
          <w:b/>
          <w:color w:val="606060"/>
          <w:sz w:val="21"/>
          <w:szCs w:val="21"/>
        </w:rPr>
        <w:t>PRÉVENTION ET SÉCURITÉ .......................................................... 43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 xml:space="preserve">1. Préserver les lieux publics pour les rendre plus sûrs et </w:t>
      </w:r>
      <w:r>
        <w:rPr>
          <w:rFonts w:ascii="Verdana" w:hAnsi="Verdana"/>
          <w:color w:val="606060"/>
          <w:sz w:val="21"/>
          <w:szCs w:val="21"/>
        </w:rPr>
        <w:t xml:space="preserve">appliquer effectivement les </w:t>
      </w:r>
      <w:r w:rsidRPr="0005204C">
        <w:rPr>
          <w:rFonts w:ascii="Verdana" w:hAnsi="Verdana"/>
          <w:color w:val="606060"/>
          <w:sz w:val="21"/>
          <w:szCs w:val="21"/>
        </w:rPr>
        <w:t>sanctions a</w:t>
      </w:r>
      <w:r>
        <w:rPr>
          <w:rFonts w:ascii="Verdana" w:hAnsi="Verdana"/>
          <w:color w:val="606060"/>
          <w:sz w:val="21"/>
          <w:szCs w:val="21"/>
        </w:rPr>
        <w:t xml:space="preserve">dministratives. </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Renforcer la police de proximité au service de la population</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Soutenir et dynamiser les projets de prévention ............... 44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Garantir des secours rapides et efficaces .......................... 45</w:t>
      </w:r>
    </w:p>
    <w:p w:rsidR="00D11825" w:rsidRPr="00A51635" w:rsidRDefault="00D11825" w:rsidP="00D11825">
      <w:pPr>
        <w:pStyle w:val="NormalWeb"/>
        <w:rPr>
          <w:rFonts w:ascii="Verdana" w:hAnsi="Verdana"/>
          <w:b/>
          <w:color w:val="606060"/>
          <w:sz w:val="21"/>
          <w:szCs w:val="21"/>
        </w:rPr>
      </w:pPr>
      <w:r w:rsidRPr="00A51635">
        <w:rPr>
          <w:rFonts w:ascii="Verdana" w:hAnsi="Verdana"/>
          <w:b/>
          <w:color w:val="606060"/>
          <w:sz w:val="21"/>
          <w:szCs w:val="21"/>
        </w:rPr>
        <w:t>AÎNÉS .......................................................................................... 46</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Mettre les aînés au cœur de la politique communale ......... 46</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Améliorer les conditions de vie des aînés .......................... 47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Soutenir la solidarité intergénérationnelle ........................ 47</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Garantir l’autonomie des aînés .......................................... 48</w:t>
      </w:r>
    </w:p>
    <w:p w:rsidR="00D11825" w:rsidRPr="00010BAB" w:rsidRDefault="00D11825" w:rsidP="00D11825">
      <w:pPr>
        <w:pStyle w:val="NormalWeb"/>
        <w:rPr>
          <w:rFonts w:ascii="Verdana" w:hAnsi="Verdana"/>
          <w:b/>
          <w:color w:val="606060"/>
          <w:sz w:val="21"/>
          <w:szCs w:val="21"/>
        </w:rPr>
      </w:pPr>
      <w:r w:rsidRPr="00010BAB">
        <w:rPr>
          <w:rFonts w:ascii="Verdana" w:hAnsi="Verdana"/>
          <w:b/>
          <w:color w:val="606060"/>
          <w:sz w:val="21"/>
          <w:szCs w:val="21"/>
        </w:rPr>
        <w:t>AIDE AUX PERSONNES ................................................................. 50</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Renforcer les politiques d’intégration sociale .................... 50</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Développer l’offre de soins et renforcer la prévention ....... 52</w:t>
      </w:r>
    </w:p>
    <w:p w:rsidR="00D11825" w:rsidRPr="00010BAB" w:rsidRDefault="00D11825" w:rsidP="00D11825">
      <w:pPr>
        <w:pStyle w:val="NormalWeb"/>
        <w:rPr>
          <w:rFonts w:ascii="Verdana" w:hAnsi="Verdana"/>
          <w:b/>
          <w:color w:val="606060"/>
          <w:sz w:val="21"/>
          <w:szCs w:val="21"/>
        </w:rPr>
      </w:pPr>
      <w:r w:rsidRPr="00010BAB">
        <w:rPr>
          <w:rFonts w:ascii="Verdana" w:hAnsi="Verdana"/>
          <w:b/>
          <w:color w:val="606060"/>
          <w:sz w:val="21"/>
          <w:szCs w:val="21"/>
        </w:rPr>
        <w:t>PERSONNES HANDICAPÉES.......................................................... 54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Faciliter la vie quotidienne des personnes handicapées..... 54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Rendre les espaces et se</w:t>
      </w:r>
      <w:r>
        <w:rPr>
          <w:rFonts w:ascii="Verdana" w:hAnsi="Verdana"/>
          <w:color w:val="606060"/>
          <w:sz w:val="21"/>
          <w:szCs w:val="21"/>
        </w:rPr>
        <w:t xml:space="preserve">rvices publics accessibles aux </w:t>
      </w:r>
      <w:r w:rsidRPr="0005204C">
        <w:rPr>
          <w:rFonts w:ascii="Verdana" w:hAnsi="Verdana"/>
          <w:color w:val="606060"/>
          <w:sz w:val="21"/>
          <w:szCs w:val="21"/>
        </w:rPr>
        <w:t xml:space="preserve">personnes </w:t>
      </w:r>
      <w:proofErr w:type="gramStart"/>
      <w:r w:rsidRPr="0005204C">
        <w:rPr>
          <w:rFonts w:ascii="Verdana" w:hAnsi="Verdana"/>
          <w:color w:val="606060"/>
          <w:sz w:val="21"/>
          <w:szCs w:val="21"/>
        </w:rPr>
        <w:t>handicapée</w:t>
      </w:r>
      <w:r>
        <w:rPr>
          <w:rFonts w:ascii="Verdana" w:hAnsi="Verdana"/>
          <w:color w:val="606060"/>
          <w:sz w:val="21"/>
          <w:szCs w:val="21"/>
        </w:rPr>
        <w:t>s ..</w:t>
      </w:r>
      <w:proofErr w:type="gramEnd"/>
      <w:r w:rsidRPr="0005204C">
        <w:rPr>
          <w:rFonts w:ascii="Verdana" w:hAnsi="Verdana"/>
          <w:color w:val="606060"/>
          <w:sz w:val="21"/>
          <w:szCs w:val="21"/>
        </w:rPr>
        <w:t>55</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 xml:space="preserve">3. Favoriser l’intégration des enfants à besoins </w:t>
      </w:r>
      <w:proofErr w:type="gramStart"/>
      <w:r w:rsidRPr="0005204C">
        <w:rPr>
          <w:rFonts w:ascii="Verdana" w:hAnsi="Verdana"/>
          <w:color w:val="606060"/>
          <w:sz w:val="21"/>
          <w:szCs w:val="21"/>
        </w:rPr>
        <w:t>spécifiques ..</w:t>
      </w:r>
      <w:proofErr w:type="gramEnd"/>
      <w:r w:rsidRPr="0005204C">
        <w:rPr>
          <w:rFonts w:ascii="Verdana" w:hAnsi="Verdana"/>
          <w:color w:val="606060"/>
          <w:sz w:val="21"/>
          <w:szCs w:val="21"/>
        </w:rPr>
        <w:t xml:space="preserve"> 56</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Renforcer la présence des</w:t>
      </w:r>
      <w:r>
        <w:rPr>
          <w:rFonts w:ascii="Verdana" w:hAnsi="Verdana"/>
          <w:color w:val="606060"/>
          <w:sz w:val="21"/>
          <w:szCs w:val="21"/>
        </w:rPr>
        <w:t xml:space="preserve"> personnes handicapées dans le monde du travail ....</w:t>
      </w:r>
      <w:r w:rsidRPr="0005204C">
        <w:rPr>
          <w:rFonts w:ascii="Verdana" w:hAnsi="Verdana"/>
          <w:color w:val="606060"/>
          <w:sz w:val="21"/>
          <w:szCs w:val="21"/>
        </w:rPr>
        <w:t xml:space="preserve">574 </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5. Soutenir l’accessibilité de la culture, des loisirs et du sport</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6. Conforter la participation citoye</w:t>
      </w:r>
      <w:r>
        <w:rPr>
          <w:rFonts w:ascii="Verdana" w:hAnsi="Verdana"/>
          <w:color w:val="606060"/>
          <w:sz w:val="21"/>
          <w:szCs w:val="21"/>
        </w:rPr>
        <w:t xml:space="preserve">nne des personnes </w:t>
      </w:r>
      <w:r w:rsidRPr="0005204C">
        <w:rPr>
          <w:rFonts w:ascii="Verdana" w:hAnsi="Verdana"/>
          <w:color w:val="606060"/>
          <w:sz w:val="21"/>
          <w:szCs w:val="21"/>
        </w:rPr>
        <w:t>handicapées ..............</w:t>
      </w:r>
      <w:r>
        <w:rPr>
          <w:rFonts w:ascii="Verdana" w:hAnsi="Verdana"/>
          <w:color w:val="606060"/>
          <w:sz w:val="21"/>
          <w:szCs w:val="21"/>
        </w:rPr>
        <w:t>......</w:t>
      </w:r>
      <w:r w:rsidRPr="0005204C">
        <w:rPr>
          <w:rFonts w:ascii="Verdana" w:hAnsi="Verdana"/>
          <w:color w:val="606060"/>
          <w:sz w:val="21"/>
          <w:szCs w:val="21"/>
        </w:rPr>
        <w:t xml:space="preserve"> 58</w:t>
      </w:r>
    </w:p>
    <w:p w:rsidR="00D11825" w:rsidRPr="001B6363" w:rsidRDefault="00D11825" w:rsidP="00D11825">
      <w:pPr>
        <w:pStyle w:val="NormalWeb"/>
        <w:rPr>
          <w:rFonts w:ascii="Verdana" w:hAnsi="Verdana"/>
          <w:b/>
          <w:color w:val="606060"/>
          <w:sz w:val="21"/>
          <w:szCs w:val="21"/>
        </w:rPr>
      </w:pPr>
      <w:r w:rsidRPr="001B6363">
        <w:rPr>
          <w:rFonts w:ascii="Verdana" w:hAnsi="Verdana"/>
          <w:b/>
          <w:color w:val="606060"/>
          <w:sz w:val="21"/>
          <w:szCs w:val="21"/>
        </w:rPr>
        <w:t>EGALITÉ DES CHANCES, INTERCULTURALITE ET LUTTE CONTRE LES</w:t>
      </w:r>
      <w:r>
        <w:rPr>
          <w:rFonts w:ascii="Verdana" w:hAnsi="Verdana"/>
          <w:color w:val="606060"/>
          <w:sz w:val="21"/>
          <w:szCs w:val="21"/>
        </w:rPr>
        <w:t xml:space="preserve"> </w:t>
      </w:r>
      <w:r w:rsidRPr="001B6363">
        <w:rPr>
          <w:rFonts w:ascii="Verdana" w:hAnsi="Verdana"/>
          <w:b/>
          <w:color w:val="606060"/>
          <w:sz w:val="21"/>
          <w:szCs w:val="21"/>
        </w:rPr>
        <w:t>DISCRIMINATIONS</w:t>
      </w:r>
      <w:r w:rsidRPr="0005204C">
        <w:rPr>
          <w:rFonts w:ascii="Verdana" w:hAnsi="Verdana"/>
          <w:color w:val="606060"/>
          <w:sz w:val="21"/>
          <w:szCs w:val="21"/>
        </w:rPr>
        <w:t xml:space="preserve"> 59</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Favoriser la diversité dans la fonction publique communale</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Lutter contre les discriminations au quotidien ................... 60</w:t>
      </w:r>
    </w:p>
    <w:p w:rsidR="00D11825" w:rsidRPr="001B6363" w:rsidRDefault="00D11825" w:rsidP="00D11825">
      <w:pPr>
        <w:pStyle w:val="NormalWeb"/>
        <w:rPr>
          <w:rFonts w:ascii="Verdana" w:hAnsi="Verdana"/>
          <w:b/>
          <w:color w:val="606060"/>
          <w:sz w:val="21"/>
          <w:szCs w:val="21"/>
        </w:rPr>
      </w:pPr>
      <w:r w:rsidRPr="001B6363">
        <w:rPr>
          <w:rFonts w:ascii="Verdana" w:hAnsi="Verdana"/>
          <w:b/>
          <w:color w:val="606060"/>
          <w:sz w:val="21"/>
          <w:szCs w:val="21"/>
        </w:rPr>
        <w:t>ECONOMIE - EMPLOI .................................................................... 62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Encourager l’emploi et la formation ................................... 62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Améliorer l’accès à l’information et aux services ............... 63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Soutenir l’économie sociale ............................................... 63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Favoriser l’esprit d’entreprendre ....................................... 64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5. Planifier le développement durable de l’économie ............. 64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6. Soutenir le commerce et l’artisanat de proximité .............. 65</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7. Promouvoir une offre touristique locale ............................ 66</w:t>
      </w:r>
    </w:p>
    <w:p w:rsidR="00D11825" w:rsidRPr="001B6363" w:rsidRDefault="00D11825" w:rsidP="00D11825">
      <w:pPr>
        <w:pStyle w:val="NormalWeb"/>
        <w:rPr>
          <w:rFonts w:ascii="Verdana" w:hAnsi="Verdana"/>
          <w:b/>
          <w:color w:val="606060"/>
          <w:sz w:val="21"/>
          <w:szCs w:val="21"/>
        </w:rPr>
      </w:pPr>
      <w:r w:rsidRPr="001B6363">
        <w:rPr>
          <w:rFonts w:ascii="Verdana" w:hAnsi="Verdana"/>
          <w:b/>
          <w:color w:val="606060"/>
          <w:sz w:val="21"/>
          <w:szCs w:val="21"/>
        </w:rPr>
        <w:t>RURALITÉ .................................................................................... 68</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Renforcer l’accessibilité des services collectifs .................. 68</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 Assurer le développeme</w:t>
      </w:r>
      <w:r>
        <w:rPr>
          <w:rFonts w:ascii="Verdana" w:hAnsi="Verdana"/>
          <w:color w:val="606060"/>
          <w:sz w:val="21"/>
          <w:szCs w:val="21"/>
        </w:rPr>
        <w:t xml:space="preserve">nt économique et l’intégration  </w:t>
      </w:r>
      <w:r w:rsidRPr="0005204C">
        <w:rPr>
          <w:rFonts w:ascii="Verdana" w:hAnsi="Verdana"/>
          <w:color w:val="606060"/>
          <w:sz w:val="21"/>
          <w:szCs w:val="21"/>
        </w:rPr>
        <w:t>sociale .....</w:t>
      </w:r>
      <w:r>
        <w:rPr>
          <w:rFonts w:ascii="Verdana" w:hAnsi="Verdana"/>
          <w:color w:val="606060"/>
          <w:sz w:val="21"/>
          <w:szCs w:val="21"/>
        </w:rPr>
        <w:t>.........</w:t>
      </w:r>
      <w:r w:rsidRPr="0005204C">
        <w:rPr>
          <w:rFonts w:ascii="Verdana" w:hAnsi="Verdana"/>
          <w:color w:val="606060"/>
          <w:sz w:val="21"/>
          <w:szCs w:val="21"/>
        </w:rPr>
        <w:t>....... 69</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Soutenir le monde agricole ................................................ 70</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Valoriser le caractère rural de la commune ....................... 71</w:t>
      </w:r>
    </w:p>
    <w:p w:rsidR="00D11825" w:rsidRPr="001B6363" w:rsidRDefault="00D11825" w:rsidP="00D11825">
      <w:pPr>
        <w:pStyle w:val="NormalWeb"/>
        <w:rPr>
          <w:rFonts w:ascii="Verdana" w:hAnsi="Verdana"/>
          <w:b/>
          <w:color w:val="606060"/>
          <w:sz w:val="21"/>
          <w:szCs w:val="21"/>
        </w:rPr>
      </w:pPr>
      <w:r w:rsidRPr="001B6363">
        <w:rPr>
          <w:rFonts w:ascii="Verdana" w:hAnsi="Verdana"/>
          <w:b/>
          <w:color w:val="606060"/>
          <w:sz w:val="21"/>
          <w:szCs w:val="21"/>
        </w:rPr>
        <w:t>CULTURE ...................................................................................... 72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1. Développer une culture par tous et au service de tous ...... 72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 xml:space="preserve">2. Développer une offre culturelle </w:t>
      </w:r>
      <w:r>
        <w:rPr>
          <w:rFonts w:ascii="Verdana" w:hAnsi="Verdana"/>
          <w:color w:val="606060"/>
          <w:sz w:val="21"/>
          <w:szCs w:val="21"/>
        </w:rPr>
        <w:t xml:space="preserve">locale attractive, diversifiée </w:t>
      </w:r>
      <w:r w:rsidRPr="0005204C">
        <w:rPr>
          <w:rFonts w:ascii="Verdana" w:hAnsi="Verdana"/>
          <w:color w:val="606060"/>
          <w:sz w:val="21"/>
          <w:szCs w:val="21"/>
        </w:rPr>
        <w:t>et de q</w:t>
      </w:r>
      <w:r>
        <w:rPr>
          <w:rFonts w:ascii="Verdana" w:hAnsi="Verdana"/>
          <w:color w:val="606060"/>
          <w:sz w:val="21"/>
          <w:szCs w:val="21"/>
        </w:rPr>
        <w:t>ualité .........</w:t>
      </w:r>
      <w:r w:rsidRPr="0005204C">
        <w:rPr>
          <w:rFonts w:ascii="Verdana" w:hAnsi="Verdana"/>
          <w:color w:val="606060"/>
          <w:sz w:val="21"/>
          <w:szCs w:val="21"/>
        </w:rPr>
        <w:t xml:space="preserve"> 72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2.1. Les centres culturels ................................................................ 72</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2.2. Les bibliothèques ..................................................................... 73</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2.3. Les académies de musique, des arts de la danse, des arts plastiques et de l</w:t>
      </w:r>
      <w:r w:rsidR="00733E7B">
        <w:rPr>
          <w:rFonts w:ascii="Verdana" w:hAnsi="Verdana"/>
          <w:color w:val="606060"/>
          <w:sz w:val="21"/>
          <w:szCs w:val="21"/>
        </w:rPr>
        <w:t xml:space="preserve">a parole </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 xml:space="preserve">2.4. Les associations culturelles ....................................................... 745 </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3. Développer la cultur</w:t>
      </w:r>
      <w:r>
        <w:rPr>
          <w:rFonts w:ascii="Verdana" w:hAnsi="Verdana"/>
          <w:color w:val="606060"/>
          <w:sz w:val="21"/>
          <w:szCs w:val="21"/>
        </w:rPr>
        <w:t>e comme outil de développement territorial et économique</w:t>
      </w:r>
      <w:proofErr w:type="gramStart"/>
      <w:r>
        <w:rPr>
          <w:rFonts w:ascii="Verdana" w:hAnsi="Verdana"/>
          <w:color w:val="606060"/>
          <w:sz w:val="21"/>
          <w:szCs w:val="21"/>
        </w:rPr>
        <w:t>..</w:t>
      </w:r>
      <w:proofErr w:type="gramEnd"/>
      <w:r w:rsidRPr="0005204C">
        <w:rPr>
          <w:rFonts w:ascii="Verdana" w:hAnsi="Verdana"/>
          <w:color w:val="606060"/>
          <w:sz w:val="21"/>
          <w:szCs w:val="21"/>
        </w:rPr>
        <w:t>74</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4. Rendre la culture accessible à tous .................................... 75</w:t>
      </w:r>
    </w:p>
    <w:p w:rsidR="00D11825" w:rsidRPr="0005204C" w:rsidRDefault="00D11825" w:rsidP="00D11825">
      <w:pPr>
        <w:pStyle w:val="NormalWeb"/>
        <w:rPr>
          <w:rFonts w:ascii="Verdana" w:hAnsi="Verdana"/>
          <w:color w:val="606060"/>
          <w:sz w:val="21"/>
          <w:szCs w:val="21"/>
        </w:rPr>
      </w:pPr>
      <w:r w:rsidRPr="0005204C">
        <w:rPr>
          <w:rFonts w:ascii="Verdana" w:hAnsi="Verdana"/>
          <w:color w:val="606060"/>
          <w:sz w:val="21"/>
          <w:szCs w:val="21"/>
        </w:rPr>
        <w:t>5. Diffuser et promouvoir les artistes locaux ......................... 76</w:t>
      </w:r>
    </w:p>
    <w:p w:rsidR="00D11825" w:rsidRPr="005F393D" w:rsidRDefault="00D11825" w:rsidP="00D11825">
      <w:pPr>
        <w:pStyle w:val="NormalWeb"/>
        <w:rPr>
          <w:rFonts w:ascii="Verdana" w:hAnsi="Verdana"/>
          <w:b/>
          <w:color w:val="606060"/>
          <w:sz w:val="21"/>
          <w:szCs w:val="21"/>
        </w:rPr>
      </w:pPr>
      <w:r w:rsidRPr="005F393D">
        <w:rPr>
          <w:rFonts w:ascii="Verdana" w:hAnsi="Verdana"/>
          <w:b/>
          <w:color w:val="606060"/>
          <w:sz w:val="21"/>
          <w:szCs w:val="21"/>
        </w:rPr>
        <w:t>SPORT .......................................................................................... 77</w:t>
      </w:r>
    </w:p>
    <w:p w:rsidR="00D11825" w:rsidRDefault="00D11825" w:rsidP="00D11825">
      <w:pPr>
        <w:pStyle w:val="NormalWeb"/>
        <w:rPr>
          <w:rFonts w:ascii="Verdana" w:hAnsi="Verdana"/>
          <w:b/>
          <w:color w:val="606060"/>
          <w:sz w:val="21"/>
          <w:szCs w:val="21"/>
        </w:rPr>
      </w:pPr>
      <w:r w:rsidRPr="005F393D">
        <w:rPr>
          <w:rFonts w:ascii="Verdana" w:hAnsi="Verdana"/>
          <w:b/>
          <w:color w:val="606060"/>
          <w:sz w:val="21"/>
          <w:szCs w:val="21"/>
        </w:rPr>
        <w:t>SOLIDARITÉ EUROPÉENNE ET INTERNATIONALE......................... 79</w:t>
      </w:r>
    </w:p>
    <w:p w:rsidR="00D11825" w:rsidRDefault="00D11825" w:rsidP="00BE6EDA">
      <w:pPr>
        <w:spacing w:after="0"/>
        <w:jc w:val="both"/>
        <w:rPr>
          <w:b/>
          <w:sz w:val="28"/>
          <w:szCs w:val="28"/>
          <w:u w:val="single"/>
        </w:rPr>
      </w:pPr>
    </w:p>
    <w:p w:rsidR="005904D1" w:rsidRDefault="005904D1" w:rsidP="00BE6EDA">
      <w:pPr>
        <w:spacing w:after="0"/>
        <w:jc w:val="both"/>
        <w:rPr>
          <w:b/>
          <w:sz w:val="28"/>
          <w:szCs w:val="28"/>
          <w:u w:val="single"/>
        </w:rPr>
      </w:pPr>
    </w:p>
    <w:p w:rsidR="005904D1" w:rsidRDefault="005904D1" w:rsidP="005904D1">
      <w:pPr>
        <w:pStyle w:val="NormalWeb"/>
        <w:rPr>
          <w:rFonts w:ascii="Verdana" w:hAnsi="Verdana"/>
          <w:b/>
          <w:color w:val="606060"/>
          <w:sz w:val="21"/>
          <w:szCs w:val="21"/>
        </w:rPr>
      </w:pPr>
      <w:r>
        <w:rPr>
          <w:noProof/>
        </w:rPr>
        <w:drawing>
          <wp:inline distT="0" distB="0" distL="0" distR="0">
            <wp:extent cx="778510" cy="1148080"/>
            <wp:effectExtent l="19050" t="0" r="2540" b="0"/>
            <wp:docPr id="504" name="Image 504" descr="Le centre démocrate Human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Le centre démocrate Humaniste"/>
                    <pic:cNvPicPr>
                      <a:picLocks noChangeAspect="1" noChangeArrowheads="1"/>
                    </pic:cNvPicPr>
                  </pic:nvPicPr>
                  <pic:blipFill>
                    <a:blip r:embed="rId28" cstate="print"/>
                    <a:srcRect/>
                    <a:stretch>
                      <a:fillRect/>
                    </a:stretch>
                  </pic:blipFill>
                  <pic:spPr bwMode="auto">
                    <a:xfrm>
                      <a:off x="0" y="0"/>
                      <a:ext cx="778510" cy="1148080"/>
                    </a:xfrm>
                    <a:prstGeom prst="rect">
                      <a:avLst/>
                    </a:prstGeom>
                    <a:noFill/>
                    <a:ln w="9525">
                      <a:noFill/>
                      <a:miter lim="800000"/>
                      <a:headEnd/>
                      <a:tailEnd/>
                    </a:ln>
                  </pic:spPr>
                </pic:pic>
              </a:graphicData>
            </a:graphic>
          </wp:inline>
        </w:drawing>
      </w:r>
    </w:p>
    <w:p w:rsidR="0041156A" w:rsidRPr="0041156A" w:rsidRDefault="005904D1" w:rsidP="0041156A">
      <w:pPr>
        <w:pStyle w:val="NormalWeb"/>
        <w:jc w:val="both"/>
        <w:rPr>
          <w:rFonts w:ascii="Verdana" w:hAnsi="Verdana"/>
          <w:b/>
          <w:sz w:val="21"/>
          <w:szCs w:val="21"/>
          <w:u w:val="single"/>
        </w:rPr>
      </w:pPr>
      <w:r w:rsidRPr="0041156A">
        <w:rPr>
          <w:rFonts w:ascii="Verdana" w:hAnsi="Verdana"/>
          <w:b/>
          <w:sz w:val="21"/>
          <w:szCs w:val="21"/>
          <w:u w:val="single"/>
        </w:rPr>
        <w:t xml:space="preserve">1. Comment planter des brins d’humanité dans la gestion d’une commune ou d’une province ? </w:t>
      </w:r>
    </w:p>
    <w:p w:rsidR="0041156A"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1.1. Valoriser la vie de quartier/village dans la politique communale</w:t>
      </w:r>
    </w:p>
    <w:p w:rsidR="0041156A"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1.2. Stimuler les initiatives</w:t>
      </w:r>
    </w:p>
    <w:p w:rsidR="0041156A"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1.3. Concentrer l’action des collectivités locales</w:t>
      </w:r>
    </w:p>
    <w:p w:rsidR="0041156A"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1.4. Fonder les choix communaux et provinciaux sur une stratégie élaborée avec les citoyens</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1.5. Créer un guichet unique pour les citoyens</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w:t>
      </w:r>
      <w:r w:rsidR="0041156A">
        <w:rPr>
          <w:rFonts w:ascii="Verdana" w:hAnsi="Verdana"/>
          <w:b/>
          <w:color w:val="606060"/>
          <w:sz w:val="21"/>
          <w:szCs w:val="21"/>
        </w:rPr>
        <w:t>.6. Stimuler la vie associative</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1.7. Montrer l’ex</w:t>
      </w:r>
      <w:r w:rsidR="0041156A">
        <w:rPr>
          <w:rFonts w:ascii="Verdana" w:hAnsi="Verdana"/>
          <w:b/>
          <w:color w:val="606060"/>
          <w:sz w:val="21"/>
          <w:szCs w:val="21"/>
        </w:rPr>
        <w:t>emple</w:t>
      </w:r>
    </w:p>
    <w:p w:rsidR="005904D1" w:rsidRPr="0041156A" w:rsidRDefault="005904D1" w:rsidP="0041156A">
      <w:pPr>
        <w:pStyle w:val="NormalWeb"/>
        <w:jc w:val="both"/>
        <w:rPr>
          <w:rFonts w:ascii="Verdana" w:hAnsi="Verdana"/>
          <w:b/>
          <w:sz w:val="21"/>
          <w:szCs w:val="21"/>
          <w:u w:val="single"/>
        </w:rPr>
      </w:pPr>
      <w:r w:rsidRPr="0041156A">
        <w:rPr>
          <w:rFonts w:ascii="Verdana" w:hAnsi="Verdana"/>
          <w:b/>
          <w:sz w:val="21"/>
          <w:szCs w:val="21"/>
          <w:u w:val="single"/>
        </w:rPr>
        <w:t xml:space="preserve">2. Comment contribuer au développement personnel ?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2.1. Les familles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2.2. L’accue</w:t>
      </w:r>
      <w:r w:rsidR="0041156A">
        <w:rPr>
          <w:rFonts w:ascii="Verdana" w:hAnsi="Verdana"/>
          <w:b/>
          <w:color w:val="606060"/>
          <w:sz w:val="21"/>
          <w:szCs w:val="21"/>
        </w:rPr>
        <w:t>il de la petite enfance</w:t>
      </w:r>
    </w:p>
    <w:p w:rsidR="005904D1" w:rsidRPr="00E52610" w:rsidRDefault="0041156A" w:rsidP="0041156A">
      <w:pPr>
        <w:pStyle w:val="NormalWeb"/>
        <w:jc w:val="both"/>
        <w:rPr>
          <w:rFonts w:ascii="Verdana" w:hAnsi="Verdana"/>
          <w:b/>
          <w:color w:val="606060"/>
          <w:sz w:val="21"/>
          <w:szCs w:val="21"/>
        </w:rPr>
      </w:pPr>
      <w:r>
        <w:rPr>
          <w:rFonts w:ascii="Verdana" w:hAnsi="Verdana"/>
          <w:b/>
          <w:color w:val="606060"/>
          <w:sz w:val="21"/>
          <w:szCs w:val="21"/>
        </w:rPr>
        <w:t>2.3. L’école</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2.4. L’accueil des enfants en dehors du temps scolaire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2.5. Les ados et jeunes adultes, acteurs de la vie commun</w:t>
      </w:r>
      <w:r w:rsidR="00124B2A">
        <w:rPr>
          <w:rFonts w:ascii="Verdana" w:hAnsi="Verdana"/>
          <w:b/>
          <w:color w:val="606060"/>
          <w:sz w:val="21"/>
          <w:szCs w:val="21"/>
        </w:rPr>
        <w:t>ale</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2.6. Les aînés, acteurs à part </w:t>
      </w:r>
      <w:r w:rsidR="00124B2A">
        <w:rPr>
          <w:rFonts w:ascii="Verdana" w:hAnsi="Verdana"/>
          <w:b/>
          <w:color w:val="606060"/>
          <w:sz w:val="21"/>
          <w:szCs w:val="21"/>
        </w:rPr>
        <w:t>entière</w:t>
      </w:r>
    </w:p>
    <w:p w:rsidR="005904D1" w:rsidRPr="0041156A" w:rsidRDefault="005904D1" w:rsidP="0041156A">
      <w:pPr>
        <w:pStyle w:val="NormalWeb"/>
        <w:jc w:val="both"/>
        <w:rPr>
          <w:rFonts w:ascii="Verdana" w:hAnsi="Verdana"/>
          <w:b/>
          <w:sz w:val="21"/>
          <w:szCs w:val="21"/>
          <w:u w:val="single"/>
        </w:rPr>
      </w:pPr>
      <w:r w:rsidRPr="0041156A">
        <w:rPr>
          <w:rFonts w:ascii="Verdana" w:hAnsi="Verdana"/>
          <w:b/>
          <w:sz w:val="21"/>
          <w:szCs w:val="21"/>
          <w:u w:val="single"/>
        </w:rPr>
        <w:t xml:space="preserve">3. Comment mieux vivre ensemble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3.1. Le respect des normes de vie en société et la sécurité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3.2. Les liens entre les générations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3.3. La solidarité locale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3.4. Une communauté de vie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3.5. L’appui à l’engagement et au volontariat »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3.6. La solidarité internationale </w:t>
      </w:r>
    </w:p>
    <w:p w:rsidR="005904D1" w:rsidRPr="0041156A" w:rsidRDefault="005904D1" w:rsidP="0041156A">
      <w:pPr>
        <w:pStyle w:val="NormalWeb"/>
        <w:jc w:val="both"/>
        <w:rPr>
          <w:rFonts w:ascii="Verdana" w:hAnsi="Verdana"/>
          <w:b/>
          <w:sz w:val="21"/>
          <w:szCs w:val="21"/>
          <w:u w:val="single"/>
        </w:rPr>
      </w:pPr>
      <w:r w:rsidRPr="0041156A">
        <w:rPr>
          <w:rFonts w:ascii="Verdana" w:hAnsi="Verdana"/>
          <w:b/>
          <w:sz w:val="21"/>
          <w:szCs w:val="21"/>
          <w:u w:val="single"/>
        </w:rPr>
        <w:t xml:space="preserve">4. Quels lieux de vie pour demain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4.1. Pour un aménagement durable et harmonieux du terri</w:t>
      </w:r>
      <w:r w:rsidR="00124B2A">
        <w:rPr>
          <w:rFonts w:ascii="Verdana" w:hAnsi="Verdana"/>
          <w:b/>
          <w:color w:val="606060"/>
          <w:sz w:val="21"/>
          <w:szCs w:val="21"/>
        </w:rPr>
        <w:t>toire</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4.2. Priorité à la sécurité routière et à la mobilité responsable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4.3. Se loger : un droit fondamental à concrétiser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4.4. Des lieux de vie sains et protecteurs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4.5. Des lieux pleins de vie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4.6. Une harm</w:t>
      </w:r>
      <w:r w:rsidR="00CB3E36">
        <w:rPr>
          <w:rFonts w:ascii="Verdana" w:hAnsi="Verdana"/>
          <w:b/>
          <w:color w:val="606060"/>
          <w:sz w:val="21"/>
          <w:szCs w:val="21"/>
        </w:rPr>
        <w:t>onie avec la nature</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4.7. Des lieux « </w:t>
      </w:r>
      <w:proofErr w:type="spellStart"/>
      <w:r w:rsidRPr="00E52610">
        <w:rPr>
          <w:rFonts w:ascii="Verdana" w:hAnsi="Verdana"/>
          <w:b/>
          <w:color w:val="606060"/>
          <w:sz w:val="21"/>
          <w:szCs w:val="21"/>
        </w:rPr>
        <w:t>ressourçants</w:t>
      </w:r>
      <w:proofErr w:type="spellEnd"/>
      <w:r w:rsidRPr="00E52610">
        <w:rPr>
          <w:rFonts w:ascii="Verdana" w:hAnsi="Verdana"/>
          <w:b/>
          <w:color w:val="606060"/>
          <w:sz w:val="21"/>
          <w:szCs w:val="21"/>
        </w:rPr>
        <w:t xml:space="preserve"> »</w:t>
      </w:r>
    </w:p>
    <w:p w:rsidR="00CB3E36" w:rsidRPr="0041156A" w:rsidRDefault="00CB3E36" w:rsidP="0041156A">
      <w:pPr>
        <w:pStyle w:val="NormalWeb"/>
        <w:jc w:val="both"/>
        <w:rPr>
          <w:rFonts w:ascii="Verdana" w:hAnsi="Verdana"/>
          <w:b/>
          <w:sz w:val="21"/>
          <w:szCs w:val="21"/>
          <w:u w:val="single"/>
        </w:rPr>
      </w:pPr>
      <w:r w:rsidRPr="0041156A">
        <w:rPr>
          <w:rFonts w:ascii="Verdana" w:hAnsi="Verdana"/>
          <w:b/>
          <w:sz w:val="21"/>
          <w:szCs w:val="21"/>
          <w:u w:val="single"/>
        </w:rPr>
        <w:t xml:space="preserve">5. Quels lieux pour créer et </w:t>
      </w:r>
      <w:r w:rsidR="005904D1" w:rsidRPr="0041156A">
        <w:rPr>
          <w:rFonts w:ascii="Verdana" w:hAnsi="Verdana"/>
          <w:b/>
          <w:sz w:val="21"/>
          <w:szCs w:val="21"/>
          <w:u w:val="single"/>
        </w:rPr>
        <w:t>innover</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5.1. Stimuler </w:t>
      </w:r>
      <w:r w:rsidR="00CB3E36">
        <w:rPr>
          <w:rFonts w:ascii="Verdana" w:hAnsi="Verdana"/>
          <w:b/>
          <w:color w:val="606060"/>
          <w:sz w:val="21"/>
          <w:szCs w:val="21"/>
        </w:rPr>
        <w:t>l’initiative et accompagner les entrepreneurs</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 xml:space="preserve">5.2. Stimuler l’emploi local </w:t>
      </w:r>
    </w:p>
    <w:p w:rsidR="005904D1" w:rsidRPr="00E52610"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5.3. Encourager les initiatives non-marchandes et l</w:t>
      </w:r>
      <w:r w:rsidR="00CB3E36">
        <w:rPr>
          <w:rFonts w:ascii="Verdana" w:hAnsi="Verdana"/>
          <w:b/>
          <w:color w:val="606060"/>
          <w:sz w:val="21"/>
          <w:szCs w:val="21"/>
        </w:rPr>
        <w:t>’économie sociale</w:t>
      </w:r>
    </w:p>
    <w:p w:rsidR="005904D1" w:rsidRDefault="005904D1" w:rsidP="0041156A">
      <w:pPr>
        <w:pStyle w:val="NormalWeb"/>
        <w:jc w:val="both"/>
        <w:rPr>
          <w:rFonts w:ascii="Verdana" w:hAnsi="Verdana"/>
          <w:b/>
          <w:color w:val="606060"/>
          <w:sz w:val="21"/>
          <w:szCs w:val="21"/>
        </w:rPr>
      </w:pPr>
      <w:r w:rsidRPr="00E52610">
        <w:rPr>
          <w:rFonts w:ascii="Verdana" w:hAnsi="Verdana"/>
          <w:b/>
          <w:color w:val="606060"/>
          <w:sz w:val="21"/>
          <w:szCs w:val="21"/>
        </w:rPr>
        <w:t>5.4. Une agricultur</w:t>
      </w:r>
      <w:r w:rsidR="00CB3E36">
        <w:rPr>
          <w:rFonts w:ascii="Verdana" w:hAnsi="Verdana"/>
          <w:b/>
          <w:color w:val="606060"/>
          <w:sz w:val="21"/>
          <w:szCs w:val="21"/>
        </w:rPr>
        <w:t>e soutenue et valorisée</w:t>
      </w: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41156A">
      <w:pPr>
        <w:pStyle w:val="NormalWeb"/>
        <w:jc w:val="both"/>
        <w:rPr>
          <w:rFonts w:ascii="Verdana" w:hAnsi="Verdana"/>
          <w:b/>
          <w:color w:val="606060"/>
          <w:sz w:val="21"/>
          <w:szCs w:val="21"/>
        </w:rPr>
      </w:pPr>
    </w:p>
    <w:p w:rsidR="002372F7" w:rsidRDefault="002372F7" w:rsidP="002372F7">
      <w:pPr>
        <w:pStyle w:val="NormalWeb"/>
        <w:jc w:val="both"/>
        <w:rPr>
          <w:rFonts w:asciiTheme="minorHAnsi" w:hAnsiTheme="minorHAnsi"/>
          <w:b/>
          <w:sz w:val="28"/>
          <w:szCs w:val="21"/>
          <w:u w:val="single"/>
        </w:rPr>
      </w:pPr>
      <w:r w:rsidRPr="00E6648E">
        <w:rPr>
          <w:rFonts w:asciiTheme="minorHAnsi" w:hAnsiTheme="minorHAnsi"/>
          <w:b/>
          <w:sz w:val="28"/>
          <w:szCs w:val="21"/>
          <w:u w:val="single"/>
        </w:rPr>
        <w:t xml:space="preserve">DOCUMENT </w:t>
      </w:r>
      <w:r w:rsidR="00916FA3">
        <w:rPr>
          <w:rFonts w:asciiTheme="minorHAnsi" w:hAnsiTheme="minorHAnsi"/>
          <w:b/>
          <w:sz w:val="28"/>
          <w:szCs w:val="21"/>
          <w:u w:val="single"/>
        </w:rPr>
        <w:t>3</w:t>
      </w:r>
      <w:r w:rsidRPr="00E6648E">
        <w:rPr>
          <w:rFonts w:asciiTheme="minorHAnsi" w:hAnsiTheme="minorHAnsi"/>
          <w:b/>
          <w:sz w:val="28"/>
          <w:szCs w:val="21"/>
        </w:rPr>
        <w:t> :</w:t>
      </w:r>
      <w:r w:rsidRPr="00E6648E">
        <w:rPr>
          <w:rFonts w:asciiTheme="minorHAnsi" w:hAnsiTheme="minorHAnsi"/>
          <w:b/>
          <w:sz w:val="28"/>
          <w:szCs w:val="21"/>
          <w:u w:val="single"/>
        </w:rPr>
        <w:t xml:space="preserve"> </w:t>
      </w:r>
      <w:r w:rsidR="00FB7437">
        <w:rPr>
          <w:rFonts w:asciiTheme="minorHAnsi" w:hAnsiTheme="minorHAnsi"/>
          <w:b/>
          <w:sz w:val="28"/>
          <w:szCs w:val="21"/>
          <w:u w:val="single"/>
        </w:rPr>
        <w:t>PROFILS COMMUNAUX</w:t>
      </w:r>
    </w:p>
    <w:p w:rsidR="00FB7437" w:rsidRPr="002B4491" w:rsidRDefault="00FB7437" w:rsidP="00FB7437">
      <w:pPr>
        <w:spacing w:after="153" w:line="184" w:lineRule="atLeast"/>
        <w:textAlignment w:val="baseline"/>
        <w:outlineLvl w:val="0"/>
        <w:rPr>
          <w:rFonts w:ascii="Arial" w:eastAsia="Times New Roman" w:hAnsi="Arial" w:cs="Arial"/>
          <w:b/>
          <w:bCs/>
          <w:caps/>
          <w:color w:val="333333"/>
          <w:kern w:val="36"/>
          <w:sz w:val="34"/>
          <w:szCs w:val="34"/>
          <w:lang w:eastAsia="fr-BE"/>
        </w:rPr>
      </w:pPr>
      <w:r w:rsidRPr="002B4491">
        <w:rPr>
          <w:rFonts w:ascii="Arial" w:eastAsia="Times New Roman" w:hAnsi="Arial" w:cs="Arial"/>
          <w:b/>
          <w:bCs/>
          <w:caps/>
          <w:color w:val="333333"/>
          <w:kern w:val="36"/>
          <w:sz w:val="34"/>
          <w:szCs w:val="34"/>
          <w:lang w:eastAsia="fr-BE"/>
        </w:rPr>
        <w:t>FLEURUS</w:t>
      </w:r>
      <w:r w:rsidR="00B32904" w:rsidRPr="00B32904">
        <w:rPr>
          <w:rFonts w:ascii="Arial" w:eastAsia="Times New Roman" w:hAnsi="Arial" w:cs="Arial"/>
          <w:b/>
          <w:bCs/>
          <w:caps/>
          <w:color w:val="333333"/>
          <w:kern w:val="36"/>
          <w:sz w:val="34"/>
          <w:szCs w:val="34"/>
          <w:lang w:eastAsia="fr-BE"/>
        </w:rPr>
        <w:t xml:space="preserve"> </w:t>
      </w:r>
      <w:r w:rsidR="00B32904">
        <w:rPr>
          <w:rFonts w:ascii="Arial" w:eastAsia="Times New Roman" w:hAnsi="Arial" w:cs="Arial"/>
          <w:b/>
          <w:bCs/>
          <w:caps/>
          <w:color w:val="333333"/>
          <w:kern w:val="36"/>
          <w:sz w:val="34"/>
          <w:szCs w:val="34"/>
          <w:lang w:eastAsia="fr-BE"/>
        </w:rPr>
        <w:tab/>
      </w:r>
      <w:r w:rsidR="00B32904">
        <w:rPr>
          <w:rFonts w:ascii="Arial" w:eastAsia="Times New Roman" w:hAnsi="Arial" w:cs="Arial"/>
          <w:b/>
          <w:bCs/>
          <w:caps/>
          <w:color w:val="333333"/>
          <w:kern w:val="36"/>
          <w:sz w:val="34"/>
          <w:szCs w:val="34"/>
          <w:lang w:eastAsia="fr-BE"/>
        </w:rPr>
        <w:tab/>
      </w:r>
      <w:r w:rsidR="00B32904">
        <w:rPr>
          <w:rFonts w:ascii="Arial" w:eastAsia="Times New Roman" w:hAnsi="Arial" w:cs="Arial"/>
          <w:b/>
          <w:bCs/>
          <w:caps/>
          <w:color w:val="333333"/>
          <w:kern w:val="36"/>
          <w:sz w:val="34"/>
          <w:szCs w:val="34"/>
          <w:lang w:eastAsia="fr-BE"/>
        </w:rPr>
        <w:tab/>
      </w:r>
      <w:r w:rsidR="00B32904">
        <w:rPr>
          <w:rFonts w:ascii="Arial" w:eastAsia="Times New Roman" w:hAnsi="Arial" w:cs="Arial"/>
          <w:b/>
          <w:bCs/>
          <w:caps/>
          <w:color w:val="333333"/>
          <w:kern w:val="36"/>
          <w:sz w:val="34"/>
          <w:szCs w:val="34"/>
          <w:lang w:eastAsia="fr-BE"/>
        </w:rPr>
        <w:tab/>
      </w:r>
      <w:r w:rsidR="00B32904" w:rsidRPr="00225A8F">
        <w:rPr>
          <w:rFonts w:ascii="Arial" w:eastAsia="Times New Roman" w:hAnsi="Arial" w:cs="Arial"/>
          <w:b/>
          <w:bCs/>
          <w:caps/>
          <w:color w:val="333333"/>
          <w:kern w:val="36"/>
          <w:sz w:val="34"/>
          <w:szCs w:val="34"/>
          <w:lang w:eastAsia="fr-BE"/>
        </w:rPr>
        <w:t>JEMEPPE-SUR-SAMBRE</w:t>
      </w:r>
    </w:p>
    <w:p w:rsidR="00FB7437" w:rsidRPr="00FD77E0" w:rsidRDefault="00FB7437" w:rsidP="00FD77E0">
      <w:pPr>
        <w:numPr>
          <w:ilvl w:val="0"/>
          <w:numId w:val="11"/>
        </w:numPr>
        <w:spacing w:after="0" w:line="184" w:lineRule="atLeast"/>
        <w:ind w:left="0"/>
        <w:textAlignment w:val="baseline"/>
        <w:rPr>
          <w:rFonts w:ascii="Arial" w:eastAsia="Times New Roman" w:hAnsi="Arial" w:cs="Arial"/>
          <w:color w:val="333333"/>
          <w:sz w:val="18"/>
          <w:szCs w:val="18"/>
          <w:lang w:eastAsia="fr-BE"/>
        </w:rPr>
      </w:pPr>
      <w:r w:rsidRPr="002B4491">
        <w:rPr>
          <w:rFonts w:ascii="Arial" w:eastAsia="Times New Roman" w:hAnsi="Arial" w:cs="Arial"/>
          <w:color w:val="333333"/>
          <w:sz w:val="18"/>
          <w:szCs w:val="18"/>
          <w:lang w:eastAsia="fr-BE"/>
        </w:rPr>
        <w:t>Province:</w:t>
      </w:r>
      <w:r w:rsidRPr="002B4491">
        <w:rPr>
          <w:rFonts w:ascii="Arial" w:eastAsia="Times New Roman" w:hAnsi="Arial" w:cs="Arial"/>
          <w:color w:val="333333"/>
          <w:sz w:val="18"/>
          <w:lang w:eastAsia="fr-BE"/>
        </w:rPr>
        <w:t> </w:t>
      </w:r>
      <w:r w:rsidRPr="002B4491">
        <w:rPr>
          <w:rFonts w:ascii="Arial" w:eastAsia="Times New Roman" w:hAnsi="Arial" w:cs="Arial"/>
          <w:b/>
          <w:bCs/>
          <w:color w:val="333333"/>
          <w:sz w:val="18"/>
          <w:lang w:eastAsia="fr-BE"/>
        </w:rPr>
        <w:t>Hainaut</w:t>
      </w:r>
      <w:r w:rsidR="00FD77E0" w:rsidRPr="00FD77E0">
        <w:rPr>
          <w:rFonts w:ascii="Arial" w:eastAsia="Times New Roman" w:hAnsi="Arial" w:cs="Arial"/>
          <w:color w:val="333333"/>
          <w:sz w:val="18"/>
          <w:szCs w:val="18"/>
          <w:lang w:eastAsia="fr-BE"/>
        </w:rPr>
        <w:t xml:space="preserve"> </w:t>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sidRPr="00225A8F">
        <w:rPr>
          <w:rFonts w:ascii="Arial" w:eastAsia="Times New Roman" w:hAnsi="Arial" w:cs="Arial"/>
          <w:color w:val="333333"/>
          <w:sz w:val="18"/>
          <w:szCs w:val="18"/>
          <w:lang w:eastAsia="fr-BE"/>
        </w:rPr>
        <w:t>Province:</w:t>
      </w:r>
      <w:r w:rsidR="00FD77E0" w:rsidRPr="00225A8F">
        <w:rPr>
          <w:rFonts w:ascii="Arial" w:eastAsia="Times New Roman" w:hAnsi="Arial" w:cs="Arial"/>
          <w:color w:val="333333"/>
          <w:sz w:val="18"/>
          <w:lang w:eastAsia="fr-BE"/>
        </w:rPr>
        <w:t> </w:t>
      </w:r>
      <w:r w:rsidR="00FD77E0" w:rsidRPr="00225A8F">
        <w:rPr>
          <w:rFonts w:ascii="Arial" w:eastAsia="Times New Roman" w:hAnsi="Arial" w:cs="Arial"/>
          <w:b/>
          <w:bCs/>
          <w:color w:val="333333"/>
          <w:sz w:val="18"/>
          <w:lang w:eastAsia="fr-BE"/>
        </w:rPr>
        <w:t>Namur</w:t>
      </w:r>
    </w:p>
    <w:p w:rsidR="00FB7437" w:rsidRPr="00FD77E0" w:rsidRDefault="00FB7437" w:rsidP="00FD77E0">
      <w:pPr>
        <w:numPr>
          <w:ilvl w:val="0"/>
          <w:numId w:val="11"/>
        </w:numPr>
        <w:spacing w:after="0" w:line="184" w:lineRule="atLeast"/>
        <w:ind w:left="0"/>
        <w:textAlignment w:val="baseline"/>
        <w:rPr>
          <w:rFonts w:ascii="Arial" w:eastAsia="Times New Roman" w:hAnsi="Arial" w:cs="Arial"/>
          <w:color w:val="333333"/>
          <w:sz w:val="18"/>
          <w:szCs w:val="18"/>
          <w:lang w:eastAsia="fr-BE"/>
        </w:rPr>
      </w:pPr>
      <w:r w:rsidRPr="002B4491">
        <w:rPr>
          <w:rFonts w:ascii="Arial" w:eastAsia="Times New Roman" w:hAnsi="Arial" w:cs="Arial"/>
          <w:color w:val="333333"/>
          <w:sz w:val="18"/>
          <w:szCs w:val="18"/>
          <w:lang w:eastAsia="fr-BE"/>
        </w:rPr>
        <w:t>Superficie:</w:t>
      </w:r>
      <w:r w:rsidRPr="002B4491">
        <w:rPr>
          <w:rFonts w:ascii="Arial" w:eastAsia="Times New Roman" w:hAnsi="Arial" w:cs="Arial"/>
          <w:color w:val="333333"/>
          <w:sz w:val="18"/>
          <w:lang w:eastAsia="fr-BE"/>
        </w:rPr>
        <w:t> </w:t>
      </w:r>
      <w:r w:rsidRPr="002B4491">
        <w:rPr>
          <w:rFonts w:ascii="Arial" w:eastAsia="Times New Roman" w:hAnsi="Arial" w:cs="Arial"/>
          <w:b/>
          <w:bCs/>
          <w:color w:val="333333"/>
          <w:sz w:val="18"/>
          <w:lang w:eastAsia="fr-BE"/>
        </w:rPr>
        <w:t>59.28 km²</w:t>
      </w:r>
      <w:r w:rsidR="00FD77E0" w:rsidRPr="00FD77E0">
        <w:rPr>
          <w:rFonts w:ascii="Arial" w:eastAsia="Times New Roman" w:hAnsi="Arial" w:cs="Arial"/>
          <w:color w:val="333333"/>
          <w:sz w:val="18"/>
          <w:szCs w:val="18"/>
          <w:lang w:eastAsia="fr-BE"/>
        </w:rPr>
        <w:t xml:space="preserve"> </w:t>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sidRPr="00225A8F">
        <w:rPr>
          <w:rFonts w:ascii="Arial" w:eastAsia="Times New Roman" w:hAnsi="Arial" w:cs="Arial"/>
          <w:color w:val="333333"/>
          <w:sz w:val="18"/>
          <w:szCs w:val="18"/>
          <w:lang w:eastAsia="fr-BE"/>
        </w:rPr>
        <w:t>Superficie:</w:t>
      </w:r>
      <w:r w:rsidR="00FD77E0" w:rsidRPr="00225A8F">
        <w:rPr>
          <w:rFonts w:ascii="Arial" w:eastAsia="Times New Roman" w:hAnsi="Arial" w:cs="Arial"/>
          <w:color w:val="333333"/>
          <w:sz w:val="18"/>
          <w:lang w:eastAsia="fr-BE"/>
        </w:rPr>
        <w:t> </w:t>
      </w:r>
      <w:r w:rsidR="00FD77E0" w:rsidRPr="00225A8F">
        <w:rPr>
          <w:rFonts w:ascii="Arial" w:eastAsia="Times New Roman" w:hAnsi="Arial" w:cs="Arial"/>
          <w:b/>
          <w:bCs/>
          <w:color w:val="333333"/>
          <w:sz w:val="18"/>
          <w:lang w:eastAsia="fr-BE"/>
        </w:rPr>
        <w:t>46.79 km²</w:t>
      </w:r>
    </w:p>
    <w:p w:rsidR="00FB7437" w:rsidRPr="00FD77E0" w:rsidRDefault="00FB7437" w:rsidP="00FD77E0">
      <w:pPr>
        <w:numPr>
          <w:ilvl w:val="0"/>
          <w:numId w:val="11"/>
        </w:numPr>
        <w:spacing w:after="0" w:line="184" w:lineRule="atLeast"/>
        <w:ind w:left="0"/>
        <w:textAlignment w:val="baseline"/>
        <w:rPr>
          <w:rFonts w:ascii="Arial" w:eastAsia="Times New Roman" w:hAnsi="Arial" w:cs="Arial"/>
          <w:color w:val="333333"/>
          <w:sz w:val="18"/>
          <w:szCs w:val="18"/>
          <w:lang w:eastAsia="fr-BE"/>
        </w:rPr>
      </w:pPr>
      <w:r w:rsidRPr="002B4491">
        <w:rPr>
          <w:rFonts w:ascii="Arial" w:eastAsia="Times New Roman" w:hAnsi="Arial" w:cs="Arial"/>
          <w:color w:val="333333"/>
          <w:sz w:val="18"/>
          <w:szCs w:val="18"/>
          <w:lang w:eastAsia="fr-BE"/>
        </w:rPr>
        <w:t>Population:</w:t>
      </w:r>
      <w:r w:rsidRPr="002B4491">
        <w:rPr>
          <w:rFonts w:ascii="Arial" w:eastAsia="Times New Roman" w:hAnsi="Arial" w:cs="Arial"/>
          <w:color w:val="333333"/>
          <w:sz w:val="18"/>
          <w:lang w:eastAsia="fr-BE"/>
        </w:rPr>
        <w:t> </w:t>
      </w:r>
      <w:r w:rsidRPr="002B4491">
        <w:rPr>
          <w:rFonts w:ascii="Arial" w:eastAsia="Times New Roman" w:hAnsi="Arial" w:cs="Arial"/>
          <w:b/>
          <w:bCs/>
          <w:color w:val="333333"/>
          <w:sz w:val="18"/>
          <w:lang w:eastAsia="fr-BE"/>
        </w:rPr>
        <w:t>22742 habitants</w:t>
      </w:r>
      <w:r w:rsidR="00FD77E0" w:rsidRPr="00FD77E0">
        <w:rPr>
          <w:rFonts w:ascii="Arial" w:eastAsia="Times New Roman" w:hAnsi="Arial" w:cs="Arial"/>
          <w:color w:val="333333"/>
          <w:sz w:val="18"/>
          <w:szCs w:val="18"/>
          <w:lang w:eastAsia="fr-BE"/>
        </w:rPr>
        <w:t xml:space="preserve"> </w:t>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sidRPr="00225A8F">
        <w:rPr>
          <w:rFonts w:ascii="Arial" w:eastAsia="Times New Roman" w:hAnsi="Arial" w:cs="Arial"/>
          <w:color w:val="333333"/>
          <w:sz w:val="18"/>
          <w:szCs w:val="18"/>
          <w:lang w:eastAsia="fr-BE"/>
        </w:rPr>
        <w:t>Population:</w:t>
      </w:r>
      <w:r w:rsidR="00FD77E0" w:rsidRPr="00225A8F">
        <w:rPr>
          <w:rFonts w:ascii="Arial" w:eastAsia="Times New Roman" w:hAnsi="Arial" w:cs="Arial"/>
          <w:color w:val="333333"/>
          <w:sz w:val="18"/>
          <w:lang w:eastAsia="fr-BE"/>
        </w:rPr>
        <w:t> </w:t>
      </w:r>
      <w:r w:rsidR="00FD77E0" w:rsidRPr="00225A8F">
        <w:rPr>
          <w:rFonts w:ascii="Arial" w:eastAsia="Times New Roman" w:hAnsi="Arial" w:cs="Arial"/>
          <w:b/>
          <w:bCs/>
          <w:color w:val="333333"/>
          <w:sz w:val="18"/>
          <w:lang w:eastAsia="fr-BE"/>
        </w:rPr>
        <w:t>18423 habitants</w:t>
      </w:r>
    </w:p>
    <w:p w:rsidR="00FB7437" w:rsidRPr="00FD77E0" w:rsidRDefault="00FB7437" w:rsidP="00FD77E0">
      <w:pPr>
        <w:numPr>
          <w:ilvl w:val="0"/>
          <w:numId w:val="12"/>
        </w:numPr>
        <w:spacing w:after="0" w:line="184" w:lineRule="atLeast"/>
        <w:ind w:left="0"/>
        <w:textAlignment w:val="baseline"/>
        <w:rPr>
          <w:rFonts w:ascii="Arial" w:eastAsia="Times New Roman" w:hAnsi="Arial" w:cs="Arial"/>
          <w:color w:val="333333"/>
          <w:sz w:val="18"/>
          <w:szCs w:val="18"/>
          <w:lang w:eastAsia="fr-BE"/>
        </w:rPr>
      </w:pPr>
      <w:r w:rsidRPr="002B4491">
        <w:rPr>
          <w:rFonts w:ascii="Arial" w:eastAsia="Times New Roman" w:hAnsi="Arial" w:cs="Arial"/>
          <w:color w:val="333333"/>
          <w:sz w:val="18"/>
          <w:szCs w:val="18"/>
          <w:lang w:eastAsia="fr-BE"/>
        </w:rPr>
        <w:t>Bourgmestre:</w:t>
      </w:r>
      <w:r w:rsidRPr="002B4491">
        <w:rPr>
          <w:rFonts w:ascii="Arial" w:eastAsia="Times New Roman" w:hAnsi="Arial" w:cs="Arial"/>
          <w:color w:val="333333"/>
          <w:sz w:val="18"/>
          <w:lang w:eastAsia="fr-BE"/>
        </w:rPr>
        <w:t> </w:t>
      </w:r>
      <w:r w:rsidRPr="002B4491">
        <w:rPr>
          <w:rFonts w:ascii="Arial" w:eastAsia="Times New Roman" w:hAnsi="Arial" w:cs="Arial"/>
          <w:b/>
          <w:bCs/>
          <w:color w:val="333333"/>
          <w:sz w:val="18"/>
          <w:lang w:eastAsia="fr-BE"/>
        </w:rPr>
        <w:t>BORREMANS</w:t>
      </w:r>
      <w:r w:rsidR="00FD77E0" w:rsidRPr="00FD77E0">
        <w:rPr>
          <w:rFonts w:ascii="Arial" w:eastAsia="Times New Roman" w:hAnsi="Arial" w:cs="Arial"/>
          <w:color w:val="333333"/>
          <w:sz w:val="18"/>
          <w:szCs w:val="18"/>
          <w:lang w:eastAsia="fr-BE"/>
        </w:rPr>
        <w:t xml:space="preserve"> </w:t>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sidRPr="00225A8F">
        <w:rPr>
          <w:rFonts w:ascii="Arial" w:eastAsia="Times New Roman" w:hAnsi="Arial" w:cs="Arial"/>
          <w:color w:val="333333"/>
          <w:sz w:val="18"/>
          <w:szCs w:val="18"/>
          <w:lang w:eastAsia="fr-BE"/>
        </w:rPr>
        <w:t>Bourgmestre:</w:t>
      </w:r>
      <w:r w:rsidR="00FD77E0" w:rsidRPr="00225A8F">
        <w:rPr>
          <w:rFonts w:ascii="Arial" w:eastAsia="Times New Roman" w:hAnsi="Arial" w:cs="Arial"/>
          <w:color w:val="333333"/>
          <w:sz w:val="18"/>
          <w:lang w:eastAsia="fr-BE"/>
        </w:rPr>
        <w:t> </w:t>
      </w:r>
      <w:r w:rsidR="00FD77E0" w:rsidRPr="00225A8F">
        <w:rPr>
          <w:rFonts w:ascii="Arial" w:eastAsia="Times New Roman" w:hAnsi="Arial" w:cs="Arial"/>
          <w:b/>
          <w:bCs/>
          <w:color w:val="333333"/>
          <w:sz w:val="18"/>
          <w:lang w:eastAsia="fr-BE"/>
        </w:rPr>
        <w:t xml:space="preserve">Joseph </w:t>
      </w:r>
      <w:proofErr w:type="spellStart"/>
      <w:r w:rsidR="00FD77E0" w:rsidRPr="00225A8F">
        <w:rPr>
          <w:rFonts w:ascii="Arial" w:eastAsia="Times New Roman" w:hAnsi="Arial" w:cs="Arial"/>
          <w:b/>
          <w:bCs/>
          <w:color w:val="333333"/>
          <w:sz w:val="18"/>
          <w:lang w:eastAsia="fr-BE"/>
        </w:rPr>
        <w:t>Daussogne</w:t>
      </w:r>
      <w:proofErr w:type="spellEnd"/>
      <w:r w:rsidR="00FD77E0" w:rsidRPr="00225A8F">
        <w:rPr>
          <w:rFonts w:ascii="Arial" w:eastAsia="Times New Roman" w:hAnsi="Arial" w:cs="Arial"/>
          <w:b/>
          <w:bCs/>
          <w:color w:val="333333"/>
          <w:sz w:val="18"/>
          <w:lang w:eastAsia="fr-BE"/>
        </w:rPr>
        <w:t xml:space="preserve"> (PS)</w:t>
      </w:r>
    </w:p>
    <w:p w:rsidR="00FD77E0" w:rsidRPr="00225A8F" w:rsidRDefault="00FB7437" w:rsidP="00FD77E0">
      <w:pPr>
        <w:numPr>
          <w:ilvl w:val="0"/>
          <w:numId w:val="12"/>
        </w:numPr>
        <w:spacing w:after="0" w:line="184" w:lineRule="atLeast"/>
        <w:ind w:left="0"/>
        <w:textAlignment w:val="baseline"/>
        <w:rPr>
          <w:rFonts w:ascii="Arial" w:eastAsia="Times New Roman" w:hAnsi="Arial" w:cs="Arial"/>
          <w:color w:val="333333"/>
          <w:sz w:val="18"/>
          <w:szCs w:val="18"/>
          <w:lang w:eastAsia="fr-BE"/>
        </w:rPr>
      </w:pPr>
      <w:r w:rsidRPr="002B4491">
        <w:rPr>
          <w:rFonts w:ascii="Arial" w:eastAsia="Times New Roman" w:hAnsi="Arial" w:cs="Arial"/>
          <w:color w:val="333333"/>
          <w:sz w:val="18"/>
          <w:szCs w:val="18"/>
          <w:lang w:eastAsia="fr-BE"/>
        </w:rPr>
        <w:t>Coalition:</w:t>
      </w:r>
      <w:r w:rsidRPr="002B4491">
        <w:rPr>
          <w:rFonts w:ascii="Arial" w:eastAsia="Times New Roman" w:hAnsi="Arial" w:cs="Arial"/>
          <w:color w:val="333333"/>
          <w:sz w:val="18"/>
          <w:lang w:eastAsia="fr-BE"/>
        </w:rPr>
        <w:t> </w:t>
      </w:r>
      <w:r w:rsidRPr="002B4491">
        <w:rPr>
          <w:rFonts w:ascii="Arial" w:eastAsia="Times New Roman" w:hAnsi="Arial" w:cs="Arial"/>
          <w:b/>
          <w:bCs/>
          <w:color w:val="333333"/>
          <w:sz w:val="18"/>
          <w:lang w:eastAsia="fr-BE"/>
        </w:rPr>
        <w:t>PS</w:t>
      </w:r>
      <w:r w:rsidR="00FD77E0" w:rsidRPr="00FD77E0">
        <w:rPr>
          <w:rFonts w:ascii="Arial" w:eastAsia="Times New Roman" w:hAnsi="Arial" w:cs="Arial"/>
          <w:color w:val="333333"/>
          <w:sz w:val="18"/>
          <w:szCs w:val="18"/>
          <w:lang w:eastAsia="fr-BE"/>
        </w:rPr>
        <w:t xml:space="preserve"> </w:t>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Pr>
          <w:rFonts w:ascii="Arial" w:eastAsia="Times New Roman" w:hAnsi="Arial" w:cs="Arial"/>
          <w:color w:val="333333"/>
          <w:sz w:val="18"/>
          <w:szCs w:val="18"/>
          <w:lang w:eastAsia="fr-BE"/>
        </w:rPr>
        <w:tab/>
      </w:r>
      <w:r w:rsidR="00FD77E0" w:rsidRPr="00225A8F">
        <w:rPr>
          <w:rFonts w:ascii="Arial" w:eastAsia="Times New Roman" w:hAnsi="Arial" w:cs="Arial"/>
          <w:color w:val="333333"/>
          <w:sz w:val="18"/>
          <w:szCs w:val="18"/>
          <w:lang w:eastAsia="fr-BE"/>
        </w:rPr>
        <w:t>Coalition:</w:t>
      </w:r>
      <w:r w:rsidR="00FD77E0" w:rsidRPr="00225A8F">
        <w:rPr>
          <w:rFonts w:ascii="Arial" w:eastAsia="Times New Roman" w:hAnsi="Arial" w:cs="Arial"/>
          <w:color w:val="333333"/>
          <w:sz w:val="18"/>
          <w:lang w:eastAsia="fr-BE"/>
        </w:rPr>
        <w:t> </w:t>
      </w:r>
      <w:r w:rsidR="00FD77E0" w:rsidRPr="00225A8F">
        <w:rPr>
          <w:rFonts w:ascii="Arial" w:eastAsia="Times New Roman" w:hAnsi="Arial" w:cs="Arial"/>
          <w:b/>
          <w:bCs/>
          <w:color w:val="333333"/>
          <w:sz w:val="18"/>
          <w:lang w:eastAsia="fr-BE"/>
        </w:rPr>
        <w:t>PS</w:t>
      </w:r>
    </w:p>
    <w:p w:rsidR="00EF1EA7" w:rsidRPr="00FD77E0" w:rsidRDefault="00EF1EA7" w:rsidP="00FD77E0">
      <w:pPr>
        <w:numPr>
          <w:ilvl w:val="0"/>
          <w:numId w:val="10"/>
        </w:numPr>
        <w:spacing w:after="0" w:line="184" w:lineRule="atLeast"/>
        <w:ind w:left="0"/>
        <w:textAlignment w:val="baseline"/>
        <w:rPr>
          <w:rFonts w:ascii="Arial" w:eastAsia="Times New Roman" w:hAnsi="Arial" w:cs="Arial"/>
          <w:color w:val="333333"/>
          <w:sz w:val="18"/>
          <w:szCs w:val="18"/>
          <w:lang w:eastAsia="fr-BE"/>
        </w:rPr>
        <w:sectPr w:rsidR="00EF1EA7" w:rsidRPr="00FD77E0" w:rsidSect="00B07D78">
          <w:headerReference w:type="default" r:id="rId29"/>
          <w:footerReference w:type="default" r:id="rId30"/>
          <w:pgSz w:w="11906" w:h="16838"/>
          <w:pgMar w:top="1417" w:right="1417" w:bottom="1417" w:left="1417" w:header="708" w:footer="708" w:gutter="0"/>
          <w:cols w:space="708"/>
          <w:docGrid w:linePitch="360"/>
        </w:sectPr>
      </w:pPr>
    </w:p>
    <w:p w:rsidR="00FB7437" w:rsidRPr="0092571D" w:rsidRDefault="00FB7437" w:rsidP="0092571D">
      <w:pPr>
        <w:pStyle w:val="Titre3"/>
        <w:spacing w:before="0" w:line="150" w:lineRule="atLeast"/>
        <w:textAlignment w:val="baseline"/>
        <w:rPr>
          <w:rFonts w:ascii="Arial" w:hAnsi="Arial" w:cs="Arial"/>
          <w:caps/>
          <w:color w:val="000000"/>
          <w:sz w:val="23"/>
          <w:szCs w:val="23"/>
        </w:rPr>
      </w:pPr>
      <w:r>
        <w:rPr>
          <w:rFonts w:ascii="Arial" w:hAnsi="Arial" w:cs="Arial"/>
          <w:caps/>
          <w:color w:val="000000"/>
          <w:sz w:val="23"/>
          <w:szCs w:val="23"/>
        </w:rPr>
        <w:t>POPULATION</w:t>
      </w:r>
      <w:r w:rsidR="0092571D">
        <w:rPr>
          <w:rFonts w:ascii="Arial" w:hAnsi="Arial" w:cs="Arial"/>
          <w:caps/>
          <w:color w:val="000000"/>
          <w:sz w:val="23"/>
          <w:szCs w:val="23"/>
        </w:rPr>
        <w:t xml:space="preserve">   </w:t>
      </w:r>
      <w:r>
        <w:rPr>
          <w:rFonts w:ascii="Arial" w:hAnsi="Arial" w:cs="Arial"/>
          <w:color w:val="FF0000"/>
          <w:sz w:val="45"/>
          <w:szCs w:val="45"/>
        </w:rPr>
        <w:t>-1%</w:t>
      </w:r>
      <w:r w:rsidR="00111D02" w:rsidRPr="00111D02">
        <w:rPr>
          <w:rFonts w:ascii="Arial" w:hAnsi="Arial" w:cs="Arial"/>
          <w:color w:val="FF0000"/>
          <w:sz w:val="45"/>
          <w:szCs w:val="45"/>
        </w:rPr>
        <w:drawing>
          <wp:inline distT="0" distB="0" distL="0" distR="0">
            <wp:extent cx="709930" cy="690880"/>
            <wp:effectExtent l="19050" t="0" r="0" b="0"/>
            <wp:docPr id="4" name="Image 457" descr="http://www.static.rtbf.be/rtbf/info/images/elections2012/sidebar/pop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static.rtbf.be/rtbf/info/images/elections2012/sidebar/population.png"/>
                    <pic:cNvPicPr>
                      <a:picLocks noChangeAspect="1" noChangeArrowheads="1"/>
                    </pic:cNvPicPr>
                  </pic:nvPicPr>
                  <pic:blipFill>
                    <a:blip r:embed="rId31" cstate="print"/>
                    <a:srcRect/>
                    <a:stretch>
                      <a:fillRect/>
                    </a:stretch>
                  </pic:blipFill>
                  <pic:spPr bwMode="auto">
                    <a:xfrm>
                      <a:off x="0" y="0"/>
                      <a:ext cx="709930" cy="690880"/>
                    </a:xfrm>
                    <a:prstGeom prst="rect">
                      <a:avLst/>
                    </a:prstGeom>
                    <a:noFill/>
                    <a:ln w="9525">
                      <a:noFill/>
                      <a:miter lim="800000"/>
                      <a:headEnd/>
                      <a:tailEnd/>
                    </a:ln>
                  </pic:spPr>
                </pic:pic>
              </a:graphicData>
            </a:graphic>
          </wp:inline>
        </w:drawing>
      </w:r>
    </w:p>
    <w:p w:rsidR="00FB7437" w:rsidRPr="00EF1EA7" w:rsidRDefault="00FB7437" w:rsidP="00FB7437">
      <w:pPr>
        <w:spacing w:line="150" w:lineRule="atLeast"/>
        <w:jc w:val="center"/>
        <w:textAlignment w:val="baseline"/>
        <w:rPr>
          <w:rFonts w:ascii="Arial" w:hAnsi="Arial" w:cs="Arial"/>
          <w:color w:val="333333"/>
          <w:sz w:val="2"/>
          <w:szCs w:val="15"/>
        </w:rPr>
      </w:pPr>
    </w:p>
    <w:p w:rsidR="00FB7437" w:rsidRDefault="00FB7437" w:rsidP="00FB7437">
      <w:pPr>
        <w:pStyle w:val="last"/>
        <w:spacing w:before="0" w:beforeAutospacing="0" w:after="0" w:afterAutospacing="0" w:line="175" w:lineRule="atLeast"/>
        <w:textAlignment w:val="baseline"/>
        <w:rPr>
          <w:rFonts w:ascii="Arial" w:hAnsi="Arial" w:cs="Arial"/>
          <w:color w:val="333333"/>
          <w:sz w:val="15"/>
          <w:szCs w:val="15"/>
        </w:rPr>
      </w:pPr>
      <w:r>
        <w:rPr>
          <w:rFonts w:ascii="Arial" w:hAnsi="Arial" w:cs="Arial"/>
          <w:color w:val="333333"/>
          <w:sz w:val="15"/>
          <w:szCs w:val="15"/>
        </w:rPr>
        <w:t>Evolution sur 20 ans.</w:t>
      </w:r>
    </w:p>
    <w:p w:rsidR="00FB7437" w:rsidRDefault="00111D02" w:rsidP="00111D02">
      <w:pPr>
        <w:pStyle w:val="Titre3"/>
        <w:shd w:val="clear" w:color="auto" w:fill="FFFFFF"/>
        <w:tabs>
          <w:tab w:val="left" w:pos="3915"/>
        </w:tabs>
        <w:spacing w:before="0"/>
        <w:textAlignment w:val="baseline"/>
        <w:rPr>
          <w:rFonts w:ascii="Arial" w:hAnsi="Arial" w:cs="Arial"/>
          <w:caps/>
          <w:color w:val="000000"/>
          <w:sz w:val="28"/>
          <w:szCs w:val="28"/>
        </w:rPr>
      </w:pPr>
      <w:r>
        <w:rPr>
          <w:rFonts w:ascii="Arial" w:hAnsi="Arial" w:cs="Arial"/>
          <w:caps/>
          <w:color w:val="000000"/>
          <w:sz w:val="28"/>
          <w:szCs w:val="28"/>
        </w:rPr>
        <w:tab/>
      </w:r>
    </w:p>
    <w:p w:rsidR="00FB7437" w:rsidRPr="00B27B71" w:rsidRDefault="00FB7437" w:rsidP="00FB7437">
      <w:pPr>
        <w:pStyle w:val="Titre3"/>
        <w:shd w:val="clear" w:color="auto" w:fill="FFFFFF"/>
        <w:spacing w:before="0"/>
        <w:textAlignment w:val="baseline"/>
        <w:rPr>
          <w:rFonts w:ascii="Arial" w:hAnsi="Arial" w:cs="Arial"/>
          <w:caps/>
          <w:color w:val="000000"/>
          <w:szCs w:val="28"/>
        </w:rPr>
      </w:pPr>
      <w:r w:rsidRPr="00B27B71">
        <w:rPr>
          <w:rFonts w:ascii="Arial" w:hAnsi="Arial" w:cs="Arial"/>
          <w:caps/>
          <w:color w:val="000000"/>
          <w:szCs w:val="28"/>
        </w:rPr>
        <w:t>FINANCES</w:t>
      </w:r>
    </w:p>
    <w:p w:rsidR="00FB7437" w:rsidRPr="00EF1EA7" w:rsidRDefault="00FB7437" w:rsidP="00FB7437">
      <w:pPr>
        <w:jc w:val="both"/>
        <w:rPr>
          <w:b/>
          <w:sz w:val="2"/>
          <w:u w:val="single"/>
        </w:rPr>
      </w:pPr>
    </w:p>
    <w:p w:rsidR="00FB7437" w:rsidRPr="00370B42" w:rsidRDefault="00FB7437" w:rsidP="00FB7437">
      <w:pPr>
        <w:spacing w:after="0" w:line="214" w:lineRule="atLeast"/>
        <w:textAlignment w:val="baseline"/>
        <w:rPr>
          <w:rFonts w:ascii="Arial" w:eastAsia="Times New Roman" w:hAnsi="Arial" w:cs="Arial"/>
          <w:color w:val="333333"/>
          <w:sz w:val="18"/>
          <w:szCs w:val="18"/>
          <w:lang w:eastAsia="fr-BE"/>
        </w:rPr>
      </w:pPr>
      <w:r w:rsidRPr="00370B42">
        <w:rPr>
          <w:rFonts w:ascii="Arial" w:eastAsia="Times New Roman" w:hAnsi="Arial" w:cs="Arial"/>
          <w:color w:val="333333"/>
          <w:sz w:val="18"/>
          <w:szCs w:val="18"/>
          <w:lang w:eastAsia="fr-BE"/>
        </w:rPr>
        <w:t>Solde ordinaire de</w:t>
      </w:r>
      <w:r w:rsidR="009B5FC3">
        <w:rPr>
          <w:rFonts w:ascii="Arial" w:eastAsia="Times New Roman" w:hAnsi="Arial" w:cs="Arial"/>
          <w:color w:val="333333"/>
          <w:sz w:val="18"/>
          <w:szCs w:val="18"/>
          <w:lang w:eastAsia="fr-BE"/>
        </w:rPr>
        <w:tab/>
      </w:r>
      <w:r w:rsidR="009B5FC3">
        <w:rPr>
          <w:rFonts w:ascii="Arial" w:eastAsia="Times New Roman" w:hAnsi="Arial" w:cs="Arial"/>
          <w:color w:val="333333"/>
          <w:sz w:val="18"/>
          <w:szCs w:val="18"/>
          <w:lang w:eastAsia="fr-BE"/>
        </w:rPr>
        <w:tab/>
      </w:r>
      <w:r w:rsidR="009B5FC3">
        <w:rPr>
          <w:rFonts w:ascii="Arial" w:eastAsia="Times New Roman" w:hAnsi="Arial" w:cs="Arial"/>
          <w:color w:val="333333"/>
          <w:sz w:val="18"/>
          <w:szCs w:val="18"/>
          <w:lang w:eastAsia="fr-BE"/>
        </w:rPr>
        <w:tab/>
        <w:t xml:space="preserve">            </w:t>
      </w:r>
      <w:r w:rsidRPr="00370B42">
        <w:rPr>
          <w:rFonts w:ascii="Arial" w:eastAsia="Times New Roman" w:hAnsi="Arial" w:cs="Arial"/>
          <w:color w:val="333333"/>
          <w:sz w:val="18"/>
          <w:szCs w:val="18"/>
          <w:lang w:eastAsia="fr-BE"/>
        </w:rPr>
        <w:br/>
        <w:t>l'exercice propre.</w:t>
      </w:r>
    </w:p>
    <w:p w:rsidR="00FB7437" w:rsidRPr="00B27B71" w:rsidRDefault="00FB7437" w:rsidP="00B27B71">
      <w:pPr>
        <w:shd w:val="clear" w:color="auto" w:fill="FFFFFF"/>
        <w:spacing w:after="0" w:line="184" w:lineRule="atLeast"/>
        <w:textAlignment w:val="baseline"/>
        <w:rPr>
          <w:rFonts w:ascii="Arial" w:eastAsia="Times New Roman" w:hAnsi="Arial" w:cs="Arial"/>
          <w:color w:val="333333"/>
          <w:sz w:val="18"/>
          <w:szCs w:val="18"/>
          <w:lang w:eastAsia="fr-BE"/>
        </w:rPr>
      </w:pPr>
      <w:r w:rsidRPr="00EF1EA7">
        <w:rPr>
          <w:rFonts w:ascii="Arial" w:eastAsia="Times New Roman" w:hAnsi="Arial" w:cs="Arial"/>
          <w:b/>
          <w:bCs/>
          <w:color w:val="FF0000"/>
          <w:sz w:val="24"/>
          <w:szCs w:val="55"/>
          <w:lang w:eastAsia="fr-BE"/>
        </w:rPr>
        <w:t>492</w:t>
      </w:r>
      <w:r w:rsidRPr="00370B42">
        <w:rPr>
          <w:rFonts w:ascii="Arial" w:eastAsia="Times New Roman" w:hAnsi="Arial" w:cs="Arial"/>
          <w:color w:val="333333"/>
          <w:sz w:val="18"/>
          <w:szCs w:val="18"/>
          <w:lang w:eastAsia="fr-BE"/>
        </w:rPr>
        <w:t>€ par habitan</w:t>
      </w:r>
      <w:r w:rsidR="00B27B71">
        <w:rPr>
          <w:rFonts w:ascii="Arial" w:eastAsia="Times New Roman" w:hAnsi="Arial" w:cs="Arial"/>
          <w:color w:val="333333"/>
          <w:sz w:val="18"/>
          <w:szCs w:val="18"/>
          <w:lang w:eastAsia="fr-BE"/>
        </w:rPr>
        <w:t>t</w:t>
      </w:r>
    </w:p>
    <w:p w:rsidR="00FB7437" w:rsidRDefault="00FB7437" w:rsidP="00FB7437">
      <w:pPr>
        <w:pStyle w:val="Titre3"/>
        <w:spacing w:before="0" w:line="184" w:lineRule="atLeast"/>
        <w:textAlignment w:val="baseline"/>
        <w:rPr>
          <w:rFonts w:ascii="Arial" w:hAnsi="Arial" w:cs="Arial"/>
          <w:caps/>
          <w:color w:val="000000"/>
          <w:sz w:val="28"/>
          <w:szCs w:val="28"/>
        </w:rPr>
      </w:pPr>
    </w:p>
    <w:p w:rsidR="003D7D47" w:rsidRDefault="00FB7437" w:rsidP="003D7D47">
      <w:pPr>
        <w:pStyle w:val="Titre3"/>
        <w:spacing w:before="0" w:line="184" w:lineRule="atLeast"/>
        <w:textAlignment w:val="baseline"/>
        <w:rPr>
          <w:rFonts w:ascii="Arial" w:hAnsi="Arial" w:cs="Arial"/>
          <w:caps/>
          <w:color w:val="000000"/>
          <w:szCs w:val="28"/>
        </w:rPr>
      </w:pPr>
      <w:r w:rsidRPr="00034172">
        <w:rPr>
          <w:rFonts w:ascii="Arial" w:hAnsi="Arial" w:cs="Arial"/>
          <w:caps/>
          <w:color w:val="000000"/>
          <w:szCs w:val="28"/>
        </w:rPr>
        <w:t>RICHESSE</w:t>
      </w:r>
    </w:p>
    <w:p w:rsidR="00FB7437" w:rsidRPr="003D7D47" w:rsidRDefault="00FB7437" w:rsidP="003D7D47">
      <w:pPr>
        <w:pStyle w:val="Titre3"/>
        <w:spacing w:before="0" w:line="184" w:lineRule="atLeast"/>
        <w:textAlignment w:val="baseline"/>
        <w:rPr>
          <w:rFonts w:ascii="Arial" w:hAnsi="Arial" w:cs="Arial"/>
          <w:caps/>
          <w:color w:val="000000"/>
          <w:szCs w:val="28"/>
        </w:rPr>
      </w:pPr>
      <w:r w:rsidRPr="00EF1EA7">
        <w:rPr>
          <w:rFonts w:ascii="Arial" w:hAnsi="Arial" w:cs="Arial"/>
          <w:color w:val="FF0000"/>
          <w:sz w:val="24"/>
          <w:szCs w:val="55"/>
        </w:rPr>
        <w:t>13.764 €</w:t>
      </w:r>
    </w:p>
    <w:p w:rsidR="00FB7437" w:rsidRDefault="00FB7437" w:rsidP="00FB7437">
      <w:pPr>
        <w:pStyle w:val="last"/>
        <w:spacing w:before="383" w:beforeAutospacing="0" w:after="0" w:afterAutospacing="0" w:line="214" w:lineRule="atLeast"/>
        <w:textAlignment w:val="baseline"/>
        <w:rPr>
          <w:rFonts w:ascii="Arial" w:hAnsi="Arial" w:cs="Arial"/>
          <w:color w:val="333333"/>
          <w:sz w:val="18"/>
          <w:szCs w:val="18"/>
        </w:rPr>
      </w:pPr>
      <w:r>
        <w:rPr>
          <w:rFonts w:ascii="Arial" w:hAnsi="Arial" w:cs="Arial"/>
          <w:color w:val="333333"/>
          <w:sz w:val="18"/>
          <w:szCs w:val="18"/>
        </w:rPr>
        <w:t>Revenu moyen par habitant</w:t>
      </w:r>
    </w:p>
    <w:p w:rsidR="00FB7437" w:rsidRDefault="00FB7437" w:rsidP="00FB7437">
      <w:pPr>
        <w:spacing w:line="184" w:lineRule="atLeast"/>
        <w:jc w:val="center"/>
        <w:textAlignment w:val="baseline"/>
        <w:rPr>
          <w:rFonts w:ascii="Arial" w:hAnsi="Arial" w:cs="Arial"/>
          <w:color w:val="333333"/>
          <w:sz w:val="18"/>
          <w:szCs w:val="18"/>
        </w:rPr>
      </w:pPr>
    </w:p>
    <w:p w:rsidR="00FB7437" w:rsidRPr="00556BF6" w:rsidRDefault="00FB7437" w:rsidP="00556BF6">
      <w:pPr>
        <w:pStyle w:val="number"/>
        <w:spacing w:before="0" w:beforeAutospacing="0" w:after="0" w:afterAutospacing="0" w:line="551" w:lineRule="atLeast"/>
        <w:textAlignment w:val="baseline"/>
        <w:rPr>
          <w:rFonts w:ascii="Arial" w:hAnsi="Arial" w:cs="Arial"/>
          <w:b/>
          <w:bCs/>
          <w:color w:val="FF0000"/>
          <w:sz w:val="28"/>
          <w:szCs w:val="55"/>
        </w:rPr>
      </w:pPr>
      <w:r w:rsidRPr="00556BF6">
        <w:rPr>
          <w:rFonts w:ascii="Arial" w:hAnsi="Arial" w:cs="Arial"/>
          <w:b/>
          <w:bCs/>
          <w:color w:val="FF0000"/>
          <w:sz w:val="28"/>
          <w:szCs w:val="55"/>
        </w:rPr>
        <w:t>100%</w:t>
      </w:r>
      <w:r w:rsidR="00556BF6">
        <w:rPr>
          <w:rFonts w:ascii="Arial" w:hAnsi="Arial" w:cs="Arial"/>
          <w:b/>
          <w:bCs/>
          <w:color w:val="FF0000"/>
          <w:sz w:val="28"/>
          <w:szCs w:val="55"/>
        </w:rPr>
        <w:t xml:space="preserve"> </w:t>
      </w:r>
      <w:r>
        <w:rPr>
          <w:rFonts w:ascii="Arial" w:hAnsi="Arial" w:cs="Arial"/>
          <w:color w:val="333333"/>
          <w:sz w:val="18"/>
          <w:szCs w:val="18"/>
        </w:rPr>
        <w:t>de la moyenne provinciale</w:t>
      </w:r>
      <w:r w:rsidR="00B40152">
        <w:rPr>
          <w:rFonts w:ascii="Arial" w:hAnsi="Arial" w:cs="Arial"/>
          <w:color w:val="333333"/>
          <w:sz w:val="18"/>
          <w:szCs w:val="18"/>
        </w:rPr>
        <w:tab/>
      </w:r>
    </w:p>
    <w:p w:rsidR="00556BF6" w:rsidRDefault="00556BF6" w:rsidP="00FB7437">
      <w:pPr>
        <w:pStyle w:val="Titre3"/>
        <w:spacing w:before="0" w:line="184" w:lineRule="atLeast"/>
        <w:textAlignment w:val="baseline"/>
        <w:rPr>
          <w:rFonts w:ascii="Arial" w:hAnsi="Arial" w:cs="Arial"/>
          <w:caps/>
          <w:color w:val="000000"/>
          <w:szCs w:val="28"/>
        </w:rPr>
      </w:pPr>
    </w:p>
    <w:p w:rsidR="00B40152" w:rsidRDefault="00B40152" w:rsidP="00902122">
      <w:pPr>
        <w:pStyle w:val="Titre3"/>
        <w:spacing w:before="0" w:line="184" w:lineRule="atLeast"/>
        <w:textAlignment w:val="baseline"/>
        <w:rPr>
          <w:rFonts w:ascii="Arial" w:hAnsi="Arial" w:cs="Arial"/>
          <w:caps/>
          <w:color w:val="000000"/>
          <w:szCs w:val="28"/>
        </w:rPr>
      </w:pPr>
    </w:p>
    <w:p w:rsidR="00902122" w:rsidRPr="00902122" w:rsidRDefault="00FB7437" w:rsidP="00902122">
      <w:pPr>
        <w:pStyle w:val="Titre3"/>
        <w:spacing w:before="0" w:line="184" w:lineRule="atLeast"/>
        <w:textAlignment w:val="baseline"/>
        <w:rPr>
          <w:rFonts w:ascii="Arial" w:hAnsi="Arial" w:cs="Arial"/>
          <w:caps/>
          <w:color w:val="000000"/>
          <w:szCs w:val="28"/>
        </w:rPr>
      </w:pPr>
      <w:r w:rsidRPr="00EF1EA7">
        <w:rPr>
          <w:rFonts w:ascii="Arial" w:hAnsi="Arial" w:cs="Arial"/>
          <w:caps/>
          <w:color w:val="000000"/>
          <w:szCs w:val="28"/>
        </w:rPr>
        <w:t>TAUX DE CHÔMAGE</w:t>
      </w:r>
      <w:r w:rsidR="00902122">
        <w:rPr>
          <w:rFonts w:ascii="Arial" w:hAnsi="Arial" w:cs="Arial"/>
          <w:caps/>
          <w:color w:val="000000"/>
          <w:szCs w:val="28"/>
        </w:rPr>
        <w:t xml:space="preserve"> </w:t>
      </w:r>
      <w:r w:rsidR="00902122" w:rsidRPr="00902122">
        <w:rPr>
          <w:rFonts w:ascii="Arial" w:hAnsi="Arial" w:cs="Arial"/>
          <w:color w:val="28AF23"/>
          <w:sz w:val="24"/>
          <w:szCs w:val="55"/>
        </w:rPr>
        <w:t>-8%</w:t>
      </w:r>
    </w:p>
    <w:p w:rsidR="00262516" w:rsidRDefault="00262516" w:rsidP="00005419">
      <w:pPr>
        <w:pStyle w:val="Titre3"/>
        <w:spacing w:before="0" w:line="184" w:lineRule="atLeast"/>
        <w:textAlignment w:val="baseline"/>
        <w:rPr>
          <w:rFonts w:ascii="Arial" w:hAnsi="Arial" w:cs="Arial"/>
          <w:caps/>
          <w:color w:val="000000"/>
          <w:szCs w:val="28"/>
        </w:rPr>
      </w:pPr>
    </w:p>
    <w:p w:rsidR="00262516" w:rsidRPr="00262516" w:rsidRDefault="00005419" w:rsidP="00262516">
      <w:pPr>
        <w:pStyle w:val="Titre3"/>
        <w:spacing w:before="0" w:line="184" w:lineRule="atLeast"/>
        <w:textAlignment w:val="baseline"/>
        <w:rPr>
          <w:rFonts w:ascii="Arial" w:hAnsi="Arial" w:cs="Arial"/>
          <w:caps/>
          <w:color w:val="000000"/>
          <w:szCs w:val="28"/>
        </w:rPr>
      </w:pPr>
      <w:r w:rsidRPr="00005419">
        <w:rPr>
          <w:rFonts w:ascii="Arial" w:hAnsi="Arial" w:cs="Arial"/>
          <w:caps/>
          <w:color w:val="000000"/>
          <w:szCs w:val="28"/>
        </w:rPr>
        <w:t>DÉLINQUANCE</w:t>
      </w:r>
      <w:r w:rsidR="00262516">
        <w:rPr>
          <w:rFonts w:ascii="Arial" w:hAnsi="Arial" w:cs="Arial"/>
          <w:caps/>
          <w:color w:val="000000"/>
          <w:szCs w:val="28"/>
        </w:rPr>
        <w:t xml:space="preserve"> </w:t>
      </w:r>
      <w:r w:rsidR="00262516" w:rsidRPr="00262516">
        <w:rPr>
          <w:rFonts w:ascii="Arial" w:hAnsi="Arial" w:cs="Arial"/>
          <w:color w:val="28AF23"/>
          <w:sz w:val="24"/>
          <w:szCs w:val="55"/>
        </w:rPr>
        <w:t>81%</w:t>
      </w:r>
    </w:p>
    <w:p w:rsidR="00262516" w:rsidRDefault="00262516" w:rsidP="00262516">
      <w:pPr>
        <w:pStyle w:val="last"/>
        <w:spacing w:before="0" w:beforeAutospacing="0" w:after="0" w:afterAutospacing="0" w:line="214" w:lineRule="atLeast"/>
        <w:textAlignment w:val="baseline"/>
        <w:rPr>
          <w:rFonts w:ascii="Arial" w:hAnsi="Arial" w:cs="Arial"/>
          <w:color w:val="333333"/>
          <w:sz w:val="18"/>
          <w:szCs w:val="18"/>
        </w:rPr>
      </w:pPr>
      <w:proofErr w:type="gramStart"/>
      <w:r>
        <w:rPr>
          <w:rFonts w:ascii="Arial" w:hAnsi="Arial" w:cs="Arial"/>
          <w:color w:val="333333"/>
          <w:sz w:val="18"/>
          <w:szCs w:val="18"/>
        </w:rPr>
        <w:t>de</w:t>
      </w:r>
      <w:proofErr w:type="gramEnd"/>
      <w:r>
        <w:rPr>
          <w:rFonts w:ascii="Arial" w:hAnsi="Arial" w:cs="Arial"/>
          <w:color w:val="333333"/>
          <w:sz w:val="18"/>
          <w:szCs w:val="18"/>
        </w:rPr>
        <w:t xml:space="preserve"> la moyenne provinciale</w:t>
      </w:r>
    </w:p>
    <w:p w:rsidR="00FB7437" w:rsidRDefault="00FB7437" w:rsidP="00FB7437">
      <w:pPr>
        <w:shd w:val="clear" w:color="auto" w:fill="FFFFFF"/>
        <w:spacing w:line="184" w:lineRule="atLeast"/>
        <w:textAlignment w:val="baseline"/>
        <w:rPr>
          <w:rFonts w:ascii="Arial" w:hAnsi="Arial" w:cs="Arial"/>
          <w:b/>
          <w:bCs/>
          <w:color w:val="000000"/>
          <w:sz w:val="25"/>
          <w:szCs w:val="25"/>
        </w:rPr>
      </w:pPr>
    </w:p>
    <w:p w:rsidR="00445E7A" w:rsidRDefault="00445E7A"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BE2E95" w:rsidRDefault="00BE2E95" w:rsidP="00803D97">
      <w:pPr>
        <w:pStyle w:val="percent"/>
        <w:spacing w:before="125" w:beforeAutospacing="0" w:after="0" w:afterAutospacing="0" w:line="601" w:lineRule="atLeast"/>
        <w:textAlignment w:val="baseline"/>
        <w:rPr>
          <w:rFonts w:ascii="Arial" w:hAnsi="Arial" w:cs="Arial"/>
          <w:b/>
          <w:bCs/>
          <w:color w:val="28AF23"/>
          <w:sz w:val="45"/>
          <w:szCs w:val="45"/>
        </w:rPr>
      </w:pPr>
      <w:r>
        <w:rPr>
          <w:rFonts w:ascii="Arial" w:hAnsi="Arial" w:cs="Arial"/>
          <w:b/>
          <w:bCs/>
          <w:color w:val="28AF23"/>
          <w:sz w:val="45"/>
          <w:szCs w:val="45"/>
        </w:rPr>
        <w:t>+7%</w:t>
      </w:r>
    </w:p>
    <w:p w:rsidR="006532D4" w:rsidRDefault="006532D4" w:rsidP="00FB7437">
      <w:pPr>
        <w:spacing w:line="184" w:lineRule="atLeast"/>
        <w:textAlignment w:val="top"/>
        <w:rPr>
          <w:rFonts w:ascii="Arial" w:hAnsi="Arial" w:cs="Arial"/>
          <w:b/>
          <w:bCs/>
          <w:color w:val="000000"/>
          <w:sz w:val="18"/>
          <w:szCs w:val="18"/>
        </w:rPr>
      </w:pPr>
    </w:p>
    <w:p w:rsidR="006532D4" w:rsidRDefault="006532D4" w:rsidP="00FB7437">
      <w:pPr>
        <w:spacing w:line="184" w:lineRule="atLeast"/>
        <w:textAlignment w:val="top"/>
        <w:rPr>
          <w:rFonts w:ascii="Arial" w:hAnsi="Arial" w:cs="Arial"/>
          <w:b/>
          <w:bCs/>
          <w:color w:val="000000"/>
          <w:sz w:val="18"/>
          <w:szCs w:val="18"/>
        </w:rPr>
      </w:pPr>
    </w:p>
    <w:p w:rsidR="009B5FC3" w:rsidRPr="009B5FC3" w:rsidRDefault="009B5FC3" w:rsidP="008241AD">
      <w:pPr>
        <w:pStyle w:val="number"/>
        <w:spacing w:before="0" w:beforeAutospacing="0" w:after="0" w:afterAutospacing="0" w:line="551" w:lineRule="atLeast"/>
        <w:textAlignment w:val="baseline"/>
        <w:rPr>
          <w:rFonts w:ascii="Arial" w:hAnsi="Arial" w:cs="Arial"/>
          <w:b/>
          <w:bCs/>
          <w:color w:val="FF0000"/>
          <w:szCs w:val="55"/>
        </w:rPr>
      </w:pPr>
      <w:r w:rsidRPr="00BE2E95">
        <w:rPr>
          <w:rFonts w:ascii="Arial" w:hAnsi="Arial" w:cs="Arial"/>
          <w:b/>
          <w:bCs/>
          <w:color w:val="FF0000"/>
          <w:szCs w:val="55"/>
        </w:rPr>
        <w:t>236</w:t>
      </w:r>
      <w:r>
        <w:rPr>
          <w:rFonts w:ascii="Arial" w:hAnsi="Arial" w:cs="Arial"/>
          <w:color w:val="333333"/>
          <w:sz w:val="18"/>
          <w:szCs w:val="18"/>
        </w:rPr>
        <w:t>€ par habitant</w:t>
      </w:r>
    </w:p>
    <w:p w:rsidR="006532D4" w:rsidRDefault="006532D4" w:rsidP="00FB7437">
      <w:pPr>
        <w:spacing w:line="184" w:lineRule="atLeast"/>
        <w:textAlignment w:val="top"/>
        <w:rPr>
          <w:rFonts w:ascii="Arial" w:hAnsi="Arial" w:cs="Arial"/>
          <w:b/>
          <w:bCs/>
          <w:color w:val="000000"/>
          <w:sz w:val="18"/>
          <w:szCs w:val="18"/>
        </w:rPr>
      </w:pPr>
    </w:p>
    <w:p w:rsidR="008241AD" w:rsidRPr="00BA3B15" w:rsidRDefault="008241AD" w:rsidP="008241AD">
      <w:pPr>
        <w:pStyle w:val="number"/>
        <w:spacing w:before="628" w:beforeAutospacing="0" w:after="383" w:afterAutospacing="0" w:line="735" w:lineRule="atLeast"/>
        <w:textAlignment w:val="baseline"/>
        <w:rPr>
          <w:rFonts w:ascii="Arial" w:hAnsi="Arial" w:cs="Arial"/>
          <w:b/>
          <w:bCs/>
          <w:color w:val="FF0000"/>
          <w:szCs w:val="55"/>
        </w:rPr>
      </w:pPr>
      <w:r w:rsidRPr="00BA3B15">
        <w:rPr>
          <w:rFonts w:ascii="Arial" w:hAnsi="Arial" w:cs="Arial"/>
          <w:b/>
          <w:bCs/>
          <w:color w:val="FF0000"/>
          <w:szCs w:val="55"/>
        </w:rPr>
        <w:t>14.895 €</w:t>
      </w: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B40152" w:rsidRPr="00B40152" w:rsidRDefault="00B40152" w:rsidP="00803D97">
      <w:pPr>
        <w:pStyle w:val="number"/>
        <w:spacing w:before="0" w:beforeAutospacing="0" w:after="0" w:afterAutospacing="0" w:line="551" w:lineRule="atLeast"/>
        <w:textAlignment w:val="baseline"/>
        <w:rPr>
          <w:rFonts w:ascii="Arial" w:hAnsi="Arial" w:cs="Arial"/>
          <w:b/>
          <w:bCs/>
          <w:color w:val="FF0000"/>
          <w:sz w:val="28"/>
          <w:szCs w:val="55"/>
        </w:rPr>
      </w:pPr>
      <w:r w:rsidRPr="00B40152">
        <w:rPr>
          <w:rFonts w:ascii="Arial" w:hAnsi="Arial" w:cs="Arial"/>
          <w:b/>
          <w:bCs/>
          <w:color w:val="FF0000"/>
          <w:sz w:val="28"/>
          <w:szCs w:val="55"/>
        </w:rPr>
        <w:t>99%</w:t>
      </w:r>
      <w:r>
        <w:rPr>
          <w:rFonts w:ascii="Arial" w:hAnsi="Arial" w:cs="Arial"/>
          <w:color w:val="333333"/>
          <w:sz w:val="18"/>
          <w:szCs w:val="18"/>
        </w:rPr>
        <w:t>de la moyenne provinciale</w:t>
      </w:r>
    </w:p>
    <w:p w:rsidR="00445E7A" w:rsidRDefault="00445E7A" w:rsidP="00FB7437">
      <w:pPr>
        <w:spacing w:line="184" w:lineRule="atLeast"/>
        <w:textAlignment w:val="top"/>
        <w:rPr>
          <w:rFonts w:ascii="Arial" w:hAnsi="Arial" w:cs="Arial"/>
          <w:b/>
          <w:bCs/>
          <w:color w:val="000000"/>
          <w:sz w:val="18"/>
          <w:szCs w:val="18"/>
        </w:rPr>
      </w:pPr>
    </w:p>
    <w:p w:rsidR="00BD201B" w:rsidRPr="005E25C2" w:rsidRDefault="00BD201B" w:rsidP="00803D97">
      <w:pPr>
        <w:pStyle w:val="number"/>
        <w:spacing w:before="0" w:beforeAutospacing="0" w:after="0" w:afterAutospacing="0" w:line="551" w:lineRule="atLeast"/>
        <w:textAlignment w:val="baseline"/>
        <w:rPr>
          <w:rFonts w:ascii="Arial" w:hAnsi="Arial" w:cs="Arial"/>
          <w:b/>
          <w:bCs/>
          <w:color w:val="28AF23"/>
          <w:szCs w:val="55"/>
        </w:rPr>
      </w:pPr>
      <w:r w:rsidRPr="005E25C2">
        <w:rPr>
          <w:rFonts w:ascii="Arial" w:hAnsi="Arial" w:cs="Arial"/>
          <w:b/>
          <w:bCs/>
          <w:color w:val="28AF23"/>
          <w:szCs w:val="55"/>
        </w:rPr>
        <w:t>-3%</w:t>
      </w:r>
    </w:p>
    <w:p w:rsidR="00405C31" w:rsidRPr="00405C31" w:rsidRDefault="00405C31" w:rsidP="00405C31">
      <w:pPr>
        <w:pStyle w:val="number"/>
        <w:spacing w:before="0" w:beforeAutospacing="0" w:after="0" w:afterAutospacing="0" w:line="551" w:lineRule="atLeast"/>
        <w:textAlignment w:val="baseline"/>
        <w:rPr>
          <w:rFonts w:ascii="Arial" w:hAnsi="Arial" w:cs="Arial"/>
          <w:b/>
          <w:bCs/>
          <w:color w:val="28AF23"/>
          <w:szCs w:val="55"/>
        </w:rPr>
      </w:pPr>
      <w:r w:rsidRPr="00405C31">
        <w:rPr>
          <w:rFonts w:ascii="Arial" w:hAnsi="Arial" w:cs="Arial"/>
          <w:b/>
          <w:bCs/>
          <w:color w:val="28AF23"/>
          <w:szCs w:val="55"/>
        </w:rPr>
        <w:t>89%</w:t>
      </w:r>
      <w:r>
        <w:rPr>
          <w:rFonts w:ascii="Arial" w:hAnsi="Arial" w:cs="Arial"/>
          <w:color w:val="333333"/>
          <w:sz w:val="18"/>
          <w:szCs w:val="18"/>
        </w:rPr>
        <w:t>de la moyenne provinciale</w:t>
      </w: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445E7A" w:rsidRDefault="00445E7A" w:rsidP="00FB7437">
      <w:pPr>
        <w:spacing w:line="184" w:lineRule="atLeast"/>
        <w:textAlignment w:val="top"/>
        <w:rPr>
          <w:rFonts w:ascii="Arial" w:hAnsi="Arial" w:cs="Arial"/>
          <w:b/>
          <w:bCs/>
          <w:color w:val="000000"/>
          <w:sz w:val="18"/>
          <w:szCs w:val="18"/>
        </w:rPr>
      </w:pPr>
    </w:p>
    <w:p w:rsidR="00DD73C4" w:rsidRDefault="00DD73C4" w:rsidP="0016605E">
      <w:pPr>
        <w:pStyle w:val="NormalWeb"/>
        <w:jc w:val="both"/>
        <w:rPr>
          <w:rFonts w:asciiTheme="minorHAnsi" w:hAnsiTheme="minorHAnsi"/>
          <w:b/>
          <w:sz w:val="28"/>
          <w:szCs w:val="21"/>
          <w:u w:val="single"/>
        </w:rPr>
        <w:sectPr w:rsidR="00DD73C4" w:rsidSect="00EF1EA7">
          <w:type w:val="continuous"/>
          <w:pgSz w:w="11906" w:h="16838"/>
          <w:pgMar w:top="1417" w:right="1417" w:bottom="1417" w:left="1417" w:header="708" w:footer="708" w:gutter="0"/>
          <w:cols w:num="2" w:space="708"/>
          <w:docGrid w:linePitch="360"/>
        </w:sectPr>
      </w:pPr>
    </w:p>
    <w:p w:rsidR="0016605E" w:rsidRDefault="0016605E" w:rsidP="0016605E">
      <w:pPr>
        <w:pStyle w:val="NormalWeb"/>
        <w:jc w:val="both"/>
        <w:rPr>
          <w:rFonts w:asciiTheme="minorHAnsi" w:hAnsiTheme="minorHAnsi"/>
          <w:b/>
          <w:sz w:val="28"/>
          <w:szCs w:val="21"/>
          <w:u w:val="single"/>
        </w:rPr>
      </w:pPr>
      <w:r w:rsidRPr="00E6648E">
        <w:rPr>
          <w:rFonts w:asciiTheme="minorHAnsi" w:hAnsiTheme="minorHAnsi"/>
          <w:b/>
          <w:sz w:val="28"/>
          <w:szCs w:val="21"/>
          <w:u w:val="single"/>
        </w:rPr>
        <w:t xml:space="preserve">DOCUMENT </w:t>
      </w:r>
      <w:r>
        <w:rPr>
          <w:rFonts w:asciiTheme="minorHAnsi" w:hAnsiTheme="minorHAnsi"/>
          <w:b/>
          <w:sz w:val="28"/>
          <w:szCs w:val="21"/>
          <w:u w:val="single"/>
        </w:rPr>
        <w:t>4</w:t>
      </w:r>
      <w:r w:rsidRPr="00E6648E">
        <w:rPr>
          <w:rFonts w:asciiTheme="minorHAnsi" w:hAnsiTheme="minorHAnsi"/>
          <w:b/>
          <w:sz w:val="28"/>
          <w:szCs w:val="21"/>
        </w:rPr>
        <w:t>:</w:t>
      </w:r>
      <w:r w:rsidR="00DD73C4">
        <w:rPr>
          <w:rFonts w:asciiTheme="minorHAnsi" w:hAnsiTheme="minorHAnsi"/>
          <w:b/>
          <w:sz w:val="28"/>
          <w:szCs w:val="21"/>
        </w:rPr>
        <w:t xml:space="preserve"> INFORMATIF D’INFOR JEUNES</w:t>
      </w:r>
    </w:p>
    <w:p w:rsidR="00DD73C4" w:rsidRDefault="00DD73C4" w:rsidP="00FB7437">
      <w:pPr>
        <w:spacing w:line="184" w:lineRule="atLeast"/>
        <w:textAlignment w:val="top"/>
        <w:rPr>
          <w:rFonts w:ascii="Arial" w:hAnsi="Arial" w:cs="Arial"/>
          <w:b/>
          <w:bCs/>
          <w:color w:val="000000"/>
          <w:sz w:val="18"/>
          <w:szCs w:val="18"/>
        </w:rPr>
        <w:sectPr w:rsidR="00DD73C4" w:rsidSect="00DD73C4">
          <w:type w:val="continuous"/>
          <w:pgSz w:w="11906" w:h="16838"/>
          <w:pgMar w:top="1417" w:right="1417" w:bottom="1417" w:left="1417" w:header="708" w:footer="708" w:gutter="0"/>
          <w:cols w:space="708"/>
          <w:docGrid w:linePitch="360"/>
        </w:sectPr>
      </w:pPr>
    </w:p>
    <w:p w:rsidR="00445E7A" w:rsidRDefault="00445E7A" w:rsidP="00FB7437">
      <w:pPr>
        <w:spacing w:line="184" w:lineRule="atLeast"/>
        <w:textAlignment w:val="top"/>
        <w:rPr>
          <w:rFonts w:ascii="Arial" w:hAnsi="Arial" w:cs="Arial"/>
          <w:b/>
          <w:bCs/>
          <w:color w:val="000000"/>
          <w:sz w:val="18"/>
          <w:szCs w:val="18"/>
        </w:rPr>
      </w:pPr>
    </w:p>
    <w:p w:rsidR="00EF1EA7" w:rsidRPr="0024231F" w:rsidRDefault="00FB7437" w:rsidP="0024231F">
      <w:pPr>
        <w:spacing w:line="184" w:lineRule="atLeast"/>
        <w:textAlignment w:val="baseline"/>
        <w:rPr>
          <w:rFonts w:ascii="Arial" w:hAnsi="Arial" w:cs="Arial"/>
          <w:b/>
          <w:bCs/>
          <w:color w:val="FFFFFF"/>
          <w:sz w:val="18"/>
          <w:szCs w:val="18"/>
        </w:rPr>
        <w:sectPr w:rsidR="00EF1EA7" w:rsidRPr="0024231F" w:rsidSect="00EF1EA7">
          <w:type w:val="continuous"/>
          <w:pgSz w:w="11906" w:h="16838"/>
          <w:pgMar w:top="1417" w:right="1417" w:bottom="1417" w:left="1417" w:header="708" w:footer="708" w:gutter="0"/>
          <w:cols w:num="2" w:space="708"/>
          <w:docGrid w:linePitch="360"/>
        </w:sectPr>
      </w:pPr>
      <w:r>
        <w:rPr>
          <w:rFonts w:ascii="Arial" w:hAnsi="Arial" w:cs="Arial"/>
          <w:b/>
          <w:bCs/>
          <w:color w:val="FFFFFF"/>
          <w:sz w:val="18"/>
          <w:szCs w:val="18"/>
        </w:rPr>
        <w:t>18</w:t>
      </w:r>
    </w:p>
    <w:p w:rsidR="00E458B8" w:rsidRPr="00EB4136" w:rsidRDefault="00E458B8" w:rsidP="00E458B8">
      <w:pPr>
        <w:jc w:val="both"/>
        <w:rPr>
          <w:b/>
          <w:sz w:val="28"/>
          <w:u w:val="single"/>
        </w:rPr>
      </w:pPr>
      <w:r w:rsidRPr="00EB4136">
        <w:rPr>
          <w:b/>
          <w:sz w:val="28"/>
          <w:u w:val="single"/>
        </w:rPr>
        <w:t>La commune</w:t>
      </w:r>
      <w:r w:rsidRPr="00EB4136">
        <w:rPr>
          <w:rStyle w:val="Appelnotedebasdep"/>
          <w:b/>
          <w:sz w:val="28"/>
          <w:u w:val="single"/>
        </w:rPr>
        <w:footnoteReference w:id="4"/>
      </w:r>
    </w:p>
    <w:p w:rsidR="00E458B8" w:rsidRPr="00EB4136" w:rsidRDefault="00E458B8" w:rsidP="00E458B8">
      <w:pPr>
        <w:jc w:val="both"/>
        <w:rPr>
          <w:b/>
          <w:sz w:val="24"/>
        </w:rPr>
      </w:pPr>
      <w:r w:rsidRPr="00EB4136">
        <w:rPr>
          <w:b/>
          <w:sz w:val="24"/>
        </w:rPr>
        <w:t>1. Introduction</w:t>
      </w:r>
    </w:p>
    <w:p w:rsidR="00E458B8" w:rsidRDefault="00E458B8" w:rsidP="00E458B8">
      <w:pPr>
        <w:jc w:val="both"/>
      </w:pPr>
      <w:r>
        <w:t xml:space="preserve">La commune est, géographiquement parlant, le niveau de pouvoir le plus proche du citoyen. </w:t>
      </w:r>
    </w:p>
    <w:p w:rsidR="00E458B8" w:rsidRDefault="00E458B8" w:rsidP="00E458B8">
      <w:pPr>
        <w:jc w:val="both"/>
      </w:pPr>
      <w:r>
        <w:t xml:space="preserve">Elle est un rouage essentiel dans le fonctionnement de la Belgique fédérale et régionale. Elle agit au quotidien, sur tous les citoyens qui résident sur son territoire, et cela de deux façons : </w:t>
      </w:r>
    </w:p>
    <w:p w:rsidR="00E458B8" w:rsidRDefault="00E458B8" w:rsidP="00E458B8">
      <w:pPr>
        <w:jc w:val="both"/>
      </w:pPr>
      <w:r>
        <w:t> soit comme "institution  – relais" des décisions prises à d’autres niveaux de pouvoir (les provinces, les communautés et régions, l’État fédéral) ;</w:t>
      </w:r>
    </w:p>
    <w:p w:rsidR="00E458B8" w:rsidRDefault="00E458B8" w:rsidP="00E458B8">
      <w:pPr>
        <w:jc w:val="both"/>
      </w:pPr>
      <w:r>
        <w:t> soit comme "pouvoir local autonome", garant des droits et devoirs démocratiques de ses habitants.</w:t>
      </w:r>
    </w:p>
    <w:p w:rsidR="00E458B8" w:rsidRDefault="00E458B8" w:rsidP="00E458B8">
      <w:pPr>
        <w:jc w:val="both"/>
      </w:pPr>
    </w:p>
    <w:p w:rsidR="00E458B8" w:rsidRDefault="00E458B8" w:rsidP="00E458B8">
      <w:pPr>
        <w:jc w:val="both"/>
      </w:pPr>
      <w:r>
        <w:t>Comprendre l’organisation et le fonctionnement d’une commune, savoir quand et  comment faire appel aux services communaux, donner des pistes pour s’impliquer concrètement dans la vie locale, telles sont les questions abordées dans ce dossier théorique.</w:t>
      </w:r>
    </w:p>
    <w:p w:rsidR="00E458B8" w:rsidRDefault="00E458B8" w:rsidP="00E458B8">
      <w:pPr>
        <w:jc w:val="both"/>
      </w:pPr>
      <w:r>
        <w:t>Ce chapitre traite uniquement du fonctionnement des communes en Wallonie.</w:t>
      </w:r>
    </w:p>
    <w:p w:rsidR="00E458B8" w:rsidRPr="00F81FDF" w:rsidRDefault="00E458B8" w:rsidP="00E458B8">
      <w:pPr>
        <w:jc w:val="both"/>
        <w:rPr>
          <w:b/>
          <w:sz w:val="24"/>
        </w:rPr>
      </w:pPr>
      <w:r w:rsidRPr="00F81FDF">
        <w:rPr>
          <w:b/>
          <w:sz w:val="24"/>
        </w:rPr>
        <w:t>2. Petite histoire</w:t>
      </w:r>
    </w:p>
    <w:p w:rsidR="00E458B8" w:rsidRDefault="00E458B8" w:rsidP="00E458B8">
      <w:pPr>
        <w:jc w:val="both"/>
      </w:pPr>
      <w:r>
        <w:t>Les communes, en tant qu’institutions, sont apparues au Moyen âge, lors du passage de la société féodale à la période dite de "l’Ancien Régime".</w:t>
      </w:r>
    </w:p>
    <w:p w:rsidR="00E458B8" w:rsidRDefault="00E458B8" w:rsidP="00E458B8">
      <w:pPr>
        <w:jc w:val="both"/>
      </w:pPr>
      <w:r>
        <w:t>A ce moment, le système économique et politique basé sur l’exploitation de la terre par des paysans et serfs  aux ordres des seigneurs cède progressivement la place, grâce à la naissance des villes, à des activités de commerce et d’artisanat. Ces activités sont menées, en relative indépendance, par les représentants d’une classe sociale aux pouvoirs grandissants : les bourgeois. Durant cette phase de transition, tant l’organisation que le fonctionnement des villes et communes variaient d’un endroit à l’autre, mais évoluaient aussi de diverses manières au fil du temps.</w:t>
      </w:r>
    </w:p>
    <w:p w:rsidR="00E458B8" w:rsidRDefault="00E458B8" w:rsidP="00E458B8">
      <w:pPr>
        <w:jc w:val="both"/>
      </w:pPr>
      <w:r>
        <w:t>Quand la Belgique est née en 1830, les premiers dirigeants ont fixé les règles de base de l’institution communale en les inscrivant dans une loi fondamentale : la Constitution. Ils ont ensuite confié au législateur le soin d’élaborer un modèle unique d’organisation valable pour toutes les villes et communes de Belgique.</w:t>
      </w:r>
    </w:p>
    <w:p w:rsidR="00E458B8" w:rsidRDefault="00E458B8" w:rsidP="00E458B8">
      <w:pPr>
        <w:jc w:val="both"/>
      </w:pPr>
      <w:r>
        <w:t>La première loi communale vit le jour en 1836. Elle fut ensuite revue et complétée à plusieurs reprises jusqu’à ce qu’en 1988, une Nouvelle  Loi Communale  (NLC) soit votée, pour réunir l'ensemble des législations communales dans un seul texte de synthèse. Cette Nouvelle Loi Communale a été modifiée depuis à plusieurs reprises afin de renforcer son caractère démocratique.</w:t>
      </w:r>
    </w:p>
    <w:p w:rsidR="00E458B8" w:rsidRDefault="00E458B8" w:rsidP="00E458B8">
      <w:pPr>
        <w:jc w:val="both"/>
      </w:pPr>
      <w:r>
        <w:t>Ainsi, celle-ci forme, avec les articles de la Constitution belge traitant de ce sujet, le cadre légal de l'institution  communale, auquel il convient d'ajouter les volets électoral et social.</w:t>
      </w:r>
    </w:p>
    <w:p w:rsidR="00E458B8" w:rsidRDefault="00E458B8" w:rsidP="00E458B8">
      <w:pPr>
        <w:jc w:val="both"/>
      </w:pPr>
      <w:r>
        <w:t xml:space="preserve">En outre, pour rappel, la loi du 13 juillet 2001 a régionalisé les règles inscrites dans cette Nouvelle Loi Communale (sauf certaines dispositions spécifiques telles que la gestion des registres de l’État civil, etc.). </w:t>
      </w:r>
    </w:p>
    <w:p w:rsidR="00E458B8" w:rsidRDefault="00E458B8" w:rsidP="00E458B8">
      <w:pPr>
        <w:jc w:val="both"/>
      </w:pPr>
      <w:r>
        <w:t>Chaque région pourra donc prendre ses propres initiatives en matière de composition, d’organisation de compétences et de fonctionnement des institutions communales.</w:t>
      </w:r>
    </w:p>
    <w:p w:rsidR="00E458B8" w:rsidRDefault="00E458B8" w:rsidP="00E458B8">
      <w:pPr>
        <w:jc w:val="both"/>
      </w:pPr>
      <w:r>
        <w:t xml:space="preserve">La Belgique compte à ce jour 589 communes (19 à Bruxelles, 262 en Wallonie et 308 en Flandre). Elles existent depuis la naissance du pays en 1830. Cependant, leur nombre a varié à plusieurs reprises. Début des années 70, elles étaient 2 359. Par la suite, les législateurs ont pris la décision de fusionner les communes. Une première loi fut émise en juillet 1971. Petit à petit, des villages se sont unis entre eux pour former les actuelles communes, plus larges. Par exemple, depuis 1977, Wépion fait partie de la commune de Namur et </w:t>
      </w:r>
      <w:proofErr w:type="spellStart"/>
      <w:r>
        <w:t>Archennes</w:t>
      </w:r>
      <w:proofErr w:type="spellEnd"/>
      <w:r>
        <w:t xml:space="preserve"> de la commune de Grez-Doiceau. </w:t>
      </w:r>
    </w:p>
    <w:p w:rsidR="00E458B8" w:rsidRDefault="00E458B8" w:rsidP="00E458B8">
      <w:pPr>
        <w:jc w:val="both"/>
      </w:pPr>
      <w:r>
        <w:t>Pourquoi cette fusion ? Tout simplement parce que le nombre très élevé de communes avait tendance à rendre compliquée l’organisation du pouvoir local et la gestion communale. Les petites communes, avec un nombre restreint d’habitants, avaient des difficultés à dispenser tous les services communaux, comme le ramassage des déchets, le maintien de l’ordre public, le sport ou la culture, etc. et à établir un budget communal en équilibre. Les communes ont donc fusionné pour mettre en commun toutes leurs forces et ainsi devenir plus efficientes.</w:t>
      </w:r>
    </w:p>
    <w:p w:rsidR="00E458B8" w:rsidRDefault="00E458B8" w:rsidP="00E458B8">
      <w:pPr>
        <w:jc w:val="both"/>
      </w:pPr>
      <w:r>
        <w:t>Ville et communes, quelle différence ?</w:t>
      </w:r>
    </w:p>
    <w:p w:rsidR="00E458B8" w:rsidRDefault="00E458B8" w:rsidP="00E458B8">
      <w:pPr>
        <w:jc w:val="both"/>
      </w:pPr>
      <w:r>
        <w:t xml:space="preserve">Au moment de l'indépendance de la Belgique, une liste officielle des communes autorisées à porter le nom de ville avait été </w:t>
      </w:r>
      <w:proofErr w:type="gramStart"/>
      <w:r>
        <w:t>établie</w:t>
      </w:r>
      <w:proofErr w:type="gramEnd"/>
      <w:r>
        <w:t xml:space="preserve"> sur base de leurs caractéristiques commerciales et industrielles (par opposition aux cités rurales).</w:t>
      </w:r>
    </w:p>
    <w:p w:rsidR="00E458B8" w:rsidRDefault="00E458B8" w:rsidP="00E458B8">
      <w:pPr>
        <w:jc w:val="both"/>
      </w:pPr>
      <w:r>
        <w:t>Cette liste est restée inchangée jusqu'au milieu des années 1960, date à laquelle la législation  a donné le titre de ville à un nombre important de communes en se basant sur des critères historiques et urbanistiques. Aujourd'hui, il n'existe plus de véritable différence juridique entre une ville et une commune puisqu'elles sont toutes organisées sur le moule unique de la Nouvelle  Loi  Communale. En conséquence, les termes "hôtel de ville" ou "maison communale" recouvrent une même réalité.</w:t>
      </w:r>
    </w:p>
    <w:p w:rsidR="00E458B8" w:rsidRPr="00AA7BD4" w:rsidRDefault="00E458B8" w:rsidP="00E458B8">
      <w:pPr>
        <w:jc w:val="both"/>
        <w:rPr>
          <w:b/>
          <w:sz w:val="24"/>
        </w:rPr>
      </w:pPr>
      <w:r w:rsidRPr="00AA7BD4">
        <w:rPr>
          <w:b/>
          <w:sz w:val="24"/>
        </w:rPr>
        <w:t>3. Les éléments de reconnaissance d’une commune</w:t>
      </w:r>
    </w:p>
    <w:p w:rsidR="00E458B8" w:rsidRDefault="00E458B8" w:rsidP="00E458B8">
      <w:pPr>
        <w:jc w:val="both"/>
      </w:pPr>
      <w:r>
        <w:t>Il n’existe aucune définition juridique précise de ce qu’est une commune. On peut, cependant, tenter de la définir comme une " subdivision territoriale de l’Etat fédéral belge, dotée de certains pouvoirs en raison de la personnalité juridique qui lui est accordée pour réaliser à l’échelon local différentes missions d’intérêt général ".</w:t>
      </w:r>
    </w:p>
    <w:p w:rsidR="00E458B8" w:rsidRDefault="00E458B8" w:rsidP="00E458B8">
      <w:pPr>
        <w:jc w:val="both"/>
      </w:pPr>
      <w:r>
        <w:t>A défaut de définition légale de l’institution communale, le législateur a toutefois défini des critères qui permettent de savoir si l’on est en présence d’une commune ou non.</w:t>
      </w:r>
    </w:p>
    <w:p w:rsidR="00E458B8" w:rsidRPr="00DF1FC6" w:rsidRDefault="00E458B8" w:rsidP="00E458B8">
      <w:pPr>
        <w:jc w:val="both"/>
        <w:rPr>
          <w:b/>
        </w:rPr>
      </w:pPr>
      <w:r w:rsidRPr="00DF1FC6">
        <w:rPr>
          <w:b/>
        </w:rPr>
        <w:t>LES QUATRE ÉLÉMENTS CONSTITUTIFS D’UNE ENTITÉ COMMUNALE SONT DONC :</w:t>
      </w:r>
    </w:p>
    <w:p w:rsidR="00E458B8" w:rsidRDefault="00E458B8" w:rsidP="00E458B8">
      <w:pPr>
        <w:jc w:val="both"/>
      </w:pPr>
      <w:r>
        <w:t xml:space="preserve"> </w:t>
      </w:r>
      <w:proofErr w:type="gramStart"/>
      <w:r>
        <w:t>le</w:t>
      </w:r>
      <w:proofErr w:type="gramEnd"/>
      <w:r>
        <w:t xml:space="preserve"> territoire ;</w:t>
      </w:r>
    </w:p>
    <w:p w:rsidR="00E458B8" w:rsidRDefault="00E458B8" w:rsidP="00E458B8">
      <w:pPr>
        <w:jc w:val="both"/>
      </w:pPr>
      <w:r>
        <w:t xml:space="preserve"> </w:t>
      </w:r>
      <w:proofErr w:type="gramStart"/>
      <w:r>
        <w:t>les</w:t>
      </w:r>
      <w:proofErr w:type="gramEnd"/>
      <w:r>
        <w:t xml:space="preserve"> habitants ;</w:t>
      </w:r>
    </w:p>
    <w:p w:rsidR="00E458B8" w:rsidRDefault="00E458B8" w:rsidP="00E458B8">
      <w:pPr>
        <w:jc w:val="both"/>
      </w:pPr>
      <w:r>
        <w:t xml:space="preserve"> </w:t>
      </w:r>
      <w:proofErr w:type="gramStart"/>
      <w:r>
        <w:t>l’intérêt</w:t>
      </w:r>
      <w:proofErr w:type="gramEnd"/>
      <w:r>
        <w:t xml:space="preserve"> communal ;</w:t>
      </w:r>
    </w:p>
    <w:p w:rsidR="00E458B8" w:rsidRDefault="00E458B8" w:rsidP="00E458B8">
      <w:pPr>
        <w:jc w:val="both"/>
      </w:pPr>
      <w:r>
        <w:t xml:space="preserve"> </w:t>
      </w:r>
      <w:proofErr w:type="gramStart"/>
      <w:r>
        <w:t>les</w:t>
      </w:r>
      <w:proofErr w:type="gramEnd"/>
      <w:r>
        <w:t xml:space="preserve"> organes de décision propres.</w:t>
      </w:r>
    </w:p>
    <w:p w:rsidR="00E458B8" w:rsidRPr="00DF1FC6" w:rsidRDefault="00E458B8" w:rsidP="00E458B8">
      <w:pPr>
        <w:jc w:val="both"/>
        <w:rPr>
          <w:b/>
          <w:u w:val="single"/>
        </w:rPr>
      </w:pPr>
      <w:r w:rsidRPr="00DF1FC6">
        <w:rPr>
          <w:b/>
          <w:u w:val="single"/>
        </w:rPr>
        <w:t xml:space="preserve">A. LE TERRITOIRE </w:t>
      </w:r>
    </w:p>
    <w:p w:rsidR="00E458B8" w:rsidRDefault="00E458B8" w:rsidP="00E458B8">
      <w:pPr>
        <w:jc w:val="both"/>
      </w:pPr>
      <w:r>
        <w:t>Le territoire, c’est l’espace géographique dont l’étendue est limitée par des frontières communales. Ces limites du territoire communal sont fixées par le législateur et ne peuvent être modifiées que par lui.</w:t>
      </w:r>
    </w:p>
    <w:p w:rsidR="00E458B8" w:rsidRDefault="00E458B8" w:rsidP="00E458B8">
      <w:pPr>
        <w:jc w:val="both"/>
      </w:pPr>
      <w:r>
        <w:t>Des modifications aux limites communales fixées en 1831 ont été apportées durant les décennies 1960-1970 pour des motifs :</w:t>
      </w:r>
    </w:p>
    <w:p w:rsidR="00E458B8" w:rsidRDefault="00E458B8" w:rsidP="00E458B8">
      <w:pPr>
        <w:jc w:val="both"/>
      </w:pPr>
      <w:r>
        <w:t xml:space="preserve"> </w:t>
      </w:r>
      <w:proofErr w:type="gramStart"/>
      <w:r>
        <w:t>politiques</w:t>
      </w:r>
      <w:proofErr w:type="gramEnd"/>
      <w:r>
        <w:t xml:space="preserve"> : regroupement des noyaux d’habitats (hameaux) en entités </w:t>
      </w:r>
    </w:p>
    <w:p w:rsidR="00E458B8" w:rsidRDefault="00E458B8" w:rsidP="00E458B8">
      <w:pPr>
        <w:jc w:val="both"/>
      </w:pPr>
      <w:proofErr w:type="gramStart"/>
      <w:r>
        <w:t>communales</w:t>
      </w:r>
      <w:proofErr w:type="gramEnd"/>
      <w:r>
        <w:t xml:space="preserve"> uniques et homogènes ;</w:t>
      </w:r>
    </w:p>
    <w:p w:rsidR="00E458B8" w:rsidRDefault="00E458B8" w:rsidP="00E458B8">
      <w:pPr>
        <w:jc w:val="both"/>
      </w:pPr>
      <w:r>
        <w:t xml:space="preserve"> </w:t>
      </w:r>
      <w:proofErr w:type="gramStart"/>
      <w:r>
        <w:t>économiques</w:t>
      </w:r>
      <w:proofErr w:type="gramEnd"/>
      <w:r>
        <w:t xml:space="preserve"> : réaliser des économies d’échelle par une gestion communale </w:t>
      </w:r>
    </w:p>
    <w:p w:rsidR="00E458B8" w:rsidRDefault="00E458B8" w:rsidP="00E458B8">
      <w:pPr>
        <w:jc w:val="both"/>
      </w:pPr>
      <w:proofErr w:type="gramStart"/>
      <w:r>
        <w:t>unique</w:t>
      </w:r>
      <w:proofErr w:type="gramEnd"/>
      <w:r>
        <w:t xml:space="preserve"> des infrastructures et équipements des entités locales.</w:t>
      </w:r>
    </w:p>
    <w:p w:rsidR="00E458B8" w:rsidRDefault="00E458B8" w:rsidP="00E458B8">
      <w:pPr>
        <w:jc w:val="both"/>
      </w:pPr>
    </w:p>
    <w:p w:rsidR="00E458B8" w:rsidRPr="00083BBB" w:rsidRDefault="00E458B8" w:rsidP="00E458B8">
      <w:pPr>
        <w:jc w:val="both"/>
        <w:rPr>
          <w:b/>
          <w:u w:val="single"/>
        </w:rPr>
      </w:pPr>
      <w:r w:rsidRPr="00083BBB">
        <w:rPr>
          <w:b/>
          <w:u w:val="single"/>
        </w:rPr>
        <w:t xml:space="preserve">B. LES HABITANTS </w:t>
      </w:r>
    </w:p>
    <w:p w:rsidR="00E458B8" w:rsidRDefault="00E458B8" w:rsidP="00E458B8">
      <w:pPr>
        <w:jc w:val="both"/>
      </w:pPr>
      <w:r>
        <w:t xml:space="preserve">Une entité communale est composée d’habitants, c’est à dire toute personne physique qui réside habituellement sur le territoire de la commune. En raison de la présence permanente d’habitants sur le territoire communal, la commune s’est vue confier par le législateur la tenue à jour des registres de l’état-civil (nationalité, naissance, mariage, divorce, décès, </w:t>
      </w:r>
      <w:proofErr w:type="spellStart"/>
      <w:r>
        <w:t>etc</w:t>
      </w:r>
      <w:proofErr w:type="spellEnd"/>
      <w:r>
        <w:t>).</w:t>
      </w:r>
    </w:p>
    <w:p w:rsidR="00E458B8" w:rsidRDefault="00E458B8" w:rsidP="00E458B8">
      <w:pPr>
        <w:jc w:val="both"/>
      </w:pPr>
      <w:r>
        <w:t>La population communale varie au cours du temps selon les arrivées et les départs d’habitants. Le solde migratoire (positif ou négatif) est obtenu par calcul de la différence existant entre le nombre d’arrivants et le nombre de partants.</w:t>
      </w:r>
    </w:p>
    <w:p w:rsidR="00E458B8" w:rsidRDefault="00E458B8" w:rsidP="00E458B8">
      <w:pPr>
        <w:jc w:val="both"/>
      </w:pPr>
      <w:r>
        <w:t>Le niveau de densité de population, exprimé sous la forme d’un rapport entre le nombre d’habitants et la surface du territoire communal, permet de caractériser une commune en tant qu’entité :</w:t>
      </w:r>
    </w:p>
    <w:p w:rsidR="00E458B8" w:rsidRDefault="00E458B8" w:rsidP="00E458B8">
      <w:pPr>
        <w:jc w:val="both"/>
      </w:pPr>
      <w:r>
        <w:t xml:space="preserve"> </w:t>
      </w:r>
      <w:proofErr w:type="gramStart"/>
      <w:r>
        <w:t>urbaine</w:t>
      </w:r>
      <w:proofErr w:type="gramEnd"/>
      <w:r>
        <w:t xml:space="preserve"> (forte densité de population) ;</w:t>
      </w:r>
    </w:p>
    <w:p w:rsidR="00E458B8" w:rsidRDefault="00E458B8" w:rsidP="00E458B8">
      <w:pPr>
        <w:jc w:val="both"/>
      </w:pPr>
      <w:r>
        <w:t xml:space="preserve"> </w:t>
      </w:r>
      <w:proofErr w:type="gramStart"/>
      <w:r>
        <w:t>semi-rurale</w:t>
      </w:r>
      <w:proofErr w:type="gramEnd"/>
      <w:r>
        <w:t xml:space="preserve"> (densité moyenne de population) ;</w:t>
      </w:r>
    </w:p>
    <w:p w:rsidR="00E458B8" w:rsidRDefault="00E458B8" w:rsidP="00E458B8">
      <w:pPr>
        <w:jc w:val="both"/>
      </w:pPr>
      <w:r>
        <w:t xml:space="preserve"> </w:t>
      </w:r>
      <w:proofErr w:type="gramStart"/>
      <w:r>
        <w:t>rurale</w:t>
      </w:r>
      <w:proofErr w:type="gramEnd"/>
      <w:r>
        <w:t xml:space="preserve"> (faible densité de population).</w:t>
      </w:r>
    </w:p>
    <w:p w:rsidR="00E458B8" w:rsidRDefault="00E458B8" w:rsidP="00E458B8">
      <w:pPr>
        <w:jc w:val="both"/>
      </w:pPr>
    </w:p>
    <w:p w:rsidR="00E458B8" w:rsidRPr="005A46F6" w:rsidRDefault="00E458B8" w:rsidP="00E458B8">
      <w:pPr>
        <w:jc w:val="both"/>
        <w:rPr>
          <w:b/>
          <w:u w:val="single"/>
        </w:rPr>
      </w:pPr>
      <w:r w:rsidRPr="005A46F6">
        <w:rPr>
          <w:b/>
          <w:u w:val="single"/>
        </w:rPr>
        <w:t xml:space="preserve">C. L’INTERÊT COMMUNAL </w:t>
      </w:r>
    </w:p>
    <w:p w:rsidR="00E458B8" w:rsidRDefault="00E458B8" w:rsidP="00E458B8">
      <w:pPr>
        <w:jc w:val="both"/>
      </w:pPr>
      <w:r>
        <w:t>La Constitution prévoit le principe de l’autonomie des communes pour toutes les missions d’intérêt communal. On entend par "intérêt communal", le pouvoir donné à la commune de régler toutes les matières qui la concernent en tant que collectivité locale abritant  une communauté humaine unie par des liens juridiques, administratifs et relationnels.</w:t>
      </w:r>
    </w:p>
    <w:p w:rsidR="00E458B8" w:rsidRDefault="00E458B8" w:rsidP="00E458B8">
      <w:pPr>
        <w:jc w:val="both"/>
      </w:pPr>
      <w:r>
        <w:t xml:space="preserve">Cependant, l’autonomie communale n’est pas illimitée. En effet, le cadre général des matières pour lesquelles les communes sont compétentes est défini par la Constitution. </w:t>
      </w:r>
    </w:p>
    <w:p w:rsidR="00E458B8" w:rsidRDefault="00E458B8" w:rsidP="00E458B8">
      <w:pPr>
        <w:jc w:val="both"/>
      </w:pPr>
      <w:r>
        <w:t>Par ailleurs, en tant qu’entités locales englobées dans un ensemble institutionnel plus vaste, les villes et communes sont dans l’obligation de respecter les normes légales et réglementaires prises aux échelons supérieurs, c'est-à-dire aux échelons provincial, communautaire, régional et fédéral. Elles doivent en outre se soumettre à un contrôle politique de leurs actions qui est exercé par les niveaux de pouvoir supérieurs.</w:t>
      </w:r>
    </w:p>
    <w:p w:rsidR="00E458B8" w:rsidRDefault="00E458B8" w:rsidP="00E458B8">
      <w:pPr>
        <w:jc w:val="both"/>
      </w:pPr>
    </w:p>
    <w:p w:rsidR="00E458B8" w:rsidRPr="00382F15" w:rsidRDefault="00E458B8" w:rsidP="00E458B8">
      <w:pPr>
        <w:jc w:val="both"/>
        <w:rPr>
          <w:b/>
          <w:u w:val="single"/>
        </w:rPr>
      </w:pPr>
      <w:r w:rsidRPr="00382F15">
        <w:rPr>
          <w:b/>
          <w:u w:val="single"/>
        </w:rPr>
        <w:t xml:space="preserve">D. LES ORGANES DE DÉCISION PROPRE </w:t>
      </w:r>
    </w:p>
    <w:p w:rsidR="00E458B8" w:rsidRDefault="00E458B8" w:rsidP="00E458B8">
      <w:pPr>
        <w:jc w:val="both"/>
      </w:pPr>
      <w:r>
        <w:t>Chaque commune possède ses propres instruments de  pouvoir pour en exercer la gestion, conformément aux intérêts des citoyens.</w:t>
      </w:r>
    </w:p>
    <w:p w:rsidR="00E458B8" w:rsidRDefault="00E458B8" w:rsidP="00E458B8">
      <w:pPr>
        <w:jc w:val="both"/>
      </w:pPr>
      <w:r>
        <w:t xml:space="preserve">Ces organes de décision sont élus directement ou indirectement par les habitants de la  commune dont ils sont les représentants. Le caractère démocratique de la désignation des pouvoirs locaux s’accompagne d’un contrôle possible de la gestion communale par la population notamment via l’accès libre du public aux séances du Conseil communal et aux documents concernant les finances communales. </w:t>
      </w:r>
    </w:p>
    <w:p w:rsidR="00E458B8" w:rsidRPr="00382F15" w:rsidRDefault="00E458B8" w:rsidP="00E458B8">
      <w:pPr>
        <w:jc w:val="both"/>
        <w:rPr>
          <w:b/>
          <w:sz w:val="24"/>
        </w:rPr>
      </w:pPr>
      <w:r w:rsidRPr="00382F15">
        <w:rPr>
          <w:b/>
          <w:sz w:val="24"/>
        </w:rPr>
        <w:t>4. L’organisation et le fonctionnement de la commune</w:t>
      </w:r>
    </w:p>
    <w:p w:rsidR="00E458B8" w:rsidRDefault="00E458B8" w:rsidP="00E458B8">
      <w:pPr>
        <w:jc w:val="both"/>
      </w:pPr>
      <w:r>
        <w:t>Au sein de la commune, il existe des organes représentatifs (le Conseil communal, le Collège communal et le Bourgmestre) ainsi que des organes administratifs (regroupés dans ce qu'on appelle l'administration communale).</w:t>
      </w:r>
    </w:p>
    <w:p w:rsidR="00E458B8" w:rsidRPr="0054272F" w:rsidRDefault="00E458B8" w:rsidP="00E458B8">
      <w:pPr>
        <w:jc w:val="both"/>
        <w:rPr>
          <w:b/>
          <w:u w:val="single"/>
        </w:rPr>
      </w:pPr>
      <w:r w:rsidRPr="0054272F">
        <w:rPr>
          <w:b/>
          <w:u w:val="single"/>
        </w:rPr>
        <w:t xml:space="preserve">A. LE CONSEIL COMMUNAL </w:t>
      </w:r>
    </w:p>
    <w:p w:rsidR="00E458B8" w:rsidRDefault="00E458B8" w:rsidP="00E458B8">
      <w:pPr>
        <w:jc w:val="both"/>
      </w:pPr>
      <w:r>
        <w:t>Le Conseil communal est composé de Conseillers communaux élus directement par la population pour 6 ans et dont le nombre (avec un minimum de 7 membres et un maximum de 55 membres) est établi en fonction du nombre de personnes inscrites au Registre national des personnes physiques de la commune  et ayant leur résidence principale dans la commune concernée en date du 1</w:t>
      </w:r>
      <w:r w:rsidRPr="0054272F">
        <w:rPr>
          <w:vertAlign w:val="superscript"/>
        </w:rPr>
        <w:t>er</w:t>
      </w:r>
      <w:r>
        <w:t xml:space="preserve"> janvier de l'année du vote en Wallonie et en date du 31 décembre de l'année précédant les élections à Bruxelles.</w:t>
      </w:r>
    </w:p>
    <w:p w:rsidR="00E458B8" w:rsidRDefault="00E458B8" w:rsidP="00E458B8">
      <w:pPr>
        <w:jc w:val="both"/>
      </w:pPr>
      <w:r>
        <w:t xml:space="preserve">                                                          </w:t>
      </w:r>
    </w:p>
    <w:p w:rsidR="00E458B8" w:rsidRDefault="00E458B8" w:rsidP="00E458B8">
      <w:pPr>
        <w:jc w:val="both"/>
      </w:pPr>
      <w:r>
        <w:t>Le Conseil communal détient le pouvoir législatif à l’échelon local. Il fixe les règles dans toutes les matières qui sont d’intérêt communal, c’est-à-dire celles qui ne sont pas attribuées par la loi ou par la Constitution à un autre pouvoir (les provinces, les Communautés, les Régions ou l'Etat fédéral). Il délibère et statue aussi sur tout autre sujet qui lui est soumis par l'autorité fédérale ou par les Communautés, les Régions ou la Province.</w:t>
      </w:r>
    </w:p>
    <w:p w:rsidR="00E458B8" w:rsidRDefault="00E458B8" w:rsidP="00E458B8">
      <w:pPr>
        <w:jc w:val="both"/>
      </w:pPr>
      <w:r>
        <w:t>Les missions du Conseil communal sont notamment les suivantes :</w:t>
      </w:r>
    </w:p>
    <w:p w:rsidR="00E458B8" w:rsidRDefault="00E458B8" w:rsidP="00E458B8">
      <w:pPr>
        <w:jc w:val="both"/>
      </w:pPr>
      <w:r>
        <w:t xml:space="preserve"> </w:t>
      </w:r>
      <w:proofErr w:type="gramStart"/>
      <w:r>
        <w:t>l’établissement</w:t>
      </w:r>
      <w:proofErr w:type="gramEnd"/>
      <w:r>
        <w:t xml:space="preserve"> des règlements communaux d’administration intérieure et les ordonnances de police (maintien de l’ordre public), à l’exception des ordonnances de police temporaires relatives à la circulation routière ;</w:t>
      </w:r>
    </w:p>
    <w:p w:rsidR="00E458B8" w:rsidRDefault="00E458B8" w:rsidP="00E458B8">
      <w:pPr>
        <w:jc w:val="both"/>
      </w:pPr>
      <w:r>
        <w:t xml:space="preserve"> </w:t>
      </w:r>
      <w:proofErr w:type="gramStart"/>
      <w:r>
        <w:t>la</w:t>
      </w:r>
      <w:proofErr w:type="gramEnd"/>
      <w:r>
        <w:t xml:space="preserve"> gestion du personnel communal : cadre organique, statut administratif et pécuniaire, recrutement et promotion de carrière ;</w:t>
      </w:r>
    </w:p>
    <w:p w:rsidR="00E458B8" w:rsidRDefault="00E458B8" w:rsidP="00E458B8">
      <w:pPr>
        <w:jc w:val="both"/>
      </w:pPr>
      <w:r>
        <w:t> le vote du budget des dépenses et recettes de la commune ;</w:t>
      </w:r>
    </w:p>
    <w:p w:rsidR="00E458B8" w:rsidRDefault="00E458B8" w:rsidP="00E458B8">
      <w:pPr>
        <w:jc w:val="both"/>
      </w:pPr>
      <w:r>
        <w:t xml:space="preserve"> </w:t>
      </w:r>
      <w:proofErr w:type="gramStart"/>
      <w:r>
        <w:t>l’approbation</w:t>
      </w:r>
      <w:proofErr w:type="gramEnd"/>
      <w:r>
        <w:t xml:space="preserve"> du programme de politique générale du Collège des Bourgmestre et Echevins en Région de Bruxelles-Capitale, et du Collège communal en Wallonie ;</w:t>
      </w:r>
    </w:p>
    <w:p w:rsidR="00E458B8" w:rsidRDefault="00E458B8" w:rsidP="00E458B8">
      <w:pPr>
        <w:jc w:val="both"/>
      </w:pPr>
      <w:r>
        <w:t> En Wallonie, le Conseil communal peut voter une motion de méfiance à l’égard du Collège communal dans son ensemble, ou d’un ou plusieurs de ses membres.</w:t>
      </w:r>
    </w:p>
    <w:p w:rsidR="00E458B8" w:rsidRDefault="00E458B8" w:rsidP="00E458B8">
      <w:pPr>
        <w:jc w:val="both"/>
      </w:pPr>
      <w:r>
        <w:t xml:space="preserve">S’il s’agit d’une motion de méfiance à l’égard du Collège dans son ensemble, elle ne peut être déposée qu’après un délai de 1 an et demi qui </w:t>
      </w:r>
      <w:proofErr w:type="gramStart"/>
      <w:r>
        <w:t>suit</w:t>
      </w:r>
      <w:proofErr w:type="gramEnd"/>
      <w:r>
        <w:t xml:space="preserve"> l’installation du Collège.</w:t>
      </w:r>
    </w:p>
    <w:p w:rsidR="00E458B8" w:rsidRDefault="00E458B8" w:rsidP="00E458B8">
      <w:pPr>
        <w:jc w:val="both"/>
      </w:pPr>
      <w:r>
        <w:t> le Conseil communal peut également établir des peines et des sanctions administratives contre les infractions à ses ordonnances ou règlements pour autant que ces peines ou sanctions ne soient pas déjà prévues par une autre législation pour les mêmes infractions. Ces sanctions consistent en la suspension ou le retrait d’un permis ou d’une autorisation donnée par la commune, la fermeture administrative d’un établissement ou l’amende administrative.</w:t>
      </w:r>
    </w:p>
    <w:p w:rsidR="00E458B8" w:rsidRDefault="00E458B8" w:rsidP="00E458B8">
      <w:pPr>
        <w:jc w:val="both"/>
      </w:pPr>
      <w:r>
        <w:t xml:space="preserve"> Certaines infractions, prévues dans le Code pénal et normalement sanctionnées par le Parquet, peuvent être sanctionnées par l’amende administrative, à condition bien entendu que le Parquet n’ait pas déjà sanctionné ces infractions. </w:t>
      </w:r>
    </w:p>
    <w:p w:rsidR="00E458B8" w:rsidRDefault="00E458B8" w:rsidP="00E458B8">
      <w:pPr>
        <w:jc w:val="both"/>
      </w:pPr>
      <w:r>
        <w:t> LES COMMISSIONS TECHNIQUES ET CONSEILS CONSULTATIFS</w:t>
      </w:r>
    </w:p>
    <w:p w:rsidR="00E458B8" w:rsidRDefault="00E458B8" w:rsidP="00E458B8">
      <w:pPr>
        <w:jc w:val="both"/>
      </w:pPr>
      <w:r>
        <w:t xml:space="preserve">Pour faciliter son travail, le Conseil communal peut créer des "commissions techniques" qui ont pour mission de préparer les débats qui ont lieu en séance du Conseil communal. </w:t>
      </w: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DD73C4" w:rsidRDefault="00DD73C4" w:rsidP="00E458B8">
      <w:pPr>
        <w:jc w:val="both"/>
      </w:pPr>
    </w:p>
    <w:p w:rsidR="00365A03" w:rsidRDefault="00365A03" w:rsidP="00365A03">
      <w:pPr>
        <w:pStyle w:val="NormalWeb"/>
        <w:jc w:val="both"/>
        <w:rPr>
          <w:rFonts w:asciiTheme="minorHAnsi" w:hAnsiTheme="minorHAnsi"/>
          <w:b/>
          <w:sz w:val="28"/>
          <w:szCs w:val="21"/>
          <w:u w:val="single"/>
        </w:rPr>
      </w:pPr>
      <w:r w:rsidRPr="00E6648E">
        <w:rPr>
          <w:rFonts w:asciiTheme="minorHAnsi" w:hAnsiTheme="minorHAnsi"/>
          <w:b/>
          <w:sz w:val="28"/>
          <w:szCs w:val="21"/>
          <w:u w:val="single"/>
        </w:rPr>
        <w:t xml:space="preserve">DOCUMENT </w:t>
      </w:r>
      <w:r>
        <w:rPr>
          <w:rFonts w:asciiTheme="minorHAnsi" w:hAnsiTheme="minorHAnsi"/>
          <w:b/>
          <w:sz w:val="28"/>
          <w:szCs w:val="21"/>
          <w:u w:val="single"/>
        </w:rPr>
        <w:t>5</w:t>
      </w:r>
      <w:r w:rsidRPr="00E6648E">
        <w:rPr>
          <w:rFonts w:asciiTheme="minorHAnsi" w:hAnsiTheme="minorHAnsi"/>
          <w:b/>
          <w:sz w:val="28"/>
          <w:szCs w:val="21"/>
        </w:rPr>
        <w:t>:</w:t>
      </w:r>
      <w:r>
        <w:rPr>
          <w:rFonts w:asciiTheme="minorHAnsi" w:hAnsiTheme="minorHAnsi"/>
          <w:b/>
          <w:sz w:val="28"/>
          <w:szCs w:val="21"/>
        </w:rPr>
        <w:t xml:space="preserve"> </w:t>
      </w:r>
      <w:r w:rsidR="007D22D6">
        <w:rPr>
          <w:rFonts w:asciiTheme="minorHAnsi" w:hAnsiTheme="minorHAnsi"/>
          <w:b/>
          <w:sz w:val="28"/>
          <w:szCs w:val="21"/>
        </w:rPr>
        <w:t>CARTES</w:t>
      </w:r>
    </w:p>
    <w:p w:rsidR="00365A03" w:rsidRDefault="00365A03" w:rsidP="00365A03">
      <w:pPr>
        <w:spacing w:line="184" w:lineRule="atLeast"/>
        <w:textAlignment w:val="top"/>
        <w:rPr>
          <w:rFonts w:ascii="Arial" w:hAnsi="Arial" w:cs="Arial"/>
          <w:b/>
          <w:bCs/>
          <w:color w:val="000000"/>
          <w:sz w:val="18"/>
          <w:szCs w:val="18"/>
        </w:rPr>
        <w:sectPr w:rsidR="00365A03" w:rsidSect="00DD73C4">
          <w:type w:val="continuous"/>
          <w:pgSz w:w="11906" w:h="16838"/>
          <w:pgMar w:top="1417" w:right="1417" w:bottom="1417" w:left="1417" w:header="708" w:footer="708" w:gutter="0"/>
          <w:cols w:space="708"/>
          <w:docGrid w:linePitch="360"/>
        </w:sectPr>
      </w:pPr>
    </w:p>
    <w:p w:rsidR="00DD73C4" w:rsidRPr="002966FB" w:rsidRDefault="00DD73C4" w:rsidP="00E458B8">
      <w:pPr>
        <w:jc w:val="both"/>
        <w:rPr>
          <w:sz w:val="4"/>
        </w:rPr>
      </w:pPr>
    </w:p>
    <w:p w:rsidR="00FB7437" w:rsidRDefault="002966FB" w:rsidP="00E458B8">
      <w:pPr>
        <w:spacing w:line="184" w:lineRule="atLeast"/>
        <w:textAlignment w:val="baseline"/>
        <w:rPr>
          <w:rFonts w:ascii="Arial" w:hAnsi="Arial" w:cs="Arial"/>
          <w:color w:val="333333"/>
          <w:sz w:val="18"/>
          <w:szCs w:val="18"/>
        </w:rPr>
      </w:pPr>
      <w:r w:rsidRPr="002966FB">
        <w:rPr>
          <w:rFonts w:ascii="Arial" w:hAnsi="Arial" w:cs="Arial"/>
          <w:color w:val="333333"/>
          <w:sz w:val="18"/>
          <w:szCs w:val="18"/>
        </w:rPr>
        <w:drawing>
          <wp:inline distT="0" distB="0" distL="0" distR="0">
            <wp:extent cx="4445946" cy="3268493"/>
            <wp:effectExtent l="19050" t="0" r="0" b="0"/>
            <wp:docPr id="424" name="Image 424" descr="http://t3.gstatic.com/images?q=tbn:ANd9GcTybZbO1fLDh7Y7TNGs3MRg3bqpVVOZBVh0KUTPab7kPppeYz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t3.gstatic.com/images?q=tbn:ANd9GcTybZbO1fLDh7Y7TNGs3MRg3bqpVVOZBVh0KUTPab7kPppeYzSx"/>
                    <pic:cNvPicPr>
                      <a:picLocks noChangeAspect="1" noChangeArrowheads="1"/>
                    </pic:cNvPicPr>
                  </pic:nvPicPr>
                  <pic:blipFill>
                    <a:blip r:embed="rId32" cstate="print"/>
                    <a:srcRect/>
                    <a:stretch>
                      <a:fillRect/>
                    </a:stretch>
                  </pic:blipFill>
                  <pic:spPr bwMode="auto">
                    <a:xfrm>
                      <a:off x="0" y="0"/>
                      <a:ext cx="4446342" cy="3268784"/>
                    </a:xfrm>
                    <a:prstGeom prst="rect">
                      <a:avLst/>
                    </a:prstGeom>
                    <a:noFill/>
                    <a:ln w="9525">
                      <a:noFill/>
                      <a:miter lim="800000"/>
                      <a:headEnd/>
                      <a:tailEnd/>
                    </a:ln>
                  </pic:spPr>
                </pic:pic>
              </a:graphicData>
            </a:graphic>
          </wp:inline>
        </w:drawing>
      </w:r>
    </w:p>
    <w:p w:rsidR="002966FB" w:rsidRDefault="002966FB" w:rsidP="00E458B8">
      <w:pPr>
        <w:spacing w:line="184" w:lineRule="atLeast"/>
        <w:textAlignment w:val="baseline"/>
        <w:rPr>
          <w:rFonts w:ascii="Arial" w:hAnsi="Arial" w:cs="Arial"/>
          <w:color w:val="333333"/>
          <w:sz w:val="18"/>
          <w:szCs w:val="18"/>
        </w:rPr>
      </w:pPr>
    </w:p>
    <w:p w:rsidR="002966FB" w:rsidRDefault="002966FB" w:rsidP="00E458B8">
      <w:pPr>
        <w:spacing w:line="184" w:lineRule="atLeast"/>
        <w:textAlignment w:val="baseline"/>
        <w:rPr>
          <w:rFonts w:ascii="Arial" w:hAnsi="Arial" w:cs="Arial"/>
          <w:color w:val="333333"/>
          <w:sz w:val="18"/>
          <w:szCs w:val="18"/>
        </w:rPr>
      </w:pPr>
      <w:r w:rsidRPr="002966FB">
        <w:rPr>
          <w:rFonts w:ascii="Arial" w:hAnsi="Arial" w:cs="Arial"/>
          <w:color w:val="333333"/>
          <w:sz w:val="18"/>
          <w:szCs w:val="18"/>
        </w:rPr>
        <w:drawing>
          <wp:inline distT="0" distB="0" distL="0" distR="0">
            <wp:extent cx="5276850" cy="4257675"/>
            <wp:effectExtent l="19050" t="0" r="0" b="0"/>
            <wp:docPr id="427" name="Image 427" descr="http://www.hist-geo.com/contact/statique/imgr/be/c/fr/carte-belgique-provinces-650x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hist-geo.com/contact/statique/imgr/be/c/fr/carte-belgique-provinces-650x570.png"/>
                    <pic:cNvPicPr>
                      <a:picLocks noChangeAspect="1" noChangeArrowheads="1"/>
                    </pic:cNvPicPr>
                  </pic:nvPicPr>
                  <pic:blipFill>
                    <a:blip r:embed="rId33" cstate="print"/>
                    <a:srcRect/>
                    <a:stretch>
                      <a:fillRect/>
                    </a:stretch>
                  </pic:blipFill>
                  <pic:spPr bwMode="auto">
                    <a:xfrm>
                      <a:off x="0" y="0"/>
                      <a:ext cx="5275106" cy="4256268"/>
                    </a:xfrm>
                    <a:prstGeom prst="rect">
                      <a:avLst/>
                    </a:prstGeom>
                    <a:noFill/>
                    <a:ln w="9525">
                      <a:noFill/>
                      <a:miter lim="800000"/>
                      <a:headEnd/>
                      <a:tailEnd/>
                    </a:ln>
                  </pic:spPr>
                </pic:pic>
              </a:graphicData>
            </a:graphic>
          </wp:inline>
        </w:drawing>
      </w:r>
    </w:p>
    <w:p w:rsidR="005904D1" w:rsidRDefault="00DD399C" w:rsidP="0041156A">
      <w:pPr>
        <w:spacing w:after="0"/>
        <w:jc w:val="both"/>
        <w:rPr>
          <w:b/>
          <w:sz w:val="28"/>
          <w:szCs w:val="28"/>
          <w:u w:val="single"/>
        </w:rPr>
      </w:pPr>
      <w:r w:rsidRPr="00DD399C">
        <w:rPr>
          <w:b/>
          <w:sz w:val="28"/>
          <w:szCs w:val="28"/>
          <w:u w:val="single"/>
        </w:rPr>
        <w:drawing>
          <wp:inline distT="0" distB="0" distL="0" distR="0">
            <wp:extent cx="4871422" cy="3375498"/>
            <wp:effectExtent l="19050" t="0" r="5378" b="0"/>
            <wp:docPr id="433" name="Image 433" descr="http://t3.gstatic.com/images?q=tbn:ANd9GcSKWRHPnFcgp-H7bk7VGPlRRRFvmeVnsKphGP7EWR1Vkj_zP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t3.gstatic.com/images?q=tbn:ANd9GcSKWRHPnFcgp-H7bk7VGPlRRRFvmeVnsKphGP7EWR1Vkj_zPUFo"/>
                    <pic:cNvPicPr>
                      <a:picLocks noChangeAspect="1" noChangeArrowheads="1"/>
                    </pic:cNvPicPr>
                  </pic:nvPicPr>
                  <pic:blipFill>
                    <a:blip r:embed="rId34" cstate="print"/>
                    <a:srcRect/>
                    <a:stretch>
                      <a:fillRect/>
                    </a:stretch>
                  </pic:blipFill>
                  <pic:spPr bwMode="auto">
                    <a:xfrm>
                      <a:off x="0" y="0"/>
                      <a:ext cx="4874233" cy="3377446"/>
                    </a:xfrm>
                    <a:prstGeom prst="rect">
                      <a:avLst/>
                    </a:prstGeom>
                    <a:noFill/>
                    <a:ln w="9525">
                      <a:noFill/>
                      <a:miter lim="800000"/>
                      <a:headEnd/>
                      <a:tailEnd/>
                    </a:ln>
                  </pic:spPr>
                </pic:pic>
              </a:graphicData>
            </a:graphic>
          </wp:inline>
        </w:drawing>
      </w:r>
    </w:p>
    <w:p w:rsidR="00CD6586" w:rsidRDefault="00CD6586" w:rsidP="0041156A">
      <w:pPr>
        <w:spacing w:after="0"/>
        <w:jc w:val="both"/>
        <w:rPr>
          <w:b/>
          <w:sz w:val="28"/>
          <w:szCs w:val="28"/>
          <w:u w:val="single"/>
        </w:rPr>
      </w:pPr>
      <w:r w:rsidRPr="00CD6586">
        <w:rPr>
          <w:b/>
          <w:sz w:val="28"/>
          <w:szCs w:val="28"/>
          <w:u w:val="single"/>
        </w:rPr>
        <w:drawing>
          <wp:inline distT="0" distB="0" distL="0" distR="0">
            <wp:extent cx="5447665" cy="4279900"/>
            <wp:effectExtent l="19050" t="0" r="635" b="0"/>
            <wp:docPr id="436" name="Image 436" descr="http://www.uvcw.be/communes/images/hain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uvcw.be/communes/images/hainaut.gif"/>
                    <pic:cNvPicPr>
                      <a:picLocks noChangeAspect="1" noChangeArrowheads="1"/>
                    </pic:cNvPicPr>
                  </pic:nvPicPr>
                  <pic:blipFill>
                    <a:blip r:embed="rId35" cstate="print"/>
                    <a:srcRect/>
                    <a:stretch>
                      <a:fillRect/>
                    </a:stretch>
                  </pic:blipFill>
                  <pic:spPr bwMode="auto">
                    <a:xfrm>
                      <a:off x="0" y="0"/>
                      <a:ext cx="5447665" cy="4279900"/>
                    </a:xfrm>
                    <a:prstGeom prst="rect">
                      <a:avLst/>
                    </a:prstGeom>
                    <a:noFill/>
                    <a:ln w="9525">
                      <a:noFill/>
                      <a:miter lim="800000"/>
                      <a:headEnd/>
                      <a:tailEnd/>
                    </a:ln>
                  </pic:spPr>
                </pic:pic>
              </a:graphicData>
            </a:graphic>
          </wp:inline>
        </w:drawing>
      </w:r>
    </w:p>
    <w:p w:rsidR="00D20FAA" w:rsidRDefault="00D20FAA" w:rsidP="0041156A">
      <w:pPr>
        <w:spacing w:after="0"/>
        <w:jc w:val="both"/>
        <w:rPr>
          <w:b/>
          <w:sz w:val="28"/>
          <w:szCs w:val="28"/>
          <w:u w:val="single"/>
        </w:rPr>
      </w:pPr>
    </w:p>
    <w:p w:rsidR="00D20FAA" w:rsidRDefault="00D20FAA" w:rsidP="0041156A">
      <w:pPr>
        <w:spacing w:after="0"/>
        <w:jc w:val="both"/>
        <w:rPr>
          <w:b/>
          <w:sz w:val="28"/>
          <w:szCs w:val="28"/>
          <w:u w:val="single"/>
        </w:rPr>
      </w:pPr>
    </w:p>
    <w:p w:rsidR="00D20FAA" w:rsidRDefault="00D20FAA" w:rsidP="0041156A">
      <w:pPr>
        <w:spacing w:after="0"/>
        <w:jc w:val="both"/>
        <w:rPr>
          <w:b/>
          <w:sz w:val="28"/>
          <w:szCs w:val="28"/>
          <w:u w:val="single"/>
        </w:rPr>
      </w:pPr>
    </w:p>
    <w:p w:rsidR="00D20FAA" w:rsidRDefault="00D20FAA" w:rsidP="0041156A">
      <w:pPr>
        <w:spacing w:after="0"/>
        <w:jc w:val="both"/>
        <w:rPr>
          <w:b/>
          <w:sz w:val="28"/>
          <w:szCs w:val="28"/>
          <w:u w:val="single"/>
        </w:rPr>
      </w:pPr>
      <w:r w:rsidRPr="00D20FAA">
        <w:rPr>
          <w:b/>
          <w:sz w:val="28"/>
          <w:szCs w:val="28"/>
          <w:u w:val="single"/>
        </w:rPr>
        <w:drawing>
          <wp:inline distT="0" distB="0" distL="0" distR="0">
            <wp:extent cx="5760720" cy="5618610"/>
            <wp:effectExtent l="19050" t="0" r="0" b="0"/>
            <wp:docPr id="439" name="Image 439" descr="http://puzzlavie.be/images/PLAN_REG_BXL_619x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puzzlavie.be/images/PLAN_REG_BXL_619x603.jpg"/>
                    <pic:cNvPicPr>
                      <a:picLocks noChangeAspect="1" noChangeArrowheads="1"/>
                    </pic:cNvPicPr>
                  </pic:nvPicPr>
                  <pic:blipFill>
                    <a:blip r:embed="rId36" cstate="print"/>
                    <a:srcRect/>
                    <a:stretch>
                      <a:fillRect/>
                    </a:stretch>
                  </pic:blipFill>
                  <pic:spPr bwMode="auto">
                    <a:xfrm>
                      <a:off x="0" y="0"/>
                      <a:ext cx="5760720" cy="5618610"/>
                    </a:xfrm>
                    <a:prstGeom prst="rect">
                      <a:avLst/>
                    </a:prstGeom>
                    <a:noFill/>
                    <a:ln w="9525">
                      <a:noFill/>
                      <a:miter lim="800000"/>
                      <a:headEnd/>
                      <a:tailEnd/>
                    </a:ln>
                  </pic:spPr>
                </pic:pic>
              </a:graphicData>
            </a:graphic>
          </wp:inline>
        </w:drawing>
      </w: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41156A">
      <w:pPr>
        <w:spacing w:after="0"/>
        <w:jc w:val="both"/>
        <w:rPr>
          <w:b/>
          <w:sz w:val="28"/>
          <w:szCs w:val="28"/>
          <w:u w:val="single"/>
        </w:rPr>
      </w:pPr>
    </w:p>
    <w:p w:rsidR="00087A54" w:rsidRDefault="00087A54" w:rsidP="00087A54">
      <w:pPr>
        <w:pStyle w:val="NormalWeb"/>
        <w:jc w:val="both"/>
        <w:rPr>
          <w:rFonts w:asciiTheme="minorHAnsi" w:hAnsiTheme="minorHAnsi"/>
          <w:b/>
          <w:sz w:val="28"/>
          <w:szCs w:val="21"/>
        </w:rPr>
      </w:pPr>
      <w:r w:rsidRPr="00E6648E">
        <w:rPr>
          <w:rFonts w:asciiTheme="minorHAnsi" w:hAnsiTheme="minorHAnsi"/>
          <w:b/>
          <w:sz w:val="28"/>
          <w:szCs w:val="21"/>
          <w:u w:val="single"/>
        </w:rPr>
        <w:t xml:space="preserve">DOCUMENT </w:t>
      </w:r>
      <w:r>
        <w:rPr>
          <w:rFonts w:asciiTheme="minorHAnsi" w:hAnsiTheme="minorHAnsi"/>
          <w:b/>
          <w:sz w:val="28"/>
          <w:szCs w:val="21"/>
          <w:u w:val="single"/>
        </w:rPr>
        <w:t>6</w:t>
      </w:r>
      <w:r w:rsidRPr="00E6648E">
        <w:rPr>
          <w:rFonts w:asciiTheme="minorHAnsi" w:hAnsiTheme="minorHAnsi"/>
          <w:b/>
          <w:sz w:val="28"/>
          <w:szCs w:val="21"/>
        </w:rPr>
        <w:t>:</w:t>
      </w:r>
      <w:r>
        <w:rPr>
          <w:rFonts w:asciiTheme="minorHAnsi" w:hAnsiTheme="minorHAnsi"/>
          <w:b/>
          <w:sz w:val="28"/>
          <w:szCs w:val="21"/>
        </w:rPr>
        <w:t xml:space="preserve"> QUIZZ</w:t>
      </w:r>
    </w:p>
    <w:p w:rsidR="00087A54" w:rsidRPr="00087A54" w:rsidRDefault="00087A54" w:rsidP="00087A54">
      <w:pPr>
        <w:pStyle w:val="NormalWeb"/>
        <w:jc w:val="both"/>
        <w:rPr>
          <w:rFonts w:asciiTheme="minorHAnsi" w:hAnsiTheme="minorHAnsi"/>
          <w:b/>
          <w:sz w:val="28"/>
          <w:szCs w:val="21"/>
          <w:u w:val="single"/>
        </w:rPr>
        <w:sectPr w:rsidR="00087A54" w:rsidRPr="00087A54" w:rsidSect="00DD73C4">
          <w:type w:val="continuous"/>
          <w:pgSz w:w="11906" w:h="16838"/>
          <w:pgMar w:top="1417" w:right="1417" w:bottom="1417" w:left="1417" w:header="708" w:footer="708" w:gutter="0"/>
          <w:cols w:space="708"/>
          <w:docGrid w:linePitch="360"/>
        </w:sectPr>
      </w:pPr>
    </w:p>
    <w:p w:rsidR="00087A54" w:rsidRDefault="00087A54" w:rsidP="00087A54">
      <w:pPr>
        <w:pStyle w:val="Titre2"/>
        <w:rPr>
          <w:rFonts w:ascii="Helvetica" w:hAnsi="Helvetica" w:cs="Helvetica"/>
          <w:color w:val="400F10"/>
        </w:rPr>
      </w:pP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1</w:t>
      </w:r>
    </w:p>
    <w:p w:rsidR="00087A54" w:rsidRDefault="00087A54" w:rsidP="00087A54">
      <w:pPr>
        <w:pStyle w:val="Titre3"/>
        <w:spacing w:before="0"/>
        <w:rPr>
          <w:rFonts w:ascii="Helvetica" w:hAnsi="Helvetica" w:cs="Helvetica"/>
          <w:color w:val="972425"/>
        </w:rPr>
      </w:pPr>
      <w:r>
        <w:rPr>
          <w:rFonts w:ascii="Helvetica" w:hAnsi="Helvetica" w:cs="Helvetica"/>
          <w:color w:val="972425"/>
        </w:rPr>
        <w:t>Les élections communales se déroulent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37" o:title=""/>
          </v:shape>
          <w:control r:id="rId38" w:name="DefaultOcxName" w:shapeid="_x0000_i1114"/>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Tous les 4 ans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13" type="#_x0000_t75" style="width:20.25pt;height:18pt" o:ole="">
            <v:imagedata r:id="rId37" o:title=""/>
          </v:shape>
          <w:control r:id="rId39" w:name="DefaultOcxName1" w:shapeid="_x0000_i1113"/>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Tous les 5 ans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12" type="#_x0000_t75" style="width:20.25pt;height:18pt" o:ole="">
            <v:imagedata r:id="rId37" o:title=""/>
          </v:shape>
          <w:control r:id="rId40" w:name="DefaultOcxName2" w:shapeid="_x0000_i1112"/>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Tous les 6 ans</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2</w:t>
      </w:r>
    </w:p>
    <w:p w:rsidR="00087A54" w:rsidRDefault="00087A54" w:rsidP="00087A54">
      <w:pPr>
        <w:pStyle w:val="Titre3"/>
        <w:spacing w:before="0"/>
        <w:rPr>
          <w:rFonts w:ascii="Helvetica" w:hAnsi="Helvetica" w:cs="Helvetica"/>
          <w:color w:val="972425"/>
        </w:rPr>
      </w:pPr>
      <w:r>
        <w:rPr>
          <w:rFonts w:ascii="Helvetica" w:hAnsi="Helvetica" w:cs="Helvetica"/>
          <w:color w:val="972425"/>
        </w:rPr>
        <w:t>Tu souhaites être candidat aux élections communales. Pour cela, tu dois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111" type="#_x0000_t75" style="width:20.25pt;height:18pt" o:ole="">
            <v:imagedata r:id="rId37" o:title=""/>
          </v:shape>
          <w:control r:id="rId41" w:name="DefaultOcxName3" w:shapeid="_x0000_i1111"/>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Etre âgé de 21 ans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10" type="#_x0000_t75" style="width:20.25pt;height:18pt" o:ole="">
            <v:imagedata r:id="rId37" o:title=""/>
          </v:shape>
          <w:control r:id="rId42" w:name="DefaultOcxName4" w:shapeid="_x0000_i1110"/>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Jouir de tes droits civils et politiques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9" type="#_x0000_t75" style="width:20.25pt;height:18pt" o:ole="">
            <v:imagedata r:id="rId37" o:title=""/>
          </v:shape>
          <w:control r:id="rId43" w:name="DefaultOcxName5" w:shapeid="_x0000_i1109"/>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 xml:space="preserve">Résider dans la commune où tu te présentes depuis le 1er janvier </w:t>
      </w:r>
      <w:proofErr w:type="gramStart"/>
      <w:r>
        <w:rPr>
          <w:rFonts w:ascii="Helvetica" w:hAnsi="Helvetica" w:cs="Helvetica"/>
          <w:b/>
          <w:bCs/>
          <w:color w:val="400F10"/>
          <w:sz w:val="27"/>
          <w:szCs w:val="27"/>
        </w:rPr>
        <w:t>de</w:t>
      </w:r>
      <w:proofErr w:type="gramEnd"/>
      <w:r>
        <w:rPr>
          <w:rFonts w:ascii="Helvetica" w:hAnsi="Helvetica" w:cs="Helvetica"/>
          <w:b/>
          <w:bCs/>
          <w:color w:val="400F10"/>
          <w:sz w:val="27"/>
          <w:szCs w:val="27"/>
        </w:rPr>
        <w:t xml:space="preserve"> l’année de l’élection</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3</w:t>
      </w:r>
    </w:p>
    <w:p w:rsidR="00087A54" w:rsidRDefault="00087A54" w:rsidP="00087A54">
      <w:pPr>
        <w:pStyle w:val="Titre3"/>
        <w:spacing w:before="0"/>
        <w:rPr>
          <w:rFonts w:ascii="Helvetica" w:hAnsi="Helvetica" w:cs="Helvetica"/>
          <w:color w:val="972425"/>
        </w:rPr>
      </w:pPr>
      <w:r>
        <w:rPr>
          <w:rFonts w:ascii="Helvetica" w:hAnsi="Helvetica" w:cs="Helvetica"/>
          <w:color w:val="972425"/>
        </w:rPr>
        <w:t xml:space="preserve">Ton meilleur ami s’appelle </w:t>
      </w:r>
      <w:proofErr w:type="spellStart"/>
      <w:r>
        <w:rPr>
          <w:rFonts w:ascii="Helvetica" w:hAnsi="Helvetica" w:cs="Helvetica"/>
          <w:color w:val="972425"/>
        </w:rPr>
        <w:t>Hanz</w:t>
      </w:r>
      <w:proofErr w:type="spellEnd"/>
      <w:r>
        <w:rPr>
          <w:rFonts w:ascii="Helvetica" w:hAnsi="Helvetica" w:cs="Helvetica"/>
          <w:color w:val="972425"/>
        </w:rPr>
        <w:t xml:space="preserve"> Burger. Il est de nationalité allemande mais habite à Malmedy depuis 10 ans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108" type="#_x0000_t75" style="width:20.25pt;height:18pt" o:ole="">
            <v:imagedata r:id="rId37" o:title=""/>
          </v:shape>
          <w:control r:id="rId44" w:name="DefaultOcxName6" w:shapeid="_x0000_i1108"/>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Il peut voter aux élections communales et provinciales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7" type="#_x0000_t75" style="width:20.25pt;height:18pt" o:ole="">
            <v:imagedata r:id="rId37" o:title=""/>
          </v:shape>
          <w:control r:id="rId45" w:name="DefaultOcxName7" w:shapeid="_x0000_i1107"/>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Il ne peut pas voter aux élections communales et provinciales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6" type="#_x0000_t75" style="width:20.25pt;height:18pt" o:ole="">
            <v:imagedata r:id="rId37" o:title=""/>
          </v:shape>
          <w:control r:id="rId46" w:name="DefaultOcxName8" w:shapeid="_x0000_i1106"/>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Il peut voter mais uniquement aux élections communales</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4</w:t>
      </w:r>
    </w:p>
    <w:p w:rsidR="00087A54" w:rsidRDefault="00087A54" w:rsidP="00087A54">
      <w:pPr>
        <w:pStyle w:val="Titre3"/>
        <w:spacing w:before="0"/>
        <w:rPr>
          <w:rFonts w:ascii="Helvetica" w:hAnsi="Helvetica" w:cs="Helvetica"/>
          <w:color w:val="972425"/>
        </w:rPr>
      </w:pPr>
      <w:r>
        <w:rPr>
          <w:rFonts w:ascii="Helvetica" w:hAnsi="Helvetica" w:cs="Helvetica"/>
          <w:color w:val="972425"/>
        </w:rPr>
        <w:t>Le jour des élections, tu te rends au bureau de vote muni de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105" type="#_x0000_t75" style="width:20.25pt;height:18pt" o:ole="">
            <v:imagedata r:id="rId37" o:title=""/>
          </v:shape>
          <w:control r:id="rId47" w:name="DefaultOcxName9" w:shapeid="_x0000_i1105"/>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Ta carte d’identité</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4" type="#_x0000_t75" style="width:20.25pt;height:18pt" o:ole="">
            <v:imagedata r:id="rId37" o:title=""/>
          </v:shape>
          <w:control r:id="rId48" w:name="DefaultOcxName10" w:shapeid="_x0000_i1104"/>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Ta convocation</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3" type="#_x0000_t75" style="width:20.25pt;height:18pt" o:ole="">
            <v:imagedata r:id="rId37" o:title=""/>
          </v:shape>
          <w:control r:id="rId49" w:name="DefaultOcxName11" w:shapeid="_x0000_i1103"/>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Ta carte d’identité et ta convocation</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2" type="#_x0000_t75" style="width:20.25pt;height:18pt" o:ole="">
            <v:imagedata r:id="rId37" o:title=""/>
          </v:shape>
          <w:control r:id="rId50" w:name="DefaultOcxName12" w:shapeid="_x0000_i1102"/>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Tu n’as besoin de rien car le bureau de vote possède une copie de tes documents</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5</w:t>
      </w:r>
    </w:p>
    <w:p w:rsidR="00087A54" w:rsidRDefault="00087A54" w:rsidP="00087A54">
      <w:pPr>
        <w:pStyle w:val="Titre3"/>
        <w:spacing w:before="0"/>
        <w:rPr>
          <w:rFonts w:ascii="Helvetica" w:hAnsi="Helvetica" w:cs="Helvetica"/>
          <w:color w:val="972425"/>
        </w:rPr>
      </w:pPr>
      <w:r>
        <w:rPr>
          <w:rFonts w:ascii="Helvetica" w:hAnsi="Helvetica" w:cs="Helvetica"/>
          <w:color w:val="972425"/>
        </w:rPr>
        <w:t>Ton meilleur ami est né au mois de novembre et n’aura donc pas 18 ans le jour des élections. Pourra-t-il voter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101" type="#_x0000_t75" style="width:20.25pt;height:18pt" o:ole="">
            <v:imagedata r:id="rId37" o:title=""/>
          </v:shape>
          <w:control r:id="rId51" w:name="DefaultOcxName13" w:shapeid="_x0000_i1101"/>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Oui car c’est l’année de naissance qui importe et cette année, tous les jeunes nés en 1994 et avant peuvent aller voter</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100" type="#_x0000_t75" style="width:20.25pt;height:18pt" o:ole="">
            <v:imagedata r:id="rId37" o:title=""/>
          </v:shape>
          <w:control r:id="rId52" w:name="DefaultOcxName14" w:shapeid="_x0000_i1100"/>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Oui, à certaines conditions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99" type="#_x0000_t75" style="width:20.25pt;height:18pt" o:ole="">
            <v:imagedata r:id="rId37" o:title=""/>
          </v:shape>
          <w:control r:id="rId53" w:name="DefaultOcxName15" w:shapeid="_x0000_i1099"/>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Non, il ne peut pas</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6</w:t>
      </w:r>
    </w:p>
    <w:p w:rsidR="00087A54" w:rsidRDefault="00087A54" w:rsidP="00087A54">
      <w:pPr>
        <w:pStyle w:val="Titre3"/>
        <w:spacing w:before="0"/>
        <w:rPr>
          <w:rFonts w:ascii="Helvetica" w:hAnsi="Helvetica" w:cs="Helvetica"/>
          <w:color w:val="972425"/>
        </w:rPr>
      </w:pPr>
      <w:r>
        <w:rPr>
          <w:rFonts w:ascii="Helvetica" w:hAnsi="Helvetica" w:cs="Helvetica"/>
          <w:color w:val="972425"/>
        </w:rPr>
        <w:t>Lors du vote électronique, il te sera possible de consulter sur le même écran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098" type="#_x0000_t75" style="width:20.25pt;height:18pt" o:ole="">
            <v:imagedata r:id="rId37" o:title=""/>
          </v:shape>
          <w:control r:id="rId54" w:name="DefaultOcxName16" w:shapeid="_x0000_i1098"/>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Une seule liste à la fois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97" type="#_x0000_t75" style="width:20.25pt;height:18pt" o:ole="">
            <v:imagedata r:id="rId37" o:title=""/>
          </v:shape>
          <w:control r:id="rId55" w:name="DefaultOcxName17" w:shapeid="_x0000_i1097"/>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Toutes les listes côte à côte (comme lors du vote papier</w:t>
      </w:r>
      <w:proofErr w:type="gramStart"/>
      <w:r>
        <w:rPr>
          <w:rFonts w:ascii="Helvetica" w:hAnsi="Helvetica" w:cs="Helvetica"/>
          <w:b/>
          <w:bCs/>
          <w:color w:val="400F10"/>
          <w:sz w:val="27"/>
          <w:szCs w:val="27"/>
        </w:rPr>
        <w:t>)Non</w:t>
      </w:r>
      <w:proofErr w:type="gramEnd"/>
      <w:r>
        <w:rPr>
          <w:rFonts w:ascii="Helvetica" w:hAnsi="Helvetica" w:cs="Helvetica"/>
          <w:b/>
          <w:bCs/>
          <w:color w:val="400F10"/>
          <w:sz w:val="27"/>
          <w:szCs w:val="27"/>
        </w:rPr>
        <w:t>, il ne peut pas</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96" type="#_x0000_t75" style="width:20.25pt;height:18pt" o:ole="">
            <v:imagedata r:id="rId37" o:title=""/>
          </v:shape>
          <w:control r:id="rId56" w:name="DefaultOcxName18" w:shapeid="_x0000_i1096"/>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Les listes que tu auras sélectionnées, les unes à côté des autres</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7</w:t>
      </w:r>
    </w:p>
    <w:p w:rsidR="00087A54" w:rsidRDefault="00087A54" w:rsidP="00087A54">
      <w:pPr>
        <w:pStyle w:val="Titre3"/>
        <w:spacing w:before="0"/>
        <w:rPr>
          <w:rFonts w:ascii="Helvetica" w:hAnsi="Helvetica" w:cs="Helvetica"/>
          <w:color w:val="972425"/>
        </w:rPr>
      </w:pPr>
      <w:r>
        <w:rPr>
          <w:rFonts w:ascii="Helvetica" w:hAnsi="Helvetica" w:cs="Helvetica"/>
          <w:color w:val="972425"/>
        </w:rPr>
        <w:t>A quoi correspond le Conseil communal au niveau fédéral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095" type="#_x0000_t75" style="width:20.25pt;height:18pt" o:ole="">
            <v:imagedata r:id="rId37" o:title=""/>
          </v:shape>
          <w:control r:id="rId57" w:name="DefaultOcxName19" w:shapeid="_x0000_i1095"/>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Au Parlement</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94" type="#_x0000_t75" style="width:20.25pt;height:18pt" o:ole="">
            <v:imagedata r:id="rId37" o:title=""/>
          </v:shape>
          <w:control r:id="rId58" w:name="DefaultOcxName20" w:shapeid="_x0000_i1094"/>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Au Gouvernement</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93" type="#_x0000_t75" style="width:20.25pt;height:18pt" o:ole="">
            <v:imagedata r:id="rId37" o:title=""/>
          </v:shape>
          <w:control r:id="rId59" w:name="DefaultOcxName21" w:shapeid="_x0000_i1093"/>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Au Ministère de la justice</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8</w:t>
      </w:r>
    </w:p>
    <w:p w:rsidR="00087A54" w:rsidRDefault="00087A54" w:rsidP="00087A54">
      <w:pPr>
        <w:pStyle w:val="Titre3"/>
        <w:spacing w:before="0"/>
        <w:rPr>
          <w:rFonts w:ascii="Helvetica" w:hAnsi="Helvetica" w:cs="Helvetica"/>
          <w:color w:val="972425"/>
        </w:rPr>
      </w:pPr>
      <w:r>
        <w:rPr>
          <w:rFonts w:ascii="Helvetica" w:hAnsi="Helvetica" w:cs="Helvetica"/>
          <w:color w:val="972425"/>
        </w:rPr>
        <w:t>Le Gouverneur de la province sera celui qui aura obtenu le plus de voix aux élections :</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092" type="#_x0000_t75" style="width:20.25pt;height:18pt" o:ole="">
            <v:imagedata r:id="rId37" o:title=""/>
          </v:shape>
          <w:control r:id="rId60" w:name="DefaultOcxName22" w:shapeid="_x0000_i1092"/>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Vrai</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91" type="#_x0000_t75" style="width:20.25pt;height:18pt" o:ole="">
            <v:imagedata r:id="rId37" o:title=""/>
          </v:shape>
          <w:control r:id="rId61" w:name="DefaultOcxName23" w:shapeid="_x0000_i1091"/>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Faux</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9</w:t>
      </w:r>
    </w:p>
    <w:p w:rsidR="00087A54" w:rsidRDefault="00087A54" w:rsidP="00087A54">
      <w:pPr>
        <w:pStyle w:val="Titre3"/>
        <w:spacing w:before="0"/>
        <w:rPr>
          <w:rFonts w:ascii="Helvetica" w:hAnsi="Helvetica" w:cs="Helvetica"/>
          <w:color w:val="972425"/>
        </w:rPr>
      </w:pPr>
      <w:r>
        <w:rPr>
          <w:rFonts w:ascii="Helvetica" w:hAnsi="Helvetica" w:cs="Helvetica"/>
          <w:color w:val="972425"/>
        </w:rPr>
        <w:t xml:space="preserve">Ton amie Samira </w:t>
      </w:r>
      <w:proofErr w:type="spellStart"/>
      <w:r>
        <w:rPr>
          <w:rFonts w:ascii="Helvetica" w:hAnsi="Helvetica" w:cs="Helvetica"/>
          <w:color w:val="972425"/>
        </w:rPr>
        <w:t>Salid</w:t>
      </w:r>
      <w:proofErr w:type="spellEnd"/>
      <w:r>
        <w:rPr>
          <w:rFonts w:ascii="Helvetica" w:hAnsi="Helvetica" w:cs="Helvetica"/>
          <w:color w:val="972425"/>
        </w:rPr>
        <w:t xml:space="preserve"> est de nationalité tunisienne. Elle est née à Tunis et a grandi en Belgique. Peut-elle voter aux élections</w:t>
      </w:r>
    </w:p>
    <w:p w:rsidR="00087A54"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090" type="#_x0000_t75" style="width:20.25pt;height:18pt" o:ole="">
            <v:imagedata r:id="rId37" o:title=""/>
          </v:shape>
          <w:control r:id="rId62" w:name="DefaultOcxName24" w:shapeid="_x0000_i1090"/>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Oui</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89" type="#_x0000_t75" style="width:20.25pt;height:18pt" o:ole="">
            <v:imagedata r:id="rId37" o:title=""/>
          </v:shape>
          <w:control r:id="rId63" w:name="DefaultOcxName25" w:shapeid="_x0000_i1089"/>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Non</w:t>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88" type="#_x0000_t75" style="width:20.25pt;height:18pt" o:ole="">
            <v:imagedata r:id="rId37" o:title=""/>
          </v:shape>
          <w:control r:id="rId64" w:name="DefaultOcxName26" w:shapeid="_x0000_i1088"/>
        </w:object>
      </w:r>
      <w:r>
        <w:rPr>
          <w:rStyle w:val="apple-converted-space"/>
          <w:rFonts w:ascii="Helvetica" w:hAnsi="Helvetica" w:cs="Helvetica"/>
          <w:b/>
          <w:bCs/>
          <w:color w:val="400F10"/>
          <w:sz w:val="27"/>
          <w:szCs w:val="27"/>
        </w:rPr>
        <w:t> </w:t>
      </w:r>
      <w:r>
        <w:rPr>
          <w:rFonts w:ascii="Helvetica" w:hAnsi="Helvetica" w:cs="Helvetica"/>
          <w:b/>
          <w:bCs/>
          <w:color w:val="400F10"/>
          <w:sz w:val="27"/>
          <w:szCs w:val="27"/>
        </w:rPr>
        <w:t>A certaines conditions</w:t>
      </w:r>
    </w:p>
    <w:p w:rsidR="00087A54" w:rsidRDefault="00087A54" w:rsidP="00087A54">
      <w:pPr>
        <w:pStyle w:val="Titre2"/>
        <w:rPr>
          <w:rFonts w:ascii="Helvetica" w:hAnsi="Helvetica" w:cs="Helvetica"/>
          <w:color w:val="400F10"/>
          <w:sz w:val="36"/>
          <w:szCs w:val="36"/>
        </w:rPr>
      </w:pPr>
      <w:r>
        <w:rPr>
          <w:rFonts w:ascii="Helvetica" w:hAnsi="Helvetica" w:cs="Helvetica"/>
          <w:color w:val="400F10"/>
        </w:rPr>
        <w:t>Question 10</w:t>
      </w:r>
    </w:p>
    <w:p w:rsidR="00087A54" w:rsidRDefault="00087A54" w:rsidP="00087A54">
      <w:pPr>
        <w:pStyle w:val="Titre3"/>
        <w:spacing w:before="0"/>
        <w:rPr>
          <w:rFonts w:ascii="Helvetica" w:hAnsi="Helvetica" w:cs="Helvetica"/>
          <w:color w:val="972425"/>
        </w:rPr>
      </w:pPr>
      <w:r>
        <w:rPr>
          <w:rFonts w:ascii="Helvetica" w:hAnsi="Helvetica" w:cs="Helvetica"/>
          <w:color w:val="972425"/>
        </w:rPr>
        <w:t>Voici trois bulletins de vote. Lequel sera validé ?</w:t>
      </w:r>
    </w:p>
    <w:p w:rsidR="00087A54" w:rsidRPr="00456CBB" w:rsidRDefault="00087A54" w:rsidP="00087A54">
      <w:pPr>
        <w:rPr>
          <w:rFonts w:ascii="Helvetica" w:hAnsi="Helvetica" w:cs="Helvetica"/>
          <w:b/>
          <w:bCs/>
          <w:color w:val="400F10"/>
          <w:sz w:val="27"/>
          <w:szCs w:val="27"/>
        </w:rPr>
      </w:pPr>
      <w:r>
        <w:rPr>
          <w:rFonts w:ascii="Helvetica" w:hAnsi="Helvetica" w:cs="Helvetica"/>
          <w:b/>
          <w:bCs/>
          <w:color w:val="400F10"/>
          <w:sz w:val="27"/>
          <w:szCs w:val="27"/>
        </w:rPr>
        <w:object w:dxaOrig="1440" w:dyaOrig="1440">
          <v:shape id="_x0000_i1087" type="#_x0000_t75" style="width:20.25pt;height:18pt" o:ole="">
            <v:imagedata r:id="rId37" o:title=""/>
          </v:shape>
          <w:control r:id="rId65" w:name="DefaultOcxName27" w:shapeid="_x0000_i1087"/>
        </w:object>
      </w:r>
      <w:r>
        <w:rPr>
          <w:rStyle w:val="apple-converted-space"/>
          <w:rFonts w:ascii="Helvetica" w:hAnsi="Helvetica" w:cs="Helvetica"/>
          <w:b/>
          <w:bCs/>
          <w:color w:val="400F10"/>
          <w:sz w:val="27"/>
          <w:szCs w:val="27"/>
        </w:rPr>
        <w:t> </w:t>
      </w:r>
      <w:r>
        <w:rPr>
          <w:rFonts w:ascii="Helvetica" w:hAnsi="Helvetica" w:cs="Helvetica"/>
          <w:b/>
          <w:bCs/>
          <w:noProof/>
          <w:color w:val="400F10"/>
          <w:sz w:val="27"/>
          <w:szCs w:val="27"/>
          <w:lang w:eastAsia="fr-BE"/>
        </w:rPr>
        <w:drawing>
          <wp:inline distT="0" distB="0" distL="0" distR="0">
            <wp:extent cx="1332865" cy="1332865"/>
            <wp:effectExtent l="19050" t="0" r="635" b="0"/>
            <wp:docPr id="5" name="Image 4" descr="rep1 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1 de 10"/>
                    <pic:cNvPicPr>
                      <a:picLocks noChangeAspect="1" noChangeArrowheads="1"/>
                    </pic:cNvPicPr>
                  </pic:nvPicPr>
                  <pic:blipFill>
                    <a:blip r:embed="rId66" cstate="print"/>
                    <a:srcRect/>
                    <a:stretch>
                      <a:fillRect/>
                    </a:stretch>
                  </pic:blipFill>
                  <pic:spPr bwMode="auto">
                    <a:xfrm>
                      <a:off x="0" y="0"/>
                      <a:ext cx="1332865" cy="1332865"/>
                    </a:xfrm>
                    <a:prstGeom prst="rect">
                      <a:avLst/>
                    </a:prstGeom>
                    <a:noFill/>
                    <a:ln w="9525">
                      <a:noFill/>
                      <a:miter lim="800000"/>
                      <a:headEnd/>
                      <a:tailEnd/>
                    </a:ln>
                  </pic:spPr>
                </pic:pic>
              </a:graphicData>
            </a:graphic>
          </wp:inline>
        </w:drawing>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86" type="#_x0000_t75" style="width:20.25pt;height:18pt" o:ole="">
            <v:imagedata r:id="rId37" o:title=""/>
          </v:shape>
          <w:control r:id="rId67" w:name="DefaultOcxName28" w:shapeid="_x0000_i1086"/>
        </w:object>
      </w:r>
      <w:r>
        <w:rPr>
          <w:rStyle w:val="apple-converted-space"/>
          <w:rFonts w:ascii="Helvetica" w:hAnsi="Helvetica" w:cs="Helvetica"/>
          <w:b/>
          <w:bCs/>
          <w:color w:val="400F10"/>
          <w:sz w:val="27"/>
          <w:szCs w:val="27"/>
        </w:rPr>
        <w:t> </w:t>
      </w:r>
      <w:r>
        <w:rPr>
          <w:rFonts w:ascii="Helvetica" w:hAnsi="Helvetica" w:cs="Helvetica"/>
          <w:b/>
          <w:bCs/>
          <w:noProof/>
          <w:color w:val="400F10"/>
          <w:sz w:val="27"/>
          <w:szCs w:val="27"/>
          <w:lang w:eastAsia="fr-BE"/>
        </w:rPr>
        <w:drawing>
          <wp:inline distT="0" distB="0" distL="0" distR="0">
            <wp:extent cx="1332865" cy="1332865"/>
            <wp:effectExtent l="19050" t="0" r="635" b="0"/>
            <wp:docPr id="6" name="Image 5" descr="rep2 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2 de 10"/>
                    <pic:cNvPicPr>
                      <a:picLocks noChangeAspect="1" noChangeArrowheads="1"/>
                    </pic:cNvPicPr>
                  </pic:nvPicPr>
                  <pic:blipFill>
                    <a:blip r:embed="rId68" cstate="print"/>
                    <a:srcRect/>
                    <a:stretch>
                      <a:fillRect/>
                    </a:stretch>
                  </pic:blipFill>
                  <pic:spPr bwMode="auto">
                    <a:xfrm>
                      <a:off x="0" y="0"/>
                      <a:ext cx="1332865" cy="1332865"/>
                    </a:xfrm>
                    <a:prstGeom prst="rect">
                      <a:avLst/>
                    </a:prstGeom>
                    <a:noFill/>
                    <a:ln w="9525">
                      <a:noFill/>
                      <a:miter lim="800000"/>
                      <a:headEnd/>
                      <a:tailEnd/>
                    </a:ln>
                  </pic:spPr>
                </pic:pic>
              </a:graphicData>
            </a:graphic>
          </wp:inline>
        </w:drawing>
      </w:r>
      <w:r>
        <w:rPr>
          <w:rFonts w:ascii="Helvetica" w:hAnsi="Helvetica" w:cs="Helvetica"/>
          <w:b/>
          <w:bCs/>
          <w:color w:val="400F10"/>
          <w:sz w:val="27"/>
          <w:szCs w:val="27"/>
        </w:rPr>
        <w:br/>
      </w:r>
      <w:r>
        <w:rPr>
          <w:rFonts w:ascii="Helvetica" w:hAnsi="Helvetica" w:cs="Helvetica"/>
          <w:b/>
          <w:bCs/>
          <w:color w:val="400F10"/>
          <w:sz w:val="27"/>
          <w:szCs w:val="27"/>
        </w:rPr>
        <w:object w:dxaOrig="1440" w:dyaOrig="1440">
          <v:shape id="_x0000_i1085" type="#_x0000_t75" style="width:20.25pt;height:18pt" o:ole="">
            <v:imagedata r:id="rId37" o:title=""/>
          </v:shape>
          <w:control r:id="rId69" w:name="DefaultOcxName29" w:shapeid="_x0000_i1085"/>
        </w:object>
      </w:r>
      <w:r>
        <w:rPr>
          <w:rStyle w:val="apple-converted-space"/>
          <w:rFonts w:ascii="Helvetica" w:hAnsi="Helvetica" w:cs="Helvetica"/>
          <w:b/>
          <w:bCs/>
          <w:color w:val="400F10"/>
          <w:sz w:val="27"/>
          <w:szCs w:val="27"/>
        </w:rPr>
        <w:t> </w:t>
      </w:r>
      <w:r>
        <w:rPr>
          <w:rFonts w:ascii="Helvetica" w:hAnsi="Helvetica" w:cs="Helvetica"/>
          <w:b/>
          <w:bCs/>
          <w:noProof/>
          <w:color w:val="400F10"/>
          <w:sz w:val="27"/>
          <w:szCs w:val="27"/>
          <w:lang w:eastAsia="fr-BE"/>
        </w:rPr>
        <w:drawing>
          <wp:inline distT="0" distB="0" distL="0" distR="0">
            <wp:extent cx="1332865" cy="1332865"/>
            <wp:effectExtent l="19050" t="0" r="635" b="0"/>
            <wp:docPr id="11" name="Image 6" descr="rep3 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3 de 10"/>
                    <pic:cNvPicPr>
                      <a:picLocks noChangeAspect="1" noChangeArrowheads="1"/>
                    </pic:cNvPicPr>
                  </pic:nvPicPr>
                  <pic:blipFill>
                    <a:blip r:embed="rId70" cstate="print"/>
                    <a:srcRect/>
                    <a:stretch>
                      <a:fillRect/>
                    </a:stretch>
                  </pic:blipFill>
                  <pic:spPr bwMode="auto">
                    <a:xfrm>
                      <a:off x="0" y="0"/>
                      <a:ext cx="1332865" cy="1332865"/>
                    </a:xfrm>
                    <a:prstGeom prst="rect">
                      <a:avLst/>
                    </a:prstGeom>
                    <a:noFill/>
                    <a:ln w="9525">
                      <a:noFill/>
                      <a:miter lim="800000"/>
                      <a:headEnd/>
                      <a:tailEnd/>
                    </a:ln>
                  </pic:spPr>
                </pic:pic>
              </a:graphicData>
            </a:graphic>
          </wp:inline>
        </w:drawing>
      </w:r>
    </w:p>
    <w:p w:rsidR="00087A54" w:rsidRPr="006A6A9E" w:rsidRDefault="00087A54" w:rsidP="00087A54">
      <w:pPr>
        <w:jc w:val="both"/>
      </w:pPr>
    </w:p>
    <w:p w:rsidR="007B7C9B" w:rsidRDefault="007B7C9B" w:rsidP="007B7C9B">
      <w:pPr>
        <w:pStyle w:val="NormalWeb"/>
        <w:jc w:val="both"/>
        <w:rPr>
          <w:rFonts w:asciiTheme="minorHAnsi" w:hAnsiTheme="minorHAnsi"/>
          <w:b/>
          <w:sz w:val="28"/>
          <w:szCs w:val="21"/>
          <w:u w:val="single"/>
        </w:rPr>
      </w:pPr>
      <w:r w:rsidRPr="00E6648E">
        <w:rPr>
          <w:rFonts w:asciiTheme="minorHAnsi" w:hAnsiTheme="minorHAnsi"/>
          <w:b/>
          <w:sz w:val="28"/>
          <w:szCs w:val="21"/>
          <w:u w:val="single"/>
        </w:rPr>
        <w:t xml:space="preserve">DOCUMENT </w:t>
      </w:r>
      <w:r>
        <w:rPr>
          <w:rFonts w:asciiTheme="minorHAnsi" w:hAnsiTheme="minorHAnsi"/>
          <w:b/>
          <w:sz w:val="28"/>
          <w:szCs w:val="21"/>
          <w:u w:val="single"/>
        </w:rPr>
        <w:t>7</w:t>
      </w:r>
      <w:r w:rsidRPr="00E6648E">
        <w:rPr>
          <w:rFonts w:asciiTheme="minorHAnsi" w:hAnsiTheme="minorHAnsi"/>
          <w:b/>
          <w:sz w:val="28"/>
          <w:szCs w:val="21"/>
        </w:rPr>
        <w:t>:</w:t>
      </w:r>
      <w:r>
        <w:rPr>
          <w:rFonts w:asciiTheme="minorHAnsi" w:hAnsiTheme="minorHAnsi"/>
          <w:b/>
          <w:sz w:val="28"/>
          <w:szCs w:val="21"/>
        </w:rPr>
        <w:t xml:space="preserve"> VIDEOS INFOR-JEUNES</w:t>
      </w:r>
    </w:p>
    <w:p w:rsidR="007B7C9B" w:rsidRDefault="007B7C9B" w:rsidP="007B7C9B">
      <w:pPr>
        <w:spacing w:line="184" w:lineRule="atLeast"/>
        <w:textAlignment w:val="top"/>
        <w:rPr>
          <w:rFonts w:ascii="Arial" w:hAnsi="Arial" w:cs="Arial"/>
          <w:b/>
          <w:bCs/>
          <w:color w:val="000000"/>
          <w:sz w:val="18"/>
          <w:szCs w:val="18"/>
        </w:rPr>
        <w:sectPr w:rsidR="007B7C9B" w:rsidSect="00DD73C4">
          <w:type w:val="continuous"/>
          <w:pgSz w:w="11906" w:h="16838"/>
          <w:pgMar w:top="1417" w:right="1417" w:bottom="1417" w:left="1417" w:header="708" w:footer="708" w:gutter="0"/>
          <w:cols w:space="708"/>
          <w:docGrid w:linePitch="360"/>
        </w:sectPr>
      </w:pPr>
    </w:p>
    <w:p w:rsidR="00DD2C07" w:rsidRPr="00C16F28" w:rsidRDefault="00DD2C07" w:rsidP="0041156A">
      <w:pPr>
        <w:spacing w:after="0"/>
        <w:jc w:val="both"/>
        <w:rPr>
          <w:b/>
          <w:sz w:val="28"/>
          <w:szCs w:val="28"/>
          <w:u w:val="single"/>
        </w:rPr>
      </w:pPr>
    </w:p>
    <w:sectPr w:rsidR="00DD2C07" w:rsidRPr="00C16F28" w:rsidSect="00EF1EA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AF" w:rsidRDefault="00DD23AF" w:rsidP="00DD23AF">
      <w:pPr>
        <w:spacing w:after="0"/>
      </w:pPr>
      <w:r>
        <w:separator/>
      </w:r>
    </w:p>
  </w:endnote>
  <w:endnote w:type="continuationSeparator" w:id="0">
    <w:p w:rsidR="00DD23AF" w:rsidRDefault="00DD23AF" w:rsidP="00DD23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E36A6B">
      <w:tc>
        <w:tcPr>
          <w:tcW w:w="918" w:type="dxa"/>
        </w:tcPr>
        <w:p w:rsidR="00E36A6B" w:rsidRDefault="00E36A6B">
          <w:pPr>
            <w:pStyle w:val="Pieddepage"/>
            <w:jc w:val="right"/>
            <w:rPr>
              <w:b/>
              <w:color w:val="4F81BD" w:themeColor="accent1"/>
              <w:sz w:val="32"/>
              <w:szCs w:val="32"/>
            </w:rPr>
          </w:pPr>
          <w:fldSimple w:instr=" PAGE   \* MERGEFORMAT ">
            <w:r w:rsidR="000113F1" w:rsidRPr="000113F1">
              <w:rPr>
                <w:b/>
                <w:noProof/>
                <w:color w:val="4F81BD" w:themeColor="accent1"/>
                <w:sz w:val="32"/>
                <w:szCs w:val="32"/>
              </w:rPr>
              <w:t>24</w:t>
            </w:r>
          </w:fldSimple>
        </w:p>
      </w:tc>
      <w:tc>
        <w:tcPr>
          <w:tcW w:w="7938" w:type="dxa"/>
        </w:tcPr>
        <w:p w:rsidR="00E36A6B" w:rsidRDefault="00E36A6B" w:rsidP="00E36A6B">
          <w:pPr>
            <w:pStyle w:val="Pieddepage"/>
            <w:jc w:val="center"/>
          </w:pPr>
          <w:r w:rsidRPr="00E36A6B">
            <w:rPr>
              <w:b/>
            </w:rPr>
            <w:t>INSTITUT STE ANNE</w:t>
          </w:r>
          <w:r>
            <w:t xml:space="preserve">                             2012-2013                    </w:t>
          </w:r>
          <w:r w:rsidRPr="00E36A6B">
            <w:rPr>
              <w:b/>
            </w:rPr>
            <w:t>PROFESSEUR</w:t>
          </w:r>
          <w:r>
            <w:t> : Mme BELLOCCHI</w:t>
          </w:r>
        </w:p>
      </w:tc>
    </w:tr>
    <w:tr w:rsidR="00E36A6B">
      <w:tc>
        <w:tcPr>
          <w:tcW w:w="918" w:type="dxa"/>
        </w:tcPr>
        <w:p w:rsidR="00E36A6B" w:rsidRDefault="00E36A6B" w:rsidP="00E36A6B">
          <w:pPr>
            <w:pStyle w:val="Pieddepage"/>
          </w:pPr>
        </w:p>
      </w:tc>
      <w:tc>
        <w:tcPr>
          <w:tcW w:w="7938" w:type="dxa"/>
        </w:tcPr>
        <w:p w:rsidR="00E36A6B" w:rsidRDefault="00E36A6B" w:rsidP="00E36A6B">
          <w:pPr>
            <w:pStyle w:val="Pieddepage"/>
            <w:jc w:val="center"/>
          </w:pPr>
        </w:p>
      </w:tc>
    </w:tr>
  </w:tbl>
  <w:p w:rsidR="00E36A6B" w:rsidRDefault="00E36A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AF" w:rsidRDefault="00DD23AF" w:rsidP="00DD23AF">
      <w:pPr>
        <w:spacing w:after="0"/>
      </w:pPr>
      <w:r>
        <w:separator/>
      </w:r>
    </w:p>
  </w:footnote>
  <w:footnote w:type="continuationSeparator" w:id="0">
    <w:p w:rsidR="00DD23AF" w:rsidRDefault="00DD23AF" w:rsidP="00DD23AF">
      <w:pPr>
        <w:spacing w:after="0"/>
      </w:pPr>
      <w:r>
        <w:continuationSeparator/>
      </w:r>
    </w:p>
  </w:footnote>
  <w:footnote w:id="1">
    <w:p w:rsidR="00C16F28" w:rsidRPr="00426EC2" w:rsidRDefault="00C16F28" w:rsidP="00C16F28">
      <w:pPr>
        <w:pStyle w:val="Notedebasdepage"/>
        <w:rPr>
          <w:lang w:val="fr-FR"/>
        </w:rPr>
      </w:pPr>
      <w:r>
        <w:rPr>
          <w:rStyle w:val="Appelnotedebasdep"/>
        </w:rPr>
        <w:footnoteRef/>
      </w:r>
      <w:r>
        <w:t xml:space="preserve"> </w:t>
      </w:r>
      <w:hyperlink r:id="rId1" w:history="1">
        <w:r>
          <w:rPr>
            <w:rStyle w:val="Lienhypertexte"/>
          </w:rPr>
          <w:t>http://elections2012.wallonie.be/</w:t>
        </w:r>
      </w:hyperlink>
    </w:p>
  </w:footnote>
  <w:footnote w:id="2">
    <w:p w:rsidR="00C16F28" w:rsidRPr="00426EC2" w:rsidRDefault="00C16F28" w:rsidP="00C16F28">
      <w:pPr>
        <w:pStyle w:val="Notedebasdepage"/>
        <w:rPr>
          <w:lang w:val="fr-FR"/>
        </w:rPr>
      </w:pPr>
      <w:r>
        <w:rPr>
          <w:rStyle w:val="Appelnotedebasdep"/>
        </w:rPr>
        <w:footnoteRef/>
      </w:r>
      <w:r>
        <w:t xml:space="preserve"> </w:t>
      </w:r>
      <w:hyperlink r:id="rId2" w:history="1">
        <w:r>
          <w:rPr>
            <w:rStyle w:val="Lienhypertexte"/>
          </w:rPr>
          <w:t>http://elections2012.wallonie.be/electeurs_nouveaux_electeurs.html</w:t>
        </w:r>
      </w:hyperlink>
    </w:p>
  </w:footnote>
  <w:footnote w:id="3">
    <w:p w:rsidR="00C16F28" w:rsidRPr="00CF0C62" w:rsidRDefault="00C16F28" w:rsidP="00C16F28">
      <w:pPr>
        <w:pStyle w:val="Notedebasdepage"/>
        <w:rPr>
          <w:lang w:val="fr-FR"/>
        </w:rPr>
      </w:pPr>
      <w:r>
        <w:rPr>
          <w:rStyle w:val="Appelnotedebasdep"/>
        </w:rPr>
        <w:footnoteRef/>
      </w:r>
      <w:r>
        <w:t xml:space="preserve"> </w:t>
      </w:r>
      <w:hyperlink r:id="rId3" w:history="1">
        <w:r>
          <w:rPr>
            <w:rStyle w:val="Lienhypertexte"/>
          </w:rPr>
          <w:t>http://elections2012.wallonie.be/candidat_elections_communales.html</w:t>
        </w:r>
      </w:hyperlink>
    </w:p>
  </w:footnote>
  <w:footnote w:id="4">
    <w:p w:rsidR="00E458B8" w:rsidRPr="00EB4136" w:rsidRDefault="00E458B8" w:rsidP="00E458B8">
      <w:pPr>
        <w:pStyle w:val="Notedebasdepage"/>
        <w:rPr>
          <w:lang w:val="fr-FR"/>
        </w:rPr>
      </w:pPr>
      <w:r>
        <w:rPr>
          <w:rStyle w:val="Appelnotedebasdep"/>
        </w:rPr>
        <w:footnoteRef/>
      </w:r>
      <w:r>
        <w:t xml:space="preserve"> </w:t>
      </w:r>
      <w:hyperlink r:id="rId4" w:history="1">
        <w:r>
          <w:rPr>
            <w:rStyle w:val="Lienhypertexte"/>
          </w:rPr>
          <w:t>http://www.infor-jeunes.be/elections2012/img/docs/cadretheorique%20(2).pdf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DD23AF">
      <w:trPr>
        <w:trHeight w:val="288"/>
      </w:trPr>
      <w:sdt>
        <w:sdtPr>
          <w:rPr>
            <w:rFonts w:asciiTheme="majorHAnsi" w:eastAsiaTheme="majorEastAsia" w:hAnsiTheme="majorHAnsi" w:cstheme="majorBidi"/>
            <w:sz w:val="36"/>
            <w:szCs w:val="36"/>
          </w:rPr>
          <w:alias w:val="Titre"/>
          <w:id w:val="4393042"/>
          <w:placeholder>
            <w:docPart w:val="4413C75D405A481FBBF7DF075619132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D23AF" w:rsidRDefault="00DD23AF" w:rsidP="00DD23AF">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COURS DE SCIENCES HUMAINES</w:t>
              </w:r>
            </w:p>
          </w:tc>
        </w:sdtContent>
      </w:sdt>
      <w:sdt>
        <w:sdtPr>
          <w:rPr>
            <w:rFonts w:asciiTheme="majorHAnsi" w:eastAsiaTheme="majorEastAsia" w:hAnsiTheme="majorHAnsi" w:cstheme="majorBidi"/>
            <w:b/>
            <w:bCs/>
            <w:color w:val="4F81BD" w:themeColor="accent1"/>
            <w:sz w:val="36"/>
            <w:szCs w:val="36"/>
          </w:rPr>
          <w:alias w:val="Année"/>
          <w:id w:val="4393043"/>
          <w:placeholder>
            <w:docPart w:val="B5D1A0E1E7234DC3AF82BC1172867995"/>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DD23AF" w:rsidRDefault="00DD23AF" w:rsidP="00DD23AF">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5-6</w:t>
              </w:r>
            </w:p>
          </w:tc>
        </w:sdtContent>
      </w:sdt>
    </w:tr>
  </w:tbl>
  <w:p w:rsidR="00DD23AF" w:rsidRDefault="00DD23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72A"/>
    <w:multiLevelType w:val="multilevel"/>
    <w:tmpl w:val="9BE2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287E"/>
    <w:multiLevelType w:val="multilevel"/>
    <w:tmpl w:val="41C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065CE"/>
    <w:multiLevelType w:val="multilevel"/>
    <w:tmpl w:val="DA6E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F38B5"/>
    <w:multiLevelType w:val="multilevel"/>
    <w:tmpl w:val="4C86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E25B0"/>
    <w:multiLevelType w:val="multilevel"/>
    <w:tmpl w:val="F202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D1AB1"/>
    <w:multiLevelType w:val="multilevel"/>
    <w:tmpl w:val="3EEA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56D16"/>
    <w:multiLevelType w:val="hybridMultilevel"/>
    <w:tmpl w:val="4D54F8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CB46344"/>
    <w:multiLevelType w:val="hybridMultilevel"/>
    <w:tmpl w:val="D5384EB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D824BC4"/>
    <w:multiLevelType w:val="multilevel"/>
    <w:tmpl w:val="A606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01314"/>
    <w:multiLevelType w:val="multilevel"/>
    <w:tmpl w:val="45B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01A4D"/>
    <w:multiLevelType w:val="hybridMultilevel"/>
    <w:tmpl w:val="70E8D2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6C13AC0"/>
    <w:multiLevelType w:val="multilevel"/>
    <w:tmpl w:val="450A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13E52"/>
    <w:multiLevelType w:val="multilevel"/>
    <w:tmpl w:val="028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92539"/>
    <w:multiLevelType w:val="multilevel"/>
    <w:tmpl w:val="8E1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12"/>
  </w:num>
  <w:num w:numId="10">
    <w:abstractNumId w:val="8"/>
  </w:num>
  <w:num w:numId="11">
    <w:abstractNumId w:val="11"/>
  </w:num>
  <w:num w:numId="12">
    <w:abstractNumId w:val="1"/>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23AF"/>
    <w:rsid w:val="00005419"/>
    <w:rsid w:val="000113F1"/>
    <w:rsid w:val="00034172"/>
    <w:rsid w:val="00035E56"/>
    <w:rsid w:val="00085644"/>
    <w:rsid w:val="00087A54"/>
    <w:rsid w:val="000E68C2"/>
    <w:rsid w:val="000F49A3"/>
    <w:rsid w:val="00111D02"/>
    <w:rsid w:val="00124B2A"/>
    <w:rsid w:val="0016605E"/>
    <w:rsid w:val="00167786"/>
    <w:rsid w:val="001A2915"/>
    <w:rsid w:val="0021233D"/>
    <w:rsid w:val="002372F7"/>
    <w:rsid w:val="0024231F"/>
    <w:rsid w:val="00262516"/>
    <w:rsid w:val="002966FB"/>
    <w:rsid w:val="002C2D6A"/>
    <w:rsid w:val="002C42C3"/>
    <w:rsid w:val="00307D6A"/>
    <w:rsid w:val="00322A38"/>
    <w:rsid w:val="003451DA"/>
    <w:rsid w:val="00365A03"/>
    <w:rsid w:val="003D7D47"/>
    <w:rsid w:val="00405C31"/>
    <w:rsid w:val="00406CE3"/>
    <w:rsid w:val="0041156A"/>
    <w:rsid w:val="0044200D"/>
    <w:rsid w:val="00445E7A"/>
    <w:rsid w:val="004C059E"/>
    <w:rsid w:val="00504D4A"/>
    <w:rsid w:val="00510136"/>
    <w:rsid w:val="00556BF6"/>
    <w:rsid w:val="00567F95"/>
    <w:rsid w:val="005904D1"/>
    <w:rsid w:val="005D71D5"/>
    <w:rsid w:val="005E25C2"/>
    <w:rsid w:val="00614E13"/>
    <w:rsid w:val="006532D4"/>
    <w:rsid w:val="00733E7B"/>
    <w:rsid w:val="00793A8A"/>
    <w:rsid w:val="007B7C9B"/>
    <w:rsid w:val="007C16A6"/>
    <w:rsid w:val="007C1A13"/>
    <w:rsid w:val="007C3FBC"/>
    <w:rsid w:val="007D22D6"/>
    <w:rsid w:val="00803D97"/>
    <w:rsid w:val="008241AD"/>
    <w:rsid w:val="008E1CCD"/>
    <w:rsid w:val="00902122"/>
    <w:rsid w:val="00916FA3"/>
    <w:rsid w:val="0092571D"/>
    <w:rsid w:val="0093005D"/>
    <w:rsid w:val="009302D9"/>
    <w:rsid w:val="00985A7D"/>
    <w:rsid w:val="0099548D"/>
    <w:rsid w:val="009A451E"/>
    <w:rsid w:val="009B5FC3"/>
    <w:rsid w:val="009D79AC"/>
    <w:rsid w:val="00A2280A"/>
    <w:rsid w:val="00A50CDC"/>
    <w:rsid w:val="00A53722"/>
    <w:rsid w:val="00A875B8"/>
    <w:rsid w:val="00AD34BA"/>
    <w:rsid w:val="00B07D78"/>
    <w:rsid w:val="00B25207"/>
    <w:rsid w:val="00B27B71"/>
    <w:rsid w:val="00B32904"/>
    <w:rsid w:val="00B40152"/>
    <w:rsid w:val="00BA3B15"/>
    <w:rsid w:val="00BB1700"/>
    <w:rsid w:val="00BD201B"/>
    <w:rsid w:val="00BE2E95"/>
    <w:rsid w:val="00BE6EDA"/>
    <w:rsid w:val="00C16F28"/>
    <w:rsid w:val="00C215D0"/>
    <w:rsid w:val="00C237D2"/>
    <w:rsid w:val="00C97679"/>
    <w:rsid w:val="00CA2F3A"/>
    <w:rsid w:val="00CA5E76"/>
    <w:rsid w:val="00CA74F0"/>
    <w:rsid w:val="00CB3E36"/>
    <w:rsid w:val="00CC6524"/>
    <w:rsid w:val="00CD6586"/>
    <w:rsid w:val="00D11825"/>
    <w:rsid w:val="00D20FAA"/>
    <w:rsid w:val="00D23109"/>
    <w:rsid w:val="00D339ED"/>
    <w:rsid w:val="00DD23AF"/>
    <w:rsid w:val="00DD2C07"/>
    <w:rsid w:val="00DD399C"/>
    <w:rsid w:val="00DD73C4"/>
    <w:rsid w:val="00E227F2"/>
    <w:rsid w:val="00E36A6B"/>
    <w:rsid w:val="00E458B8"/>
    <w:rsid w:val="00E50DFA"/>
    <w:rsid w:val="00E6648E"/>
    <w:rsid w:val="00E81D43"/>
    <w:rsid w:val="00E9157E"/>
    <w:rsid w:val="00EF1EA7"/>
    <w:rsid w:val="00FB7437"/>
    <w:rsid w:val="00FD77E0"/>
    <w:rsid w:val="00FE05F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78"/>
  </w:style>
  <w:style w:type="paragraph" w:styleId="Titre2">
    <w:name w:val="heading 2"/>
    <w:basedOn w:val="Normal"/>
    <w:next w:val="Normal"/>
    <w:link w:val="Titre2Car"/>
    <w:uiPriority w:val="9"/>
    <w:semiHidden/>
    <w:unhideWhenUsed/>
    <w:qFormat/>
    <w:rsid w:val="00C16F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93A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23AF"/>
    <w:pPr>
      <w:tabs>
        <w:tab w:val="center" w:pos="4536"/>
        <w:tab w:val="right" w:pos="9072"/>
      </w:tabs>
      <w:spacing w:after="0"/>
    </w:pPr>
  </w:style>
  <w:style w:type="character" w:customStyle="1" w:styleId="En-tteCar">
    <w:name w:val="En-tête Car"/>
    <w:basedOn w:val="Policepardfaut"/>
    <w:link w:val="En-tte"/>
    <w:uiPriority w:val="99"/>
    <w:rsid w:val="00DD23AF"/>
  </w:style>
  <w:style w:type="paragraph" w:styleId="Pieddepage">
    <w:name w:val="footer"/>
    <w:basedOn w:val="Normal"/>
    <w:link w:val="PieddepageCar"/>
    <w:uiPriority w:val="99"/>
    <w:unhideWhenUsed/>
    <w:rsid w:val="00DD23AF"/>
    <w:pPr>
      <w:tabs>
        <w:tab w:val="center" w:pos="4536"/>
        <w:tab w:val="right" w:pos="9072"/>
      </w:tabs>
      <w:spacing w:after="0"/>
    </w:pPr>
  </w:style>
  <w:style w:type="character" w:customStyle="1" w:styleId="PieddepageCar">
    <w:name w:val="Pied de page Car"/>
    <w:basedOn w:val="Policepardfaut"/>
    <w:link w:val="Pieddepage"/>
    <w:uiPriority w:val="99"/>
    <w:rsid w:val="00DD23AF"/>
  </w:style>
  <w:style w:type="paragraph" w:styleId="Textedebulles">
    <w:name w:val="Balloon Text"/>
    <w:basedOn w:val="Normal"/>
    <w:link w:val="TextedebullesCar"/>
    <w:uiPriority w:val="99"/>
    <w:semiHidden/>
    <w:unhideWhenUsed/>
    <w:rsid w:val="00DD23A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3AF"/>
    <w:rPr>
      <w:rFonts w:ascii="Tahoma" w:hAnsi="Tahoma" w:cs="Tahoma"/>
      <w:sz w:val="16"/>
      <w:szCs w:val="16"/>
    </w:rPr>
  </w:style>
  <w:style w:type="table" w:styleId="Grilledutableau">
    <w:name w:val="Table Grid"/>
    <w:basedOn w:val="TableauNormal"/>
    <w:uiPriority w:val="59"/>
    <w:rsid w:val="00C237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D79AC"/>
    <w:pPr>
      <w:ind w:left="720"/>
      <w:contextualSpacing/>
    </w:pPr>
  </w:style>
  <w:style w:type="character" w:styleId="Lienhypertexte">
    <w:name w:val="Hyperlink"/>
    <w:basedOn w:val="Policepardfaut"/>
    <w:uiPriority w:val="99"/>
    <w:semiHidden/>
    <w:unhideWhenUsed/>
    <w:rsid w:val="009D79AC"/>
    <w:rPr>
      <w:color w:val="0000FF"/>
      <w:u w:val="single"/>
    </w:rPr>
  </w:style>
  <w:style w:type="character" w:customStyle="1" w:styleId="Titre2Car">
    <w:name w:val="Titre 2 Car"/>
    <w:basedOn w:val="Policepardfaut"/>
    <w:link w:val="Titre2"/>
    <w:uiPriority w:val="9"/>
    <w:semiHidden/>
    <w:rsid w:val="00C16F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6F28"/>
    <w:pPr>
      <w:spacing w:before="100" w:beforeAutospacing="1" w:after="100" w:afterAutospacing="1"/>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C16F28"/>
    <w:pPr>
      <w:spacing w:after="0"/>
    </w:pPr>
    <w:rPr>
      <w:sz w:val="20"/>
      <w:szCs w:val="20"/>
    </w:rPr>
  </w:style>
  <w:style w:type="character" w:customStyle="1" w:styleId="NotedebasdepageCar">
    <w:name w:val="Note de bas de page Car"/>
    <w:basedOn w:val="Policepardfaut"/>
    <w:link w:val="Notedebasdepage"/>
    <w:uiPriority w:val="99"/>
    <w:semiHidden/>
    <w:rsid w:val="00C16F28"/>
    <w:rPr>
      <w:sz w:val="20"/>
      <w:szCs w:val="20"/>
    </w:rPr>
  </w:style>
  <w:style w:type="character" w:styleId="Appelnotedebasdep">
    <w:name w:val="footnote reference"/>
    <w:basedOn w:val="Policepardfaut"/>
    <w:uiPriority w:val="99"/>
    <w:semiHidden/>
    <w:unhideWhenUsed/>
    <w:rsid w:val="00C16F28"/>
    <w:rPr>
      <w:vertAlign w:val="superscript"/>
    </w:rPr>
  </w:style>
  <w:style w:type="character" w:customStyle="1" w:styleId="apple-converted-space">
    <w:name w:val="apple-converted-space"/>
    <w:basedOn w:val="Policepardfaut"/>
    <w:rsid w:val="00C16F28"/>
  </w:style>
  <w:style w:type="character" w:customStyle="1" w:styleId="Titre3Car">
    <w:name w:val="Titre 3 Car"/>
    <w:basedOn w:val="Policepardfaut"/>
    <w:link w:val="Titre3"/>
    <w:uiPriority w:val="9"/>
    <w:rsid w:val="00793A8A"/>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793A8A"/>
    <w:rPr>
      <w:b/>
      <w:bCs/>
    </w:rPr>
  </w:style>
  <w:style w:type="paragraph" w:customStyle="1" w:styleId="percent">
    <w:name w:val="percent"/>
    <w:basedOn w:val="Normal"/>
    <w:rsid w:val="00FB7437"/>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last">
    <w:name w:val="last"/>
    <w:basedOn w:val="Normal"/>
    <w:rsid w:val="00FB7437"/>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number">
    <w:name w:val="number"/>
    <w:basedOn w:val="Normal"/>
    <w:rsid w:val="00FB7437"/>
    <w:pPr>
      <w:spacing w:before="100" w:beforeAutospacing="1" w:after="100" w:afterAutospacing="1"/>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www.mr.be/elections-2012/ameliorer-votre-cadre-de-vie/" TargetMode="External"/><Relationship Id="rId39" Type="http://schemas.openxmlformats.org/officeDocument/2006/relationships/control" Target="activeX/activeX2.xml"/><Relationship Id="rId21" Type="http://schemas.openxmlformats.org/officeDocument/2006/relationships/image" Target="media/image10.png"/><Relationship Id="rId34" Type="http://schemas.openxmlformats.org/officeDocument/2006/relationships/image" Target="media/image17.jpeg"/><Relationship Id="rId42" Type="http://schemas.openxmlformats.org/officeDocument/2006/relationships/control" Target="activeX/activeX5.xml"/><Relationship Id="rId47" Type="http://schemas.openxmlformats.org/officeDocument/2006/relationships/control" Target="activeX/activeX10.xml"/><Relationship Id="rId50" Type="http://schemas.openxmlformats.org/officeDocument/2006/relationships/control" Target="activeX/activeX13.xml"/><Relationship Id="rId55"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2.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be/elections-2012/garantir-des-services-locaux-de-qualite/" TargetMode="External"/><Relationship Id="rId29" Type="http://schemas.openxmlformats.org/officeDocument/2006/relationships/header" Target="header1.xml"/><Relationship Id="rId11" Type="http://schemas.openxmlformats.org/officeDocument/2006/relationships/image" Target="media/image2.jpeg"/><Relationship Id="rId24" Type="http://schemas.openxmlformats.org/officeDocument/2006/relationships/hyperlink" Target="http://www.mr.be/elections-2012/dynamiser-durablement-lactivite-economique/" TargetMode="External"/><Relationship Id="rId32" Type="http://schemas.openxmlformats.org/officeDocument/2006/relationships/image" Target="media/image15.jpeg"/><Relationship Id="rId37" Type="http://schemas.openxmlformats.org/officeDocument/2006/relationships/image" Target="media/image20.wmf"/><Relationship Id="rId40" Type="http://schemas.openxmlformats.org/officeDocument/2006/relationships/control" Target="activeX/activeX3.xml"/><Relationship Id="rId45" Type="http://schemas.openxmlformats.org/officeDocument/2006/relationships/control" Target="activeX/activeX8.xml"/><Relationship Id="rId53" Type="http://schemas.openxmlformats.org/officeDocument/2006/relationships/control" Target="activeX/activeX16.xml"/><Relationship Id="rId58" Type="http://schemas.openxmlformats.org/officeDocument/2006/relationships/control" Target="activeX/activeX21.xml"/><Relationship Id="rId66"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r.be/elections-2012/garantir-la-securite/" TargetMode="External"/><Relationship Id="rId28" Type="http://schemas.openxmlformats.org/officeDocument/2006/relationships/image" Target="media/image13.jpeg"/><Relationship Id="rId36" Type="http://schemas.openxmlformats.org/officeDocument/2006/relationships/image" Target="media/image19.jpeg"/><Relationship Id="rId49" Type="http://schemas.openxmlformats.org/officeDocument/2006/relationships/control" Target="activeX/activeX12.xml"/><Relationship Id="rId57" Type="http://schemas.openxmlformats.org/officeDocument/2006/relationships/control" Target="activeX/activeX20.xml"/><Relationship Id="rId61" Type="http://schemas.openxmlformats.org/officeDocument/2006/relationships/control" Target="activeX/activeX24.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control" Target="activeX/activeX7.xml"/><Relationship Id="rId52"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control" Target="activeX/activeX2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llonie.be/elections2012"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footer" Target="footer1.xml"/><Relationship Id="rId35" Type="http://schemas.openxmlformats.org/officeDocument/2006/relationships/image" Target="media/image18.gif"/><Relationship Id="rId43" Type="http://schemas.openxmlformats.org/officeDocument/2006/relationships/control" Target="activeX/activeX6.xml"/><Relationship Id="rId48" Type="http://schemas.openxmlformats.org/officeDocument/2006/relationships/control" Target="activeX/activeX11.xml"/><Relationship Id="rId56"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control" Target="activeX/activeX30.xml"/><Relationship Id="rId8" Type="http://schemas.openxmlformats.org/officeDocument/2006/relationships/hyperlink" Target="http://elections2012.wallonie.be/" TargetMode="External"/><Relationship Id="rId51" Type="http://schemas.openxmlformats.org/officeDocument/2006/relationships/control" Target="activeX/activeX14.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www.mr.be/elections-2012/renforcer-la-cohesion-sociale-a-travers-lecole-le-sport-et-la-culture/" TargetMode="External"/><Relationship Id="rId33" Type="http://schemas.openxmlformats.org/officeDocument/2006/relationships/image" Target="media/image16.png"/><Relationship Id="rId38" Type="http://schemas.openxmlformats.org/officeDocument/2006/relationships/control" Target="activeX/activeX1.xml"/><Relationship Id="rId46" Type="http://schemas.openxmlformats.org/officeDocument/2006/relationships/control" Target="activeX/activeX9.xml"/><Relationship Id="rId59" Type="http://schemas.openxmlformats.org/officeDocument/2006/relationships/control" Target="activeX/activeX22.xml"/><Relationship Id="rId67" Type="http://schemas.openxmlformats.org/officeDocument/2006/relationships/control" Target="activeX/activeX29.xml"/><Relationship Id="rId20" Type="http://schemas.openxmlformats.org/officeDocument/2006/relationships/hyperlink" Target="http://www.mr.be/elections-2012/democratie-participative/" TargetMode="External"/><Relationship Id="rId41" Type="http://schemas.openxmlformats.org/officeDocument/2006/relationships/control" Target="activeX/activeX4.xml"/><Relationship Id="rId54" Type="http://schemas.openxmlformats.org/officeDocument/2006/relationships/control" Target="activeX/activeX17.xml"/><Relationship Id="rId62" Type="http://schemas.openxmlformats.org/officeDocument/2006/relationships/control" Target="activeX/activeX25.xml"/><Relationship Id="rId70"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elections2012.wallonie.be/candidat_elections_communales.html" TargetMode="External"/><Relationship Id="rId2" Type="http://schemas.openxmlformats.org/officeDocument/2006/relationships/hyperlink" Target="http://elections2012.wallonie.be/electeurs_nouveaux_electeurs.html" TargetMode="External"/><Relationship Id="rId1" Type="http://schemas.openxmlformats.org/officeDocument/2006/relationships/hyperlink" Target="http://elections2012.wallonie.be/" TargetMode="External"/><Relationship Id="rId4" Type="http://schemas.openxmlformats.org/officeDocument/2006/relationships/hyperlink" Target="http://www.infor-jeunes.be/elections2012/img/docs/cadretheorique%20(2).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13C75D405A481FBBF7DF075619132C"/>
        <w:category>
          <w:name w:val="Général"/>
          <w:gallery w:val="placeholder"/>
        </w:category>
        <w:types>
          <w:type w:val="bbPlcHdr"/>
        </w:types>
        <w:behaviors>
          <w:behavior w:val="content"/>
        </w:behaviors>
        <w:guid w:val="{DCB7D735-F8EF-41D7-81C3-75E1ED37A0AC}"/>
      </w:docPartPr>
      <w:docPartBody>
        <w:p w:rsidR="00000000" w:rsidRDefault="00EE73AC" w:rsidP="00EE73AC">
          <w:pPr>
            <w:pStyle w:val="4413C75D405A481FBBF7DF075619132C"/>
          </w:pPr>
          <w:r>
            <w:rPr>
              <w:rFonts w:asciiTheme="majorHAnsi" w:eastAsiaTheme="majorEastAsia" w:hAnsiTheme="majorHAnsi" w:cstheme="majorBidi"/>
              <w:sz w:val="36"/>
              <w:szCs w:val="36"/>
              <w:lang w:val="fr-FR"/>
            </w:rPr>
            <w:t>[Tapez le titre du document]</w:t>
          </w:r>
        </w:p>
      </w:docPartBody>
    </w:docPart>
    <w:docPart>
      <w:docPartPr>
        <w:name w:val="B5D1A0E1E7234DC3AF82BC1172867995"/>
        <w:category>
          <w:name w:val="Général"/>
          <w:gallery w:val="placeholder"/>
        </w:category>
        <w:types>
          <w:type w:val="bbPlcHdr"/>
        </w:types>
        <w:behaviors>
          <w:behavior w:val="content"/>
        </w:behaviors>
        <w:guid w:val="{8B1ADADE-5F56-46F6-A92F-2F31682890E9}"/>
      </w:docPartPr>
      <w:docPartBody>
        <w:p w:rsidR="00000000" w:rsidRDefault="00EE73AC" w:rsidP="00EE73AC">
          <w:pPr>
            <w:pStyle w:val="B5D1A0E1E7234DC3AF82BC1172867995"/>
          </w:pPr>
          <w:r>
            <w:rPr>
              <w:rFonts w:asciiTheme="majorHAnsi" w:eastAsiaTheme="majorEastAsia" w:hAnsiTheme="majorHAnsi" w:cstheme="majorBidi"/>
              <w:b/>
              <w:bCs/>
              <w:color w:val="4F81BD" w:themeColor="accent1"/>
              <w:sz w:val="36"/>
              <w:szCs w:val="36"/>
              <w:lang w:val="fr-FR"/>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E73AC"/>
    <w:rsid w:val="00EE73A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13C75D405A481FBBF7DF075619132C">
    <w:name w:val="4413C75D405A481FBBF7DF075619132C"/>
    <w:rsid w:val="00EE73AC"/>
  </w:style>
  <w:style w:type="paragraph" w:customStyle="1" w:styleId="B5D1A0E1E7234DC3AF82BC1172867995">
    <w:name w:val="B5D1A0E1E7234DC3AF82BC1172867995"/>
    <w:rsid w:val="00EE73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5276</Words>
  <Characters>29023</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COURS DE SCIENCES HUMAINES</vt:lpstr>
    </vt:vector>
  </TitlesOfParts>
  <Company>Hewlett-Packard Company</Company>
  <LinksUpToDate>false</LinksUpToDate>
  <CharactersWithSpaces>34231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SCIENCES HUMAINES</dc:title>
  <dc:creator>Aurore</dc:creator>
  <cp:lastModifiedBy>Aurore</cp:lastModifiedBy>
  <cp:revision>103</cp:revision>
  <dcterms:created xsi:type="dcterms:W3CDTF">2012-09-17T08:00:00Z</dcterms:created>
  <dcterms:modified xsi:type="dcterms:W3CDTF">2012-09-17T09:07:00Z</dcterms:modified>
</cp:coreProperties>
</file>