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4A" w:rsidRPr="00EA1C97" w:rsidRDefault="00F85F14" w:rsidP="00F85F14">
      <w:pPr>
        <w:jc w:val="center"/>
        <w:rPr>
          <w:b/>
          <w:smallCaps/>
          <w:sz w:val="96"/>
        </w:rPr>
      </w:pPr>
      <w:r w:rsidRPr="00EA1C97">
        <w:rPr>
          <w:b/>
          <w:smallCaps/>
          <w:sz w:val="96"/>
          <w:lang w:val="el-GR"/>
        </w:rPr>
        <w:t>Μ</w:t>
      </w:r>
      <w:r w:rsidR="00EA1C97">
        <w:rPr>
          <w:b/>
          <w:smallCaps/>
          <w:sz w:val="96"/>
          <w:lang w:val="el-GR"/>
        </w:rPr>
        <w:t>αθημα</w:t>
      </w:r>
      <w:r w:rsidRPr="00EA1C97">
        <w:rPr>
          <w:b/>
          <w:smallCaps/>
          <w:sz w:val="96"/>
          <w:lang w:val="el-GR"/>
        </w:rPr>
        <w:t xml:space="preserve"> 1</w:t>
      </w:r>
    </w:p>
    <w:p w:rsidR="00A60BF7" w:rsidRPr="00A60BF7" w:rsidRDefault="00A60BF7" w:rsidP="00F85F14">
      <w:pPr>
        <w:jc w:val="center"/>
        <w:rPr>
          <w:sz w:val="44"/>
        </w:rPr>
      </w:pPr>
    </w:p>
    <w:p w:rsidR="00A60BF7" w:rsidRPr="00B2260B" w:rsidRDefault="00A60BF7" w:rsidP="00A60BF7">
      <w:pPr>
        <w:jc w:val="center"/>
        <w:rPr>
          <w:rFonts w:asciiTheme="minorHAnsi" w:hAnsiTheme="minorHAnsi"/>
          <w:b/>
          <w:sz w:val="66"/>
          <w:lang w:val="el-GR"/>
        </w:rPr>
      </w:pPr>
      <w:r w:rsidRPr="00B2260B">
        <w:rPr>
          <w:rFonts w:asciiTheme="minorHAnsi" w:hAnsiTheme="minorHAnsi"/>
          <w:b/>
          <w:sz w:val="44"/>
          <w:lang w:val="el-GR"/>
        </w:rPr>
        <w:t>Οδυσσεύς καὶ Αἰόλος</w:t>
      </w:r>
    </w:p>
    <w:p w:rsidR="00F85F14" w:rsidRDefault="00F85F14" w:rsidP="00F85F14">
      <w:pPr>
        <w:jc w:val="center"/>
        <w:rPr>
          <w:sz w:val="36"/>
          <w:lang w:val="fr-FR"/>
        </w:rPr>
      </w:pPr>
      <w:r>
        <w:rPr>
          <w:sz w:val="36"/>
          <w:lang w:val="fr-FR"/>
        </w:rPr>
        <w:t>Révisions …</w:t>
      </w:r>
    </w:p>
    <w:p w:rsidR="00464451" w:rsidRDefault="00464451" w:rsidP="00F85F14">
      <w:pPr>
        <w:jc w:val="center"/>
        <w:rPr>
          <w:sz w:val="36"/>
          <w:lang w:val="fr-FR"/>
        </w:rPr>
      </w:pPr>
      <w:r>
        <w:rPr>
          <w:noProof/>
          <w:sz w:val="36"/>
          <w:lang w:eastAsia="fr-BE"/>
        </w:rPr>
        <w:drawing>
          <wp:anchor distT="0" distB="0" distL="114300" distR="114300" simplePos="0" relativeHeight="251663360" behindDoc="1" locked="0" layoutInCell="1" allowOverlap="1" wp14:anchorId="0B83F489" wp14:editId="6048E457">
            <wp:simplePos x="0" y="0"/>
            <wp:positionH relativeFrom="column">
              <wp:posOffset>-412115</wp:posOffset>
            </wp:positionH>
            <wp:positionV relativeFrom="paragraph">
              <wp:posOffset>302260</wp:posOffset>
            </wp:positionV>
            <wp:extent cx="6888480" cy="3531870"/>
            <wp:effectExtent l="0" t="0" r="7620" b="0"/>
            <wp:wrapNone/>
            <wp:docPr id="7" name="Image 7" descr="C:\Users\Shirley\AppData\Local\Scanner Mouse\Scanner Mouse\SCAN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rley\AppData\Local\Scanner Mouse\Scanner Mouse\SCAN00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451" w:rsidRDefault="00464451" w:rsidP="00F85F14">
      <w:pPr>
        <w:jc w:val="center"/>
        <w:rPr>
          <w:sz w:val="36"/>
          <w:lang w:val="fr-FR"/>
        </w:rPr>
      </w:pPr>
    </w:p>
    <w:p w:rsidR="00464451" w:rsidRDefault="00464451" w:rsidP="00F85F14">
      <w:pPr>
        <w:jc w:val="center"/>
        <w:rPr>
          <w:sz w:val="36"/>
          <w:lang w:val="fr-FR"/>
        </w:rPr>
      </w:pPr>
    </w:p>
    <w:p w:rsidR="00464451" w:rsidRDefault="00464451" w:rsidP="00F85F14">
      <w:pPr>
        <w:jc w:val="center"/>
        <w:rPr>
          <w:sz w:val="36"/>
          <w:lang w:val="fr-FR"/>
        </w:rPr>
      </w:pPr>
    </w:p>
    <w:p w:rsidR="00464451" w:rsidRDefault="00464451" w:rsidP="00F85F14">
      <w:pPr>
        <w:jc w:val="center"/>
        <w:rPr>
          <w:sz w:val="36"/>
          <w:lang w:val="fr-FR"/>
        </w:rPr>
      </w:pPr>
    </w:p>
    <w:p w:rsidR="00464451" w:rsidRDefault="00464451" w:rsidP="00F85F14">
      <w:pPr>
        <w:jc w:val="center"/>
        <w:rPr>
          <w:sz w:val="36"/>
          <w:lang w:val="fr-FR"/>
        </w:rPr>
      </w:pPr>
    </w:p>
    <w:p w:rsidR="00464451" w:rsidRDefault="00464451" w:rsidP="00F85F14">
      <w:pPr>
        <w:jc w:val="center"/>
        <w:rPr>
          <w:sz w:val="36"/>
          <w:lang w:val="fr-FR"/>
        </w:rPr>
      </w:pPr>
    </w:p>
    <w:p w:rsidR="00464451" w:rsidRDefault="00464451" w:rsidP="00F85F14">
      <w:pPr>
        <w:jc w:val="center"/>
        <w:rPr>
          <w:sz w:val="36"/>
          <w:lang w:val="fr-FR"/>
        </w:rPr>
      </w:pPr>
    </w:p>
    <w:p w:rsidR="00464451" w:rsidRDefault="00464451" w:rsidP="00F85F14">
      <w:pPr>
        <w:jc w:val="center"/>
        <w:rPr>
          <w:sz w:val="36"/>
          <w:lang w:val="fr-FR"/>
        </w:rPr>
      </w:pPr>
    </w:p>
    <w:p w:rsidR="00464451" w:rsidRDefault="00464451" w:rsidP="00F85F14">
      <w:pPr>
        <w:jc w:val="center"/>
        <w:rPr>
          <w:sz w:val="36"/>
          <w:lang w:val="fr-FR"/>
        </w:rPr>
      </w:pPr>
    </w:p>
    <w:p w:rsidR="00464451" w:rsidRDefault="00464451" w:rsidP="00464451">
      <w:pPr>
        <w:jc w:val="center"/>
        <w:rPr>
          <w:sz w:val="36"/>
          <w:lang w:val="fr-FR"/>
        </w:rPr>
      </w:pPr>
      <w:r>
        <w:rPr>
          <w:rFonts w:asciiTheme="minorHAnsi" w:hAnsiTheme="minorHAnsi"/>
        </w:rPr>
        <w:t xml:space="preserve">Sébastien </w:t>
      </w:r>
      <w:proofErr w:type="spellStart"/>
      <w:r>
        <w:rPr>
          <w:rFonts w:asciiTheme="minorHAnsi" w:hAnsiTheme="minorHAnsi"/>
        </w:rPr>
        <w:t>Ferran</w:t>
      </w:r>
      <w:proofErr w:type="spellEnd"/>
      <w:r>
        <w:rPr>
          <w:rFonts w:asciiTheme="minorHAnsi" w:hAnsiTheme="minorHAnsi"/>
        </w:rPr>
        <w:t xml:space="preserve">, </w:t>
      </w:r>
      <w:r>
        <w:rPr>
          <w:rFonts w:asciiTheme="minorHAnsi" w:hAnsiTheme="minorHAnsi"/>
          <w:i/>
        </w:rPr>
        <w:t>Ulysse, La malédiction de Poséidon</w:t>
      </w:r>
      <w:r>
        <w:rPr>
          <w:rFonts w:asciiTheme="minorHAnsi" w:hAnsiTheme="minorHAnsi"/>
        </w:rPr>
        <w:t>, tome 1, Emmanuel Proust Éditions, Paris, 2002.</w:t>
      </w:r>
    </w:p>
    <w:p w:rsidR="00464451" w:rsidRDefault="00464451" w:rsidP="00F85F14">
      <w:pPr>
        <w:jc w:val="center"/>
        <w:rPr>
          <w:sz w:val="36"/>
          <w:lang w:val="fr-FR"/>
        </w:rPr>
      </w:pPr>
    </w:p>
    <w:p w:rsidR="00F85F14" w:rsidRDefault="00F85F14">
      <w:pPr>
        <w:rPr>
          <w:sz w:val="36"/>
          <w:lang w:val="fr-FR"/>
        </w:rPr>
      </w:pPr>
      <w:r>
        <w:rPr>
          <w:sz w:val="36"/>
          <w:lang w:val="fr-FR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1"/>
        <w:gridCol w:w="8253"/>
      </w:tblGrid>
      <w:tr w:rsidR="00F85F14" w:rsidTr="007B2A70">
        <w:tc>
          <w:tcPr>
            <w:tcW w:w="10344" w:type="dxa"/>
            <w:gridSpan w:val="2"/>
            <w:shd w:val="clear" w:color="auto" w:fill="BFBFBF" w:themeFill="background1" w:themeFillShade="BF"/>
            <w:vAlign w:val="center"/>
          </w:tcPr>
          <w:p w:rsidR="00F85F14" w:rsidRDefault="00F85F14" w:rsidP="007B2A70">
            <w:pPr>
              <w:jc w:val="center"/>
              <w:rPr>
                <w:rFonts w:asciiTheme="minorHAnsi" w:hAnsiTheme="minorHAnsi"/>
                <w:b/>
                <w:sz w:val="66"/>
                <w:lang w:val="fr-BE"/>
              </w:rPr>
            </w:pPr>
            <w:r w:rsidRPr="00352A3F">
              <w:rPr>
                <w:rFonts w:asciiTheme="minorHAnsi" w:hAnsiTheme="minorHAnsi"/>
                <w:b/>
                <w:sz w:val="66"/>
                <w:lang w:val="el-GR"/>
              </w:rPr>
              <w:lastRenderedPageBreak/>
              <w:t>Μάθημα</w:t>
            </w:r>
            <w:r w:rsidRPr="00F85F14">
              <w:rPr>
                <w:rFonts w:asciiTheme="minorHAnsi" w:hAnsiTheme="minorHAnsi"/>
                <w:b/>
                <w:sz w:val="66"/>
                <w:lang w:val="fr-BE"/>
              </w:rPr>
              <w:t xml:space="preserve"> 1</w:t>
            </w:r>
          </w:p>
          <w:p w:rsidR="00B2260B" w:rsidRPr="00B2260B" w:rsidRDefault="00B2260B" w:rsidP="007B2A70">
            <w:pPr>
              <w:jc w:val="center"/>
              <w:rPr>
                <w:rFonts w:asciiTheme="minorHAnsi" w:hAnsiTheme="minorHAnsi"/>
                <w:b/>
                <w:sz w:val="66"/>
                <w:lang w:val="el-GR"/>
              </w:rPr>
            </w:pPr>
            <w:r w:rsidRPr="00B2260B">
              <w:rPr>
                <w:rFonts w:asciiTheme="minorHAnsi" w:hAnsiTheme="minorHAnsi"/>
                <w:b/>
                <w:sz w:val="44"/>
                <w:lang w:val="el-GR"/>
              </w:rPr>
              <w:t>Οδυσσεύς καὶ Αἰόλος</w:t>
            </w:r>
          </w:p>
          <w:p w:rsidR="00F85F14" w:rsidRPr="00F85F14" w:rsidRDefault="00F85F14" w:rsidP="007B2A70">
            <w:pPr>
              <w:jc w:val="center"/>
              <w:rPr>
                <w:rFonts w:asciiTheme="minorHAnsi" w:hAnsiTheme="minorHAnsi"/>
                <w:sz w:val="48"/>
                <w:lang w:val="fr-BE"/>
              </w:rPr>
            </w:pPr>
          </w:p>
          <w:p w:rsidR="00F85F14" w:rsidRPr="00F85F14" w:rsidRDefault="00F85F14" w:rsidP="007B2A70">
            <w:pPr>
              <w:jc w:val="center"/>
              <w:rPr>
                <w:rFonts w:asciiTheme="minorHAnsi" w:hAnsiTheme="minorHAnsi"/>
                <w:b/>
                <w:sz w:val="42"/>
              </w:rPr>
            </w:pPr>
            <w:r>
              <w:rPr>
                <w:rFonts w:asciiTheme="minorHAnsi" w:hAnsiTheme="minorHAnsi"/>
                <w:b/>
                <w:sz w:val="42"/>
              </w:rPr>
              <w:t xml:space="preserve">Révisions … </w:t>
            </w:r>
          </w:p>
          <w:p w:rsidR="00F85F14" w:rsidRDefault="00F85F14" w:rsidP="007B2A70">
            <w:pPr>
              <w:jc w:val="center"/>
              <w:rPr>
                <w:b/>
                <w:smallCaps/>
                <w:sz w:val="24"/>
              </w:rPr>
            </w:pPr>
          </w:p>
          <w:p w:rsidR="00F85F14" w:rsidRDefault="00F85F14" w:rsidP="007B2A70">
            <w:pPr>
              <w:jc w:val="center"/>
            </w:pPr>
          </w:p>
        </w:tc>
      </w:tr>
      <w:tr w:rsidR="00F85F14" w:rsidTr="007B2A70">
        <w:tc>
          <w:tcPr>
            <w:tcW w:w="1951" w:type="dxa"/>
            <w:vAlign w:val="center"/>
          </w:tcPr>
          <w:p w:rsidR="00F85F14" w:rsidRPr="00C1730E" w:rsidRDefault="00F85F14" w:rsidP="007B2A70">
            <w:pPr>
              <w:spacing w:line="276" w:lineRule="auto"/>
              <w:jc w:val="center"/>
              <w:rPr>
                <w:rFonts w:asciiTheme="minorHAnsi" w:hAnsiTheme="minorHAnsi"/>
                <w:b/>
                <w:smallCaps/>
              </w:rPr>
            </w:pPr>
            <w:r w:rsidRPr="00C1730E">
              <w:rPr>
                <w:rFonts w:asciiTheme="minorHAnsi" w:hAnsiTheme="minorHAnsi"/>
                <w:b/>
                <w:smallCaps/>
              </w:rPr>
              <w:t>Texte de base</w:t>
            </w:r>
          </w:p>
        </w:tc>
        <w:tc>
          <w:tcPr>
            <w:tcW w:w="8393" w:type="dxa"/>
            <w:vAlign w:val="center"/>
          </w:tcPr>
          <w:p w:rsidR="00F85F14" w:rsidRPr="00C1730E" w:rsidRDefault="00F85F14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  <w:p w:rsidR="00F85F14" w:rsidRPr="00F85F14" w:rsidRDefault="00F85F14" w:rsidP="007B2A70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</w:t>
            </w:r>
            <w:r w:rsidR="001B1998">
              <w:rPr>
                <w:rFonts w:asciiTheme="minorHAnsi" w:hAnsiTheme="minorHAnsi"/>
              </w:rPr>
              <w:t xml:space="preserve">xte tiré de M. Balme &amp; G. </w:t>
            </w:r>
            <w:proofErr w:type="spellStart"/>
            <w:r w:rsidR="001B1998">
              <w:rPr>
                <w:rFonts w:asciiTheme="minorHAnsi" w:hAnsiTheme="minorHAnsi"/>
              </w:rPr>
              <w:t>Lawa</w:t>
            </w:r>
            <w:r>
              <w:rPr>
                <w:rFonts w:asciiTheme="minorHAnsi" w:hAnsiTheme="minorHAnsi"/>
              </w:rPr>
              <w:t>ll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i/>
              </w:rPr>
              <w:t>Athenaze</w:t>
            </w:r>
            <w:proofErr w:type="spellEnd"/>
            <w:r>
              <w:rPr>
                <w:rFonts w:asciiTheme="minorHAnsi" w:hAnsiTheme="minorHAnsi"/>
                <w:i/>
              </w:rPr>
              <w:t xml:space="preserve">, an introduction to </w:t>
            </w:r>
            <w:r w:rsidR="00AA54D8">
              <w:rPr>
                <w:rFonts w:asciiTheme="minorHAnsi" w:hAnsiTheme="minorHAnsi"/>
                <w:i/>
              </w:rPr>
              <w:t>Ancient Greek</w:t>
            </w:r>
            <w:r>
              <w:rPr>
                <w:rFonts w:asciiTheme="minorHAnsi" w:hAnsiTheme="minorHAnsi"/>
                <w:i/>
              </w:rPr>
              <w:t>, Book 1</w:t>
            </w:r>
            <w:r>
              <w:rPr>
                <w:rFonts w:asciiTheme="minorHAnsi" w:hAnsiTheme="minorHAnsi"/>
              </w:rPr>
              <w:t xml:space="preserve">, Oxford </w:t>
            </w:r>
            <w:proofErr w:type="spellStart"/>
            <w:r>
              <w:rPr>
                <w:rFonts w:asciiTheme="minorHAnsi" w:hAnsiTheme="minorHAnsi"/>
              </w:rPr>
              <w:t>University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Press</w:t>
            </w:r>
            <w:proofErr w:type="spellEnd"/>
            <w:r>
              <w:rPr>
                <w:rFonts w:asciiTheme="minorHAnsi" w:hAnsiTheme="minorHAnsi"/>
              </w:rPr>
              <w:t>, Oxford, 2003, pp. 130</w:t>
            </w:r>
            <w:r w:rsidR="00975375">
              <w:rPr>
                <w:rFonts w:asciiTheme="minorHAnsi" w:hAnsiTheme="minorHAnsi"/>
              </w:rPr>
              <w:t>-131.</w:t>
            </w:r>
          </w:p>
        </w:tc>
      </w:tr>
      <w:tr w:rsidR="00F85F14" w:rsidTr="007B2A70">
        <w:tc>
          <w:tcPr>
            <w:tcW w:w="1951" w:type="dxa"/>
            <w:vAlign w:val="center"/>
          </w:tcPr>
          <w:p w:rsidR="00F85F14" w:rsidRPr="00C1730E" w:rsidRDefault="00F85F14" w:rsidP="007B2A70">
            <w:pPr>
              <w:spacing w:line="276" w:lineRule="auto"/>
              <w:jc w:val="center"/>
              <w:rPr>
                <w:rFonts w:asciiTheme="minorHAnsi" w:hAnsiTheme="minorHAnsi"/>
                <w:b/>
                <w:smallCaps/>
              </w:rPr>
            </w:pPr>
            <w:r w:rsidRPr="00C1730E">
              <w:rPr>
                <w:rFonts w:asciiTheme="minorHAnsi" w:hAnsiTheme="minorHAnsi"/>
                <w:b/>
                <w:smallCaps/>
              </w:rPr>
              <w:t>Matière grammaticale</w:t>
            </w:r>
          </w:p>
        </w:tc>
        <w:tc>
          <w:tcPr>
            <w:tcW w:w="8393" w:type="dxa"/>
            <w:vAlign w:val="center"/>
          </w:tcPr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  <w:lang w:val="fr-BE"/>
              </w:rPr>
            </w:pPr>
            <w:r>
              <w:rPr>
                <w:rFonts w:asciiTheme="minorHAnsi" w:hAnsiTheme="minorHAnsi"/>
                <w:lang w:val="fr-BE"/>
              </w:rPr>
              <w:t>- Révisions de la matière de la 1</w:t>
            </w:r>
            <w:r w:rsidRPr="00F85F14">
              <w:rPr>
                <w:rFonts w:asciiTheme="minorHAnsi" w:hAnsiTheme="minorHAnsi"/>
                <w:vertAlign w:val="superscript"/>
                <w:lang w:val="fr-BE"/>
              </w:rPr>
              <w:t>re</w:t>
            </w:r>
            <w:r>
              <w:rPr>
                <w:rFonts w:asciiTheme="minorHAnsi" w:hAnsiTheme="minorHAnsi"/>
                <w:lang w:val="fr-BE"/>
              </w:rPr>
              <w:t xml:space="preserve"> année de grec </w:t>
            </w:r>
          </w:p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  <w:lang w:val="fr-BE"/>
              </w:rPr>
            </w:pPr>
            <w:r>
              <w:rPr>
                <w:rFonts w:asciiTheme="minorHAnsi" w:hAnsiTheme="minorHAnsi"/>
                <w:lang w:val="fr-BE"/>
              </w:rPr>
              <w:t>- Alphabet, accent</w:t>
            </w:r>
            <w:r w:rsidR="00AA54D8">
              <w:rPr>
                <w:rFonts w:asciiTheme="minorHAnsi" w:hAnsiTheme="minorHAnsi"/>
                <w:lang w:val="fr-BE"/>
              </w:rPr>
              <w:t>s</w:t>
            </w:r>
            <w:r>
              <w:rPr>
                <w:rFonts w:asciiTheme="minorHAnsi" w:hAnsiTheme="minorHAnsi"/>
                <w:lang w:val="fr-BE"/>
              </w:rPr>
              <w:t>, esprit</w:t>
            </w:r>
            <w:r w:rsidR="00AA54D8">
              <w:rPr>
                <w:rFonts w:asciiTheme="minorHAnsi" w:hAnsiTheme="minorHAnsi"/>
                <w:lang w:val="fr-BE"/>
              </w:rPr>
              <w:t>s</w:t>
            </w:r>
            <w:r>
              <w:rPr>
                <w:rFonts w:asciiTheme="minorHAnsi" w:hAnsiTheme="minorHAnsi"/>
                <w:lang w:val="fr-BE"/>
              </w:rPr>
              <w:t>, ponctuation</w:t>
            </w:r>
          </w:p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  <w:lang w:val="fr-BE"/>
              </w:rPr>
            </w:pPr>
            <w:r>
              <w:rPr>
                <w:rFonts w:asciiTheme="minorHAnsi" w:hAnsiTheme="minorHAnsi"/>
                <w:lang w:val="fr-BE"/>
              </w:rPr>
              <w:t>- Les 3 déclinaisons grecques</w:t>
            </w:r>
          </w:p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  <w:lang w:val="fr-BE"/>
              </w:rPr>
            </w:pPr>
            <w:r>
              <w:rPr>
                <w:rFonts w:asciiTheme="minorHAnsi" w:hAnsiTheme="minorHAnsi"/>
                <w:lang w:val="fr-BE"/>
              </w:rPr>
              <w:t xml:space="preserve">- L’indicatif présent et imparfait des verbes en – </w:t>
            </w:r>
            <w:r>
              <w:rPr>
                <w:rFonts w:asciiTheme="minorHAnsi" w:hAnsiTheme="minorHAnsi"/>
                <w:lang w:val="el-GR"/>
              </w:rPr>
              <w:t>ω</w:t>
            </w:r>
            <w:r w:rsidRPr="00F85F14">
              <w:rPr>
                <w:rFonts w:asciiTheme="minorHAnsi" w:hAnsiTheme="minorHAnsi"/>
                <w:lang w:val="fr-BE"/>
              </w:rPr>
              <w:t xml:space="preserve"> </w:t>
            </w:r>
            <w:r>
              <w:rPr>
                <w:rFonts w:asciiTheme="minorHAnsi" w:hAnsiTheme="minorHAnsi"/>
                <w:lang w:val="fr-BE"/>
              </w:rPr>
              <w:t>et des verbes contractes</w:t>
            </w:r>
          </w:p>
          <w:p w:rsidR="00F85F14" w:rsidRP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  <w:lang w:val="fr-BE"/>
              </w:rPr>
            </w:pPr>
            <w:r>
              <w:rPr>
                <w:rFonts w:asciiTheme="minorHAnsi" w:hAnsiTheme="minorHAnsi"/>
                <w:lang w:val="fr-BE"/>
              </w:rPr>
              <w:t>- Syntaxe des cas</w:t>
            </w:r>
          </w:p>
        </w:tc>
      </w:tr>
      <w:tr w:rsidR="00F85F14" w:rsidTr="007B2A70">
        <w:tc>
          <w:tcPr>
            <w:tcW w:w="1951" w:type="dxa"/>
            <w:vAlign w:val="center"/>
          </w:tcPr>
          <w:p w:rsidR="00F85F14" w:rsidRPr="00C1730E" w:rsidRDefault="00F85F14" w:rsidP="007B2A70">
            <w:pPr>
              <w:spacing w:line="276" w:lineRule="auto"/>
              <w:jc w:val="center"/>
              <w:rPr>
                <w:rFonts w:asciiTheme="minorHAnsi" w:hAnsiTheme="minorHAnsi"/>
                <w:b/>
                <w:smallCaps/>
              </w:rPr>
            </w:pPr>
            <w:r w:rsidRPr="00C1730E">
              <w:rPr>
                <w:rFonts w:asciiTheme="minorHAnsi" w:hAnsiTheme="minorHAnsi"/>
                <w:b/>
                <w:smallCaps/>
              </w:rPr>
              <w:t>Vocabulaire &amp; étymologie</w:t>
            </w:r>
          </w:p>
        </w:tc>
        <w:tc>
          <w:tcPr>
            <w:tcW w:w="8393" w:type="dxa"/>
            <w:vAlign w:val="center"/>
          </w:tcPr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Liste de vocabulaire de mots fréquents en grec ancien (fiche 1)</w:t>
            </w:r>
          </w:p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Recherche de dérivés et explications des mots plus difficiles via le « coin des experts »</w:t>
            </w:r>
          </w:p>
          <w:p w:rsidR="00F85F14" w:rsidRPr="00C1730E" w:rsidRDefault="00F85F14" w:rsidP="00F85F14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Anecdote sur l’Antiquité grecque via « les incollables en </w:t>
            </w:r>
            <w:proofErr w:type="spellStart"/>
            <w:r>
              <w:rPr>
                <w:rFonts w:asciiTheme="minorHAnsi" w:hAnsiTheme="minorHAnsi"/>
              </w:rPr>
              <w:t>realia</w:t>
            </w:r>
            <w:proofErr w:type="spellEnd"/>
            <w:r>
              <w:rPr>
                <w:rFonts w:asciiTheme="minorHAnsi" w:hAnsiTheme="minorHAnsi"/>
              </w:rPr>
              <w:t> »</w:t>
            </w:r>
          </w:p>
        </w:tc>
      </w:tr>
      <w:tr w:rsidR="00F85F14" w:rsidTr="007B2A70">
        <w:tc>
          <w:tcPr>
            <w:tcW w:w="1951" w:type="dxa"/>
            <w:vAlign w:val="center"/>
          </w:tcPr>
          <w:p w:rsidR="00F85F14" w:rsidRPr="00C1730E" w:rsidRDefault="00F85F14" w:rsidP="007B2A70">
            <w:pPr>
              <w:spacing w:line="276" w:lineRule="auto"/>
              <w:jc w:val="center"/>
              <w:rPr>
                <w:rFonts w:asciiTheme="minorHAnsi" w:hAnsiTheme="minorHAnsi"/>
                <w:b/>
                <w:smallCaps/>
              </w:rPr>
            </w:pPr>
            <w:r w:rsidRPr="00C1730E">
              <w:rPr>
                <w:rFonts w:asciiTheme="minorHAnsi" w:hAnsiTheme="minorHAnsi"/>
                <w:b/>
                <w:smallCaps/>
              </w:rPr>
              <w:t>Etapes de la séquence</w:t>
            </w:r>
          </w:p>
        </w:tc>
        <w:tc>
          <w:tcPr>
            <w:tcW w:w="8393" w:type="dxa"/>
            <w:vAlign w:val="center"/>
          </w:tcPr>
          <w:p w:rsidR="00F85F14" w:rsidRPr="00C1730E" w:rsidRDefault="00F85F14" w:rsidP="007B2A70">
            <w:pPr>
              <w:spacing w:line="276" w:lineRule="auto"/>
              <w:jc w:val="left"/>
              <w:rPr>
                <w:rFonts w:asciiTheme="minorHAnsi" w:hAnsiTheme="minorHAnsi"/>
                <w:b/>
                <w:smallCaps/>
              </w:rPr>
            </w:pPr>
          </w:p>
          <w:p w:rsidR="00F85F14" w:rsidRPr="00C1730E" w:rsidRDefault="00F85F14" w:rsidP="007B2A70">
            <w:pPr>
              <w:spacing w:line="276" w:lineRule="auto"/>
              <w:jc w:val="left"/>
              <w:rPr>
                <w:rFonts w:asciiTheme="minorHAnsi" w:hAnsiTheme="minorHAnsi"/>
                <w:b/>
                <w:smallCaps/>
              </w:rPr>
            </w:pPr>
            <w:r w:rsidRPr="00C1730E">
              <w:rPr>
                <w:rFonts w:asciiTheme="minorHAnsi" w:hAnsiTheme="minorHAnsi"/>
                <w:b/>
                <w:smallCaps/>
              </w:rPr>
              <w:t>Amorce</w:t>
            </w:r>
          </w:p>
          <w:p w:rsidR="00F85F14" w:rsidRDefault="00F85F14" w:rsidP="007B2A70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Texte inconnu en grec : lecture à voix haute pour voir ce qu’il reste de l’alphabet grec</w:t>
            </w:r>
          </w:p>
          <w:p w:rsidR="00F85F14" w:rsidRDefault="00F85F14" w:rsidP="007B2A70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Repérage dans ce texte d’éléments particuliers (ponctuation, lettres, …)</w:t>
            </w:r>
          </w:p>
          <w:p w:rsidR="00F85F14" w:rsidRPr="00C1730E" w:rsidRDefault="00F85F14" w:rsidP="007B2A70">
            <w:pPr>
              <w:spacing w:line="276" w:lineRule="auto"/>
              <w:rPr>
                <w:rFonts w:asciiTheme="minorHAnsi" w:hAnsiTheme="minorHAnsi"/>
              </w:rPr>
            </w:pPr>
          </w:p>
          <w:p w:rsidR="00F85F14" w:rsidRPr="00C1730E" w:rsidRDefault="00F85F14" w:rsidP="007B2A70">
            <w:pPr>
              <w:spacing w:line="276" w:lineRule="auto"/>
              <w:jc w:val="left"/>
              <w:rPr>
                <w:rFonts w:asciiTheme="minorHAnsi" w:hAnsiTheme="minorHAnsi"/>
                <w:b/>
                <w:smallCaps/>
              </w:rPr>
            </w:pPr>
            <w:r w:rsidRPr="00C1730E">
              <w:rPr>
                <w:rFonts w:asciiTheme="minorHAnsi" w:hAnsiTheme="minorHAnsi"/>
                <w:b/>
                <w:smallCaps/>
              </w:rPr>
              <w:t>Étapes centrales</w:t>
            </w:r>
          </w:p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Traduction du texte</w:t>
            </w:r>
          </w:p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Rappel  sur les 3 déclinaisons</w:t>
            </w:r>
          </w:p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Rappel sur la conjugaison grecque</w:t>
            </w:r>
          </w:p>
          <w:p w:rsidR="00D66720" w:rsidRDefault="00D66720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Rappel sur les pronoms</w:t>
            </w:r>
          </w:p>
          <w:p w:rsidR="00F85F14" w:rsidRDefault="00F85F14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Rappel sur la syntaxe</w:t>
            </w:r>
          </w:p>
          <w:p w:rsidR="00F85F14" w:rsidRPr="00C1730E" w:rsidRDefault="00F85F14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Exercices de révisions</w:t>
            </w:r>
          </w:p>
          <w:p w:rsidR="00F85F14" w:rsidRPr="00C1730E" w:rsidRDefault="00F85F14" w:rsidP="007B2A70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  <w:p w:rsidR="00F85F14" w:rsidRPr="00C1730E" w:rsidRDefault="00F85F14" w:rsidP="007B2A70">
            <w:pPr>
              <w:spacing w:line="276" w:lineRule="auto"/>
              <w:jc w:val="left"/>
              <w:rPr>
                <w:rFonts w:asciiTheme="minorHAnsi" w:hAnsiTheme="minorHAnsi"/>
                <w:b/>
                <w:smallCaps/>
              </w:rPr>
            </w:pPr>
            <w:r w:rsidRPr="00C1730E">
              <w:rPr>
                <w:rFonts w:asciiTheme="minorHAnsi" w:hAnsiTheme="minorHAnsi"/>
                <w:b/>
                <w:smallCaps/>
              </w:rPr>
              <w:t>tâche finale</w:t>
            </w:r>
          </w:p>
          <w:p w:rsidR="00F85F14" w:rsidRPr="00A075F2" w:rsidRDefault="00F85F14" w:rsidP="007B2A70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Pas d’objet</w:t>
            </w:r>
          </w:p>
        </w:tc>
      </w:tr>
      <w:tr w:rsidR="00F85F14" w:rsidTr="007B2A70">
        <w:tc>
          <w:tcPr>
            <w:tcW w:w="1951" w:type="dxa"/>
            <w:vAlign w:val="center"/>
          </w:tcPr>
          <w:p w:rsidR="00F85F14" w:rsidRPr="00C1730E" w:rsidRDefault="00F85F14" w:rsidP="007B2A70">
            <w:pPr>
              <w:spacing w:line="276" w:lineRule="auto"/>
              <w:jc w:val="center"/>
              <w:rPr>
                <w:rFonts w:asciiTheme="minorHAnsi" w:hAnsiTheme="minorHAnsi"/>
                <w:b/>
                <w:smallCaps/>
              </w:rPr>
            </w:pPr>
            <w:r w:rsidRPr="00C1730E">
              <w:rPr>
                <w:rFonts w:asciiTheme="minorHAnsi" w:hAnsiTheme="minorHAnsi"/>
                <w:b/>
                <w:smallCaps/>
              </w:rPr>
              <w:t>Realia</w:t>
            </w:r>
          </w:p>
        </w:tc>
        <w:tc>
          <w:tcPr>
            <w:tcW w:w="8393" w:type="dxa"/>
          </w:tcPr>
          <w:p w:rsidR="00F85F14" w:rsidRPr="00C1730E" w:rsidRDefault="00975375" w:rsidP="007B2A70">
            <w:pPr>
              <w:spacing w:before="12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Ulysse et Éole</w:t>
            </w:r>
          </w:p>
        </w:tc>
      </w:tr>
      <w:tr w:rsidR="00975375" w:rsidTr="007B2A70">
        <w:tc>
          <w:tcPr>
            <w:tcW w:w="1951" w:type="dxa"/>
            <w:vAlign w:val="center"/>
          </w:tcPr>
          <w:p w:rsidR="00975375" w:rsidRPr="00C1730E" w:rsidRDefault="00975375" w:rsidP="007B2A70">
            <w:pPr>
              <w:jc w:val="center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Autres sources</w:t>
            </w:r>
          </w:p>
        </w:tc>
        <w:tc>
          <w:tcPr>
            <w:tcW w:w="8393" w:type="dxa"/>
          </w:tcPr>
          <w:p w:rsidR="00975375" w:rsidRDefault="00D24250" w:rsidP="007B2A70">
            <w:pPr>
              <w:spacing w:before="120"/>
              <w:rPr>
                <w:rFonts w:asciiTheme="minorHAnsi" w:hAnsiTheme="minorHAnsi"/>
                <w:lang w:val="fr-BE"/>
              </w:rPr>
            </w:pPr>
            <w:r>
              <w:rPr>
                <w:rFonts w:asciiTheme="minorHAnsi" w:hAnsiTheme="minorHAnsi"/>
                <w:lang w:val="fr-BE"/>
              </w:rPr>
              <w:t xml:space="preserve">- </w:t>
            </w:r>
            <w:r w:rsidR="00E03C4E">
              <w:rPr>
                <w:rFonts w:asciiTheme="minorHAnsi" w:hAnsiTheme="minorHAnsi"/>
                <w:lang w:val="fr-BE"/>
              </w:rPr>
              <w:t xml:space="preserve">Sébastien </w:t>
            </w:r>
            <w:proofErr w:type="spellStart"/>
            <w:r w:rsidR="00E03C4E">
              <w:rPr>
                <w:rFonts w:asciiTheme="minorHAnsi" w:hAnsiTheme="minorHAnsi"/>
                <w:lang w:val="fr-BE"/>
              </w:rPr>
              <w:t>Ferran</w:t>
            </w:r>
            <w:proofErr w:type="spellEnd"/>
            <w:r w:rsidR="00E03C4E">
              <w:rPr>
                <w:rFonts w:asciiTheme="minorHAnsi" w:hAnsiTheme="minorHAnsi"/>
                <w:lang w:val="fr-BE"/>
              </w:rPr>
              <w:t xml:space="preserve">, </w:t>
            </w:r>
            <w:r w:rsidR="00E03C4E">
              <w:rPr>
                <w:rFonts w:asciiTheme="minorHAnsi" w:hAnsiTheme="minorHAnsi"/>
                <w:i/>
                <w:lang w:val="fr-BE"/>
              </w:rPr>
              <w:t>Ulysse, La malédiction de Poséidon</w:t>
            </w:r>
            <w:r w:rsidR="00E03C4E">
              <w:rPr>
                <w:rFonts w:asciiTheme="minorHAnsi" w:hAnsiTheme="minorHAnsi"/>
                <w:lang w:val="fr-BE"/>
              </w:rPr>
              <w:t>, tome 1, Emmanu</w:t>
            </w:r>
            <w:r w:rsidR="00EA1C97">
              <w:rPr>
                <w:rFonts w:asciiTheme="minorHAnsi" w:hAnsiTheme="minorHAnsi"/>
                <w:lang w:val="fr-BE"/>
              </w:rPr>
              <w:t>el Proust Éditions, Paris, 2002, pp. 29-43 (toutes les images présentes dans cette séquence).</w:t>
            </w:r>
          </w:p>
          <w:p w:rsidR="00D66720" w:rsidRPr="00E03C4E" w:rsidRDefault="00D24250" w:rsidP="00D24250">
            <w:pPr>
              <w:spacing w:before="120"/>
              <w:rPr>
                <w:rFonts w:asciiTheme="minorHAnsi" w:hAnsiTheme="minorHAnsi"/>
                <w:lang w:val="fr-BE"/>
              </w:rPr>
            </w:pPr>
            <w:r>
              <w:rPr>
                <w:rFonts w:asciiTheme="minorHAnsi" w:hAnsiTheme="minorHAnsi"/>
                <w:lang w:val="fr-BE"/>
              </w:rPr>
              <w:t xml:space="preserve">- </w:t>
            </w:r>
            <w:r>
              <w:rPr>
                <w:rFonts w:asciiTheme="minorHAnsi" w:hAnsiTheme="minorHAnsi"/>
              </w:rPr>
              <w:t xml:space="preserve">M. Balme &amp; G. </w:t>
            </w:r>
            <w:proofErr w:type="spellStart"/>
            <w:r>
              <w:rPr>
                <w:rFonts w:asciiTheme="minorHAnsi" w:hAnsiTheme="minorHAnsi"/>
              </w:rPr>
              <w:t>Lawall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i/>
              </w:rPr>
              <w:t>Athenaze</w:t>
            </w:r>
            <w:proofErr w:type="spellEnd"/>
            <w:r>
              <w:rPr>
                <w:rFonts w:asciiTheme="minorHAnsi" w:hAnsiTheme="minorHAnsi"/>
                <w:i/>
              </w:rPr>
              <w:t xml:space="preserve">, an introduction to </w:t>
            </w:r>
            <w:r w:rsidR="00AA54D8">
              <w:rPr>
                <w:rFonts w:asciiTheme="minorHAnsi" w:hAnsiTheme="minorHAnsi"/>
                <w:i/>
              </w:rPr>
              <w:t>Ancient Greek</w:t>
            </w:r>
            <w:r>
              <w:rPr>
                <w:rFonts w:asciiTheme="minorHAnsi" w:hAnsiTheme="minorHAnsi"/>
                <w:i/>
              </w:rPr>
              <w:t xml:space="preserve">, </w:t>
            </w:r>
            <w:proofErr w:type="spellStart"/>
            <w:r>
              <w:rPr>
                <w:rFonts w:asciiTheme="minorHAnsi" w:hAnsiTheme="minorHAnsi"/>
                <w:i/>
              </w:rPr>
              <w:t>Workbook</w:t>
            </w:r>
            <w:proofErr w:type="spellEnd"/>
            <w:r>
              <w:rPr>
                <w:rFonts w:asciiTheme="minorHAnsi" w:hAnsiTheme="minorHAnsi"/>
                <w:i/>
              </w:rPr>
              <w:t xml:space="preserve"> 1</w:t>
            </w:r>
            <w:r>
              <w:rPr>
                <w:rFonts w:asciiTheme="minorHAnsi" w:hAnsiTheme="minorHAnsi"/>
              </w:rPr>
              <w:t xml:space="preserve">, Oxford </w:t>
            </w:r>
            <w:proofErr w:type="spellStart"/>
            <w:r>
              <w:rPr>
                <w:rFonts w:asciiTheme="minorHAnsi" w:hAnsiTheme="minorHAnsi"/>
              </w:rPr>
              <w:t>University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Press</w:t>
            </w:r>
            <w:proofErr w:type="spellEnd"/>
            <w:r>
              <w:rPr>
                <w:rFonts w:asciiTheme="minorHAnsi" w:hAnsiTheme="minorHAnsi"/>
              </w:rPr>
              <w:t xml:space="preserve">, Oxford, </w:t>
            </w:r>
            <w:r>
              <w:rPr>
                <w:rFonts w:asciiTheme="minorHAnsi" w:hAnsiTheme="minorHAnsi"/>
              </w:rPr>
              <w:t>2014.</w:t>
            </w:r>
          </w:p>
        </w:tc>
      </w:tr>
    </w:tbl>
    <w:p w:rsidR="00F85F14" w:rsidRDefault="00F85F14" w:rsidP="00F85F14">
      <w:pPr>
        <w:jc w:val="center"/>
        <w:rPr>
          <w:sz w:val="36"/>
          <w:lang w:val="fr-FR"/>
        </w:rPr>
      </w:pPr>
    </w:p>
    <w:p w:rsidR="00975375" w:rsidRDefault="00975375" w:rsidP="00F85F14">
      <w:pPr>
        <w:jc w:val="center"/>
        <w:rPr>
          <w:sz w:val="36"/>
          <w:lang w:val="fr-FR"/>
        </w:rPr>
      </w:pPr>
    </w:p>
    <w:p w:rsidR="00975375" w:rsidRDefault="00975375" w:rsidP="00F85F14">
      <w:pPr>
        <w:jc w:val="center"/>
        <w:rPr>
          <w:sz w:val="36"/>
          <w:lang w:val="fr-FR"/>
        </w:rPr>
      </w:pPr>
    </w:p>
    <w:p w:rsidR="00975375" w:rsidRDefault="00975375" w:rsidP="00F85F14">
      <w:pPr>
        <w:jc w:val="center"/>
        <w:rPr>
          <w:sz w:val="20"/>
          <w:lang w:val="fr-FR"/>
        </w:rPr>
      </w:pPr>
      <w:r w:rsidRPr="00F33483">
        <w:rPr>
          <w:rFonts w:asciiTheme="minorHAnsi" w:hAnsiTheme="minorHAnsi" w:cs="Cardo"/>
          <w:b/>
          <w:smallCaps/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7A860" wp14:editId="54533CEC">
                <wp:simplePos x="0" y="0"/>
                <wp:positionH relativeFrom="column">
                  <wp:posOffset>-564515</wp:posOffset>
                </wp:positionH>
                <wp:positionV relativeFrom="paragraph">
                  <wp:posOffset>-172720</wp:posOffset>
                </wp:positionV>
                <wp:extent cx="1647825" cy="676275"/>
                <wp:effectExtent l="95250" t="76200" r="104775" b="85725"/>
                <wp:wrapNone/>
                <wp:docPr id="4" name="Carré corn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76275"/>
                        </a:xfrm>
                        <a:prstGeom prst="foldedCorner">
                          <a:avLst>
                            <a:gd name="adj" fmla="val 22198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375" w:rsidRDefault="00975375" w:rsidP="0097537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F33483">
                              <w:rPr>
                                <w:rFonts w:asciiTheme="minorHAnsi" w:hAnsiTheme="minorHAnsi"/>
                                <w:sz w:val="28"/>
                                <w:lang w:val="el-GR"/>
                              </w:rPr>
                              <w:t>Μάθημα 1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 </w:t>
                            </w:r>
                          </w:p>
                          <w:p w:rsidR="00975375" w:rsidRPr="008555B5" w:rsidRDefault="00975375" w:rsidP="0097537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mallCaps/>
                                <w:sz w:val="28"/>
                              </w:rPr>
                              <w:t>Texte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Carré corné 4" o:spid="_x0000_s1026" type="#_x0000_t65" style="position:absolute;left:0;text-align:left;margin-left:-44.45pt;margin-top:-13.6pt;width:129.7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" adj="16805" fillcolor="#9bbb59 [3206]" stroked="f" strokeweight="2pt">
                <v:shadow on="t" type="perspective" color="black" opacity="26214f" offset="0,0" matrix="66847f,,,66847f"/>
                <v:textbox>
                  <w:txbxContent>
                    <w:p w:rsidR="00975375" w:rsidRDefault="00975375" w:rsidP="0097537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/>
                          <w:sz w:val="28"/>
                        </w:rPr>
                      </w:pPr>
                      <w:r w:rsidRPr="00F33483">
                        <w:rPr>
                          <w:rFonts w:asciiTheme="minorHAnsi" w:hAnsiTheme="minorHAnsi"/>
                          <w:sz w:val="28"/>
                          <w:lang w:val="el-GR"/>
                        </w:rPr>
                        <w:t>Μάθημα 1</w:t>
                      </w:r>
                      <w:r>
                        <w:rPr>
                          <w:rFonts w:asciiTheme="minorHAnsi" w:hAnsiTheme="minorHAnsi"/>
                          <w:sz w:val="28"/>
                        </w:rPr>
                        <w:t xml:space="preserve"> </w:t>
                      </w:r>
                    </w:p>
                    <w:p w:rsidR="00975375" w:rsidRPr="008555B5" w:rsidRDefault="00975375" w:rsidP="0097537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mallCaps/>
                          <w:sz w:val="28"/>
                        </w:rPr>
                        <w:t>Texte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mallCaps/>
          <w:sz w:val="36"/>
          <w:lang w:val="fr-FR"/>
        </w:rPr>
        <w:t>Ulysse et Éole</w:t>
      </w:r>
    </w:p>
    <w:p w:rsidR="00975375" w:rsidRPr="00975375" w:rsidRDefault="00975375" w:rsidP="00F85F14">
      <w:pPr>
        <w:jc w:val="center"/>
        <w:rPr>
          <w:sz w:val="20"/>
          <w:lang w:val="fr-FR"/>
        </w:rPr>
      </w:pPr>
    </w:p>
    <w:p w:rsidR="00975375" w:rsidRDefault="00975375" w:rsidP="00975375">
      <w:pPr>
        <w:tabs>
          <w:tab w:val="center" w:pos="4586"/>
        </w:tabs>
        <w:rPr>
          <w:lang w:val="fr-FR"/>
        </w:rPr>
      </w:pPr>
      <w:r>
        <w:rPr>
          <w:noProof/>
          <w:sz w:val="28"/>
          <w:lang w:eastAsia="fr-BE"/>
        </w:rPr>
        <w:drawing>
          <wp:anchor distT="0" distB="0" distL="114300" distR="114300" simplePos="0" relativeHeight="251658240" behindDoc="1" locked="0" layoutInCell="1" allowOverlap="1" wp14:anchorId="7A82CFE3" wp14:editId="076E2E3B">
            <wp:simplePos x="0" y="0"/>
            <wp:positionH relativeFrom="column">
              <wp:posOffset>-440690</wp:posOffset>
            </wp:positionH>
            <wp:positionV relativeFrom="paragraph">
              <wp:posOffset>-2540</wp:posOffset>
            </wp:positionV>
            <wp:extent cx="858520" cy="650240"/>
            <wp:effectExtent l="0" t="0" r="0" b="0"/>
            <wp:wrapTight wrapText="bothSides">
              <wp:wrapPolygon edited="0">
                <wp:start x="0" y="0"/>
                <wp:lineTo x="0" y="20883"/>
                <wp:lineTo x="21089" y="20883"/>
                <wp:lineTo x="21089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omathéi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fr-FR"/>
        </w:rPr>
        <w:t xml:space="preserve">Cela fait à peu près deux mois et demi que tu n’as plus </w:t>
      </w:r>
      <w:proofErr w:type="gramStart"/>
      <w:r>
        <w:rPr>
          <w:lang w:val="fr-FR"/>
        </w:rPr>
        <w:t>fait</w:t>
      </w:r>
      <w:proofErr w:type="gramEnd"/>
      <w:r>
        <w:rPr>
          <w:lang w:val="fr-FR"/>
        </w:rPr>
        <w:t xml:space="preserve"> de grec ancien. Nous allons donc voir ce dont tu te rappelles de l’année dernière…</w:t>
      </w:r>
    </w:p>
    <w:p w:rsidR="00975375" w:rsidRDefault="00975375" w:rsidP="00975375">
      <w:pPr>
        <w:tabs>
          <w:tab w:val="center" w:pos="4586"/>
        </w:tabs>
        <w:rPr>
          <w:lang w:val="fr-FR"/>
        </w:rPr>
      </w:pPr>
    </w:p>
    <w:p w:rsidR="00975375" w:rsidRDefault="00975375" w:rsidP="00975375">
      <w:pPr>
        <w:tabs>
          <w:tab w:val="center" w:pos="4586"/>
        </w:tabs>
        <w:rPr>
          <w:b/>
          <w:smallCaps/>
          <w:lang w:val="el-GR"/>
        </w:rPr>
      </w:pPr>
      <w:r w:rsidRPr="00975375">
        <w:rPr>
          <w:b/>
          <w:smallCaps/>
          <w:lang w:val="fr-FR"/>
        </w:rPr>
        <w:t>1. Lis le texte suivant à voix haute.</w:t>
      </w:r>
    </w:p>
    <w:p w:rsidR="00BA7C8E" w:rsidRPr="00E838FE" w:rsidRDefault="00BA7C8E" w:rsidP="00975375">
      <w:pPr>
        <w:tabs>
          <w:tab w:val="center" w:pos="4586"/>
        </w:tabs>
        <w:rPr>
          <w:i/>
        </w:rPr>
      </w:pPr>
      <w:r w:rsidRPr="00E838FE">
        <w:rPr>
          <w:i/>
        </w:rPr>
        <w:t xml:space="preserve">Pendant son long périple que le ramène vers Troie, Ulysse et ses compagnons rencontrent de nombreux peuples. Il parvient ici sur l’île d’Éole, le maître des vents. Celui-ci décide d’aider Ulysse à rentrer chez lui : il lui donne une outre contenant tous les vents avec comme consigne de ne pas l’ouvrir avant d’être à Ithaque. </w:t>
      </w:r>
    </w:p>
    <w:p w:rsidR="00BA7C8E" w:rsidRPr="00E838FE" w:rsidRDefault="00BA7C8E" w:rsidP="00975375">
      <w:pPr>
        <w:tabs>
          <w:tab w:val="center" w:pos="4586"/>
        </w:tabs>
        <w:rPr>
          <w:i/>
        </w:rPr>
      </w:pPr>
      <w:r w:rsidRPr="00E838FE">
        <w:rPr>
          <w:i/>
        </w:rPr>
        <w:t>Les compagnons d’Ulysse sont persuadés que cette outre contient de l’or… Ils attendent donc que leur maître soit endormi pour s’en emparer et l’ouvrir … Grave erreur …</w:t>
      </w:r>
    </w:p>
    <w:p w:rsidR="00BA7C8E" w:rsidRDefault="00BA7C8E" w:rsidP="00975375">
      <w:pPr>
        <w:tabs>
          <w:tab w:val="center" w:pos="4586"/>
        </w:tabs>
        <w:rPr>
          <w:i/>
          <w:sz w:val="22"/>
        </w:rPr>
      </w:pPr>
    </w:p>
    <w:p w:rsidR="00BA7C8E" w:rsidRPr="00BA7C8E" w:rsidRDefault="00BA7C8E" w:rsidP="00975375">
      <w:pPr>
        <w:tabs>
          <w:tab w:val="center" w:pos="4586"/>
        </w:tabs>
        <w:rPr>
          <w:i/>
          <w:sz w:val="22"/>
        </w:rPr>
      </w:pPr>
    </w:p>
    <w:p w:rsidR="00BA7C8E" w:rsidRPr="00BA7C8E" w:rsidRDefault="00975375" w:rsidP="00342518">
      <w:pPr>
        <w:shd w:val="clear" w:color="auto" w:fill="F2F2F2" w:themeFill="background1" w:themeFillShade="F2"/>
        <w:tabs>
          <w:tab w:val="center" w:pos="4586"/>
        </w:tabs>
        <w:spacing w:line="1080" w:lineRule="auto"/>
        <w:rPr>
          <w:sz w:val="28"/>
          <w:szCs w:val="26"/>
          <w:lang w:val="fr-FR"/>
        </w:rPr>
      </w:pPr>
      <w:r w:rsidRPr="00BA7C8E">
        <w:rPr>
          <w:sz w:val="28"/>
          <w:szCs w:val="26"/>
          <w:lang w:val="el-GR"/>
        </w:rPr>
        <w:t>Ἐπεὶ</w:t>
      </w:r>
      <w:r w:rsidRPr="00BA7C8E">
        <w:rPr>
          <w:sz w:val="28"/>
          <w:szCs w:val="26"/>
          <w:lang w:val="fr-FR"/>
        </w:rPr>
        <w:t xml:space="preserve"> </w:t>
      </w:r>
      <w:r w:rsidRPr="00BA7C8E">
        <w:rPr>
          <w:sz w:val="28"/>
          <w:szCs w:val="26"/>
          <w:lang w:val="el-GR"/>
        </w:rPr>
        <w:t>δὲ</w:t>
      </w:r>
      <w:r w:rsidRPr="00BA7C8E">
        <w:rPr>
          <w:sz w:val="28"/>
          <w:szCs w:val="26"/>
          <w:lang w:val="fr-FR"/>
        </w:rPr>
        <w:t xml:space="preserve"> </w:t>
      </w:r>
      <w:r w:rsidRPr="00BA7C8E">
        <w:rPr>
          <w:sz w:val="28"/>
          <w:szCs w:val="26"/>
          <w:lang w:val="el-GR"/>
        </w:rPr>
        <w:t>λύουσι</w:t>
      </w:r>
      <w:r w:rsidRPr="00BA7C8E">
        <w:rPr>
          <w:sz w:val="28"/>
          <w:szCs w:val="26"/>
          <w:lang w:val="fr-FR"/>
        </w:rPr>
        <w:t xml:space="preserve"> </w:t>
      </w:r>
      <w:r w:rsidRPr="00BA7C8E">
        <w:rPr>
          <w:sz w:val="28"/>
          <w:szCs w:val="26"/>
          <w:lang w:val="el-GR"/>
        </w:rPr>
        <w:t>τὸν</w:t>
      </w:r>
      <w:r w:rsidRPr="00BA7C8E">
        <w:rPr>
          <w:sz w:val="28"/>
          <w:szCs w:val="26"/>
          <w:lang w:val="fr-FR"/>
        </w:rPr>
        <w:t xml:space="preserve"> </w:t>
      </w:r>
      <w:r w:rsidRPr="00BA7C8E">
        <w:rPr>
          <w:sz w:val="28"/>
          <w:szCs w:val="26"/>
          <w:lang w:val="el-GR"/>
        </w:rPr>
        <w:t>ἀ</w:t>
      </w:r>
      <w:r w:rsidR="00BE3222">
        <w:rPr>
          <w:sz w:val="28"/>
          <w:szCs w:val="26"/>
          <w:lang w:val="el-GR"/>
        </w:rPr>
        <w:t>σκὸ</w:t>
      </w:r>
      <w:r w:rsidRPr="00BA7C8E">
        <w:rPr>
          <w:sz w:val="28"/>
          <w:szCs w:val="26"/>
          <w:lang w:val="el-GR"/>
        </w:rPr>
        <w:t>ν</w:t>
      </w:r>
      <w:r w:rsidRPr="00BA7C8E">
        <w:rPr>
          <w:sz w:val="28"/>
          <w:szCs w:val="26"/>
          <w:lang w:val="fr-FR"/>
        </w:rPr>
        <w:t xml:space="preserve">, </w:t>
      </w:r>
      <w:r w:rsidRPr="00BA7C8E">
        <w:rPr>
          <w:sz w:val="28"/>
          <w:szCs w:val="26"/>
          <w:lang w:val="el-GR"/>
        </w:rPr>
        <w:t>εὐθὺς</w:t>
      </w:r>
      <w:r w:rsidRPr="00BA7C8E">
        <w:rPr>
          <w:sz w:val="28"/>
          <w:szCs w:val="26"/>
          <w:lang w:val="fr-FR"/>
        </w:rPr>
        <w:t xml:space="preserve"> </w:t>
      </w:r>
      <w:r w:rsidRPr="00BA7C8E">
        <w:rPr>
          <w:sz w:val="28"/>
          <w:szCs w:val="26"/>
          <w:lang w:val="el-GR"/>
        </w:rPr>
        <w:t>ἐκπέτονται</w:t>
      </w:r>
      <w:r w:rsidRPr="00BA7C8E">
        <w:rPr>
          <w:sz w:val="28"/>
          <w:szCs w:val="26"/>
          <w:lang w:val="fr-FR"/>
        </w:rPr>
        <w:t xml:space="preserve"> </w:t>
      </w:r>
      <w:r w:rsidRPr="00BA7C8E">
        <w:rPr>
          <w:sz w:val="28"/>
          <w:szCs w:val="26"/>
          <w:lang w:val="el-GR"/>
        </w:rPr>
        <w:t>πάντες</w:t>
      </w:r>
      <w:r w:rsidRPr="00BA7C8E">
        <w:rPr>
          <w:sz w:val="28"/>
          <w:szCs w:val="26"/>
          <w:lang w:val="fr-FR"/>
        </w:rPr>
        <w:t xml:space="preserve"> </w:t>
      </w:r>
      <w:r w:rsidRPr="00BA7C8E">
        <w:rPr>
          <w:sz w:val="28"/>
          <w:szCs w:val="26"/>
          <w:lang w:val="el-GR"/>
        </w:rPr>
        <w:t>οἱ</w:t>
      </w:r>
      <w:r w:rsidRPr="00BA7C8E">
        <w:rPr>
          <w:sz w:val="28"/>
          <w:szCs w:val="26"/>
          <w:lang w:val="fr-FR"/>
        </w:rPr>
        <w:t xml:space="preserve"> </w:t>
      </w:r>
      <w:r w:rsidRPr="00BA7C8E">
        <w:rPr>
          <w:sz w:val="28"/>
          <w:szCs w:val="26"/>
          <w:lang w:val="el-GR"/>
        </w:rPr>
        <w:t>ἄνεμοι</w:t>
      </w:r>
      <w:r w:rsidRPr="00BA7C8E">
        <w:rPr>
          <w:sz w:val="28"/>
          <w:szCs w:val="26"/>
          <w:lang w:val="fr-FR"/>
        </w:rPr>
        <w:t xml:space="preserve"> </w:t>
      </w:r>
      <w:r w:rsidRPr="00BA7C8E">
        <w:rPr>
          <w:sz w:val="28"/>
          <w:szCs w:val="26"/>
          <w:lang w:val="el-GR"/>
        </w:rPr>
        <w:t>καὶ</w:t>
      </w:r>
      <w:r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χειμῶνα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δεινὸν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ποιουσι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καὶ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τὴν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ναῦν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ἀπὸ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τῆς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πατρίδος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γῆς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ἀπελαύνουσιν</w:t>
      </w:r>
      <w:r w:rsidR="00BA7C8E" w:rsidRPr="00BA7C8E">
        <w:rPr>
          <w:sz w:val="28"/>
          <w:szCs w:val="26"/>
          <w:lang w:val="fr-FR"/>
        </w:rPr>
        <w:t xml:space="preserve">. </w:t>
      </w:r>
      <w:r w:rsidR="00BA7C8E" w:rsidRPr="00BA7C8E">
        <w:rPr>
          <w:sz w:val="28"/>
          <w:szCs w:val="26"/>
          <w:lang w:val="el-GR"/>
        </w:rPr>
        <w:t>Ἐγὼ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δὲ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ἐγείρομαι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καὶ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γιγνώσκω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τί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γίγνεται</w:t>
      </w:r>
      <w:r w:rsidR="00BA7C8E" w:rsidRPr="00BA7C8E">
        <w:rPr>
          <w:sz w:val="28"/>
          <w:szCs w:val="26"/>
          <w:lang w:val="fr-FR"/>
        </w:rPr>
        <w:t xml:space="preserve">. </w:t>
      </w:r>
      <w:r w:rsidR="00BA7C8E" w:rsidRPr="00BA7C8E">
        <w:rPr>
          <w:sz w:val="28"/>
          <w:szCs w:val="26"/>
          <w:lang w:val="el-GR"/>
        </w:rPr>
        <w:t>Ἀθυμῶ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οὖν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καὶ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βούλομαι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ῥ</w:t>
      </w:r>
      <w:r w:rsidR="00BE3222">
        <w:rPr>
          <w:sz w:val="28"/>
          <w:szCs w:val="26"/>
          <w:lang w:val="el-GR"/>
        </w:rPr>
        <w:t>ί</w:t>
      </w:r>
      <w:r w:rsidR="00BA7C8E" w:rsidRPr="00BA7C8E">
        <w:rPr>
          <w:sz w:val="28"/>
          <w:szCs w:val="26"/>
          <w:lang w:val="el-GR"/>
        </w:rPr>
        <w:t>πτειν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ἐμαυτὸν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εἰς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τὴν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θάλατταν·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οἱ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δὲ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ἐταῖροι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σῴζουσι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με</w:t>
      </w:r>
      <w:r w:rsidR="00BA7C8E" w:rsidRPr="00BA7C8E">
        <w:rPr>
          <w:sz w:val="28"/>
          <w:szCs w:val="26"/>
          <w:lang w:val="fr-FR"/>
        </w:rPr>
        <w:t xml:space="preserve">. </w:t>
      </w:r>
      <w:r w:rsidR="00BA7C8E" w:rsidRPr="00BA7C8E">
        <w:rPr>
          <w:sz w:val="28"/>
          <w:szCs w:val="26"/>
          <w:lang w:val="el-GR"/>
        </w:rPr>
        <w:t>Οὕτως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οὖν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οἱ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ἄνεμοι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ἡμᾶς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εἰς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τὴν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τοῦ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Αἰόλου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νῆσον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πάλιν</w:t>
      </w:r>
      <w:r w:rsidR="00BA7C8E" w:rsidRPr="00BA7C8E">
        <w:rPr>
          <w:sz w:val="28"/>
          <w:szCs w:val="26"/>
          <w:lang w:val="fr-FR"/>
        </w:rPr>
        <w:t xml:space="preserve"> </w:t>
      </w:r>
      <w:r w:rsidR="00BA7C8E" w:rsidRPr="00BA7C8E">
        <w:rPr>
          <w:sz w:val="28"/>
          <w:szCs w:val="26"/>
          <w:lang w:val="el-GR"/>
        </w:rPr>
        <w:t>φέρουσιν</w:t>
      </w:r>
      <w:r w:rsidR="00BA7C8E" w:rsidRPr="00BA7C8E">
        <w:rPr>
          <w:sz w:val="28"/>
          <w:szCs w:val="26"/>
          <w:lang w:val="fr-FR"/>
        </w:rPr>
        <w:t>.</w:t>
      </w:r>
    </w:p>
    <w:p w:rsidR="000E34EF" w:rsidRDefault="000E34EF" w:rsidP="000E34EF">
      <w:pPr>
        <w:tabs>
          <w:tab w:val="center" w:pos="4586"/>
        </w:tabs>
        <w:spacing w:after="0"/>
        <w:rPr>
          <w:b/>
          <w:smallCaps/>
          <w:lang w:val="fr-FR"/>
        </w:rPr>
      </w:pPr>
    </w:p>
    <w:p w:rsidR="00A3292A" w:rsidRPr="00A3292A" w:rsidRDefault="00B2260B" w:rsidP="00B2260B">
      <w:pPr>
        <w:jc w:val="center"/>
        <w:rPr>
          <w:rFonts w:asciiTheme="minorHAnsi" w:hAnsiTheme="minorHAnsi"/>
          <w:b/>
          <w:smallCaps/>
          <w:sz w:val="44"/>
          <w:lang w:val="fr-FR"/>
        </w:rPr>
      </w:pPr>
      <w:r>
        <w:rPr>
          <w:b/>
          <w:smallCaps/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60205" wp14:editId="1B3835E9">
                <wp:simplePos x="0" y="0"/>
                <wp:positionH relativeFrom="column">
                  <wp:posOffset>-612140</wp:posOffset>
                </wp:positionH>
                <wp:positionV relativeFrom="paragraph">
                  <wp:posOffset>-250190</wp:posOffset>
                </wp:positionV>
                <wp:extent cx="1504950" cy="600075"/>
                <wp:effectExtent l="19050" t="0" r="38100" b="47625"/>
                <wp:wrapNone/>
                <wp:docPr id="6" name="Nuag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600075"/>
                        </a:xfrm>
                        <a:prstGeom prst="cloud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260B" w:rsidRDefault="00B2260B" w:rsidP="00B2260B">
                            <w:pPr>
                              <w:jc w:val="center"/>
                            </w:pPr>
                            <w:r w:rsidRPr="00B2260B">
                              <w:rPr>
                                <w:b/>
                                <w:smallCaps/>
                              </w:rPr>
                              <w:t>Vocabulaire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Nuage 6" o:spid="_x0000_s1027" style="position:absolute;left:0;text-align:left;margin-left:-48.2pt;margin-top:-19.7pt;width:118.5pt;height:47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79646 [3209]" strokecolor="#f79646 [3209]" strokeweight="2pt">
                <v:stroke joinstyle="miter"/>
                <v:formulas/>
                <v:path arrowok="t" o:connecttype="custom" o:connectlocs="163489,363615;75248,352544;241349,484769;202750,490061;574041,542985;550770,518815;1004241,482713;994939,509230;1188945,318845;1302200,417969;1456109,213277;1405665,250448;1335086,75371;1337733,92928;1012985,54896;1038834,32504;771322,65564;783828,46256;487715,72120;533003,90845;143771,219319;135864,199608" o:connectangles="0,0,0,0,0,0,0,0,0,0,0,0,0,0,0,0,0,0,0,0,0,0" textboxrect="0,0,43200,43200"/>
                <v:textbox>
                  <w:txbxContent>
                    <w:p w:rsidR="00B2260B" w:rsidRDefault="00B2260B" w:rsidP="00B2260B">
                      <w:pPr>
                        <w:jc w:val="center"/>
                      </w:pPr>
                      <w:r w:rsidRPr="00B2260B">
                        <w:rPr>
                          <w:b/>
                          <w:smallCaps/>
                        </w:rPr>
                        <w:t>Vocabulaire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mallCaps/>
          <w:sz w:val="44"/>
          <w:lang w:val="fr-FR"/>
        </w:rPr>
        <w:t>Ulysse et Éole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7175"/>
      </w:tblGrid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 w:rsidRPr="00BE3222">
              <w:rPr>
                <w:rFonts w:asciiTheme="minorHAnsi" w:hAnsiTheme="minorHAnsi"/>
                <w:lang w:val="el-GR"/>
              </w:rPr>
              <w:t>ἀθυμέω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F77CF8" w:rsidRDefault="00D24250" w:rsidP="00B2260B">
            <w:pPr>
              <w:rPr>
                <w:rFonts w:asciiTheme="minorHAnsi" w:hAnsiTheme="minorHAnsi"/>
                <w:lang w:val="fr-BE"/>
              </w:rPr>
            </w:pPr>
            <w:r>
              <w:rPr>
                <w:rFonts w:asciiTheme="minorHAnsi" w:hAnsiTheme="minorHAnsi"/>
                <w:lang w:val="fr-BE"/>
              </w:rPr>
              <w:t>être découragé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Αἰόλος, Αἰόλου (ὁ)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Éole, dieu des vents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sz w:val="24"/>
                <w:lang w:val="el-GR"/>
              </w:rPr>
            </w:pPr>
            <w:proofErr w:type="spellStart"/>
            <w:r w:rsidRPr="00BE3222">
              <w:rPr>
                <w:rFonts w:asciiTheme="minorHAnsi" w:hAnsiTheme="minorHAnsi"/>
                <w:sz w:val="24"/>
              </w:rPr>
              <w:t>ἄνεμος</w:t>
            </w:r>
            <w:proofErr w:type="spellEnd"/>
            <w:r>
              <w:rPr>
                <w:rFonts w:asciiTheme="minorHAnsi" w:hAnsiTheme="minorHAnsi"/>
                <w:sz w:val="24"/>
                <w:lang w:val="el-GR"/>
              </w:rPr>
              <w:t>, ου (ὁ)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 vent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 w:rsidRPr="00BE3222">
              <w:rPr>
                <w:rFonts w:asciiTheme="minorHAnsi" w:hAnsiTheme="minorHAnsi"/>
              </w:rPr>
              <w:t>ἀπ</w:t>
            </w:r>
            <w:proofErr w:type="spellStart"/>
            <w:r w:rsidRPr="00BE3222">
              <w:rPr>
                <w:rFonts w:asciiTheme="minorHAnsi" w:hAnsiTheme="minorHAnsi"/>
              </w:rPr>
              <w:t>ελ</w:t>
            </w:r>
            <w:proofErr w:type="spellEnd"/>
            <w:r w:rsidRPr="00BE3222">
              <w:rPr>
                <w:rFonts w:asciiTheme="minorHAnsi" w:hAnsiTheme="minorHAnsi"/>
              </w:rPr>
              <w:t>αύνω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pousser hors de, chasser, éloigner, partir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ἀπό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+ </w:t>
            </w:r>
            <w:proofErr w:type="spellStart"/>
            <w:r>
              <w:rPr>
                <w:rFonts w:asciiTheme="minorHAnsi" w:hAnsiTheme="minorHAnsi"/>
              </w:rPr>
              <w:t>gén</w:t>
            </w:r>
            <w:proofErr w:type="spellEnd"/>
            <w:r>
              <w:rPr>
                <w:rFonts w:asciiTheme="minorHAnsi" w:hAnsiTheme="minorHAnsi"/>
              </w:rPr>
              <w:t> : loin de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sz w:val="24"/>
                <w:lang w:val="el-GR"/>
              </w:rPr>
            </w:pPr>
            <w:proofErr w:type="spellStart"/>
            <w:r w:rsidRPr="00BE3222">
              <w:rPr>
                <w:rFonts w:asciiTheme="minorHAnsi" w:hAnsiTheme="minorHAnsi"/>
                <w:sz w:val="24"/>
              </w:rPr>
              <w:t>ἀσκός</w:t>
            </w:r>
            <w:proofErr w:type="spellEnd"/>
            <w:r>
              <w:rPr>
                <w:rFonts w:asciiTheme="minorHAnsi" w:hAnsiTheme="minorHAnsi"/>
                <w:sz w:val="24"/>
                <w:lang w:val="el-GR"/>
              </w:rPr>
              <w:t>, ου (ὁ)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 poche en cuir, l’outre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βούλομαι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vouloir, désirer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γῆ, γῆς (ἡ)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 terre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γίγνομαι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être, se trouver, se passer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γιγνώσκω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savoir, comprendre, reconnaître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proofErr w:type="spellStart"/>
            <w:r w:rsidRPr="00BE3222">
              <w:rPr>
                <w:rFonts w:asciiTheme="minorHAnsi" w:hAnsiTheme="minorHAnsi"/>
              </w:rPr>
              <w:t>δεινός</w:t>
            </w:r>
            <w:proofErr w:type="spellEnd"/>
            <w:r>
              <w:rPr>
                <w:rFonts w:asciiTheme="minorHAnsi" w:hAnsiTheme="minorHAnsi"/>
                <w:lang w:val="el-GR"/>
              </w:rPr>
              <w:t>, ή, όν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terrible, effrayant 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ἐγείρω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éveiller, réveiller – au moyen : se réveiller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ἐγώ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moi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εἰς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+ </w:t>
            </w:r>
            <w:proofErr w:type="spellStart"/>
            <w:r>
              <w:rPr>
                <w:rFonts w:asciiTheme="minorHAnsi" w:hAnsiTheme="minorHAnsi"/>
              </w:rPr>
              <w:t>acc</w:t>
            </w:r>
            <w:proofErr w:type="spellEnd"/>
            <w:r>
              <w:rPr>
                <w:rFonts w:asciiTheme="minorHAnsi" w:hAnsiTheme="minorHAnsi"/>
              </w:rPr>
              <w:t> : dans, en, sur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sz w:val="24"/>
              </w:rPr>
            </w:pPr>
            <w:proofErr w:type="spellStart"/>
            <w:r w:rsidRPr="00BE3222">
              <w:rPr>
                <w:rFonts w:asciiTheme="minorHAnsi" w:hAnsiTheme="minorHAnsi"/>
                <w:sz w:val="24"/>
              </w:rPr>
              <w:t>ἐκ</w:t>
            </w:r>
            <w:proofErr w:type="spellEnd"/>
            <w:r w:rsidRPr="00BE3222">
              <w:rPr>
                <w:rFonts w:asciiTheme="minorHAnsi" w:hAnsiTheme="minorHAnsi"/>
                <w:sz w:val="24"/>
              </w:rPr>
              <w:t>πέτομαι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s’envoler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proofErr w:type="spellStart"/>
            <w:r w:rsidRPr="00D24250">
              <w:rPr>
                <w:rFonts w:asciiTheme="minorHAnsi" w:hAnsiTheme="minorHAnsi"/>
              </w:rPr>
              <w:t>ἐμ</w:t>
            </w:r>
            <w:proofErr w:type="spellEnd"/>
            <w:r w:rsidRPr="00D24250">
              <w:rPr>
                <w:rFonts w:asciiTheme="minorHAnsi" w:hAnsiTheme="minorHAnsi"/>
              </w:rPr>
              <w:t>αυτὸν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Pronom réfléchi de la 1</w:t>
            </w:r>
            <w:r w:rsidRPr="00D24250">
              <w:rPr>
                <w:rFonts w:asciiTheme="minorHAnsi" w:hAnsiTheme="minorHAnsi"/>
                <w:vertAlign w:val="superscript"/>
              </w:rPr>
              <w:t>re</w:t>
            </w:r>
            <w:r>
              <w:rPr>
                <w:rFonts w:asciiTheme="minorHAnsi" w:hAnsiTheme="minorHAnsi"/>
              </w:rPr>
              <w:t xml:space="preserve"> personne = me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sz w:val="24"/>
                <w:lang w:val="el-GR"/>
              </w:rPr>
            </w:pPr>
            <w:r>
              <w:rPr>
                <w:rFonts w:asciiTheme="minorHAnsi" w:hAnsiTheme="minorHAnsi"/>
                <w:sz w:val="24"/>
                <w:lang w:val="el-GR"/>
              </w:rPr>
              <w:t>ἐπεὶ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quand, lorsque 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ἐταῖρος, ου (ὁ)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 compagnon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sz w:val="24"/>
              </w:rPr>
            </w:pPr>
            <w:proofErr w:type="spellStart"/>
            <w:r w:rsidRPr="00BE3222">
              <w:rPr>
                <w:rFonts w:asciiTheme="minorHAnsi" w:hAnsiTheme="minorHAnsi"/>
                <w:sz w:val="24"/>
              </w:rPr>
              <w:t>εὐθύς</w:t>
            </w:r>
            <w:proofErr w:type="spellEnd"/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tout de suite, aussitôt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θάλαττα, θαλαττης (ἡ)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 mer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καὶ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et, aussi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 w:cs="Times New Roman"/>
                <w:sz w:val="24"/>
                <w:lang w:val="el-GR"/>
              </w:rPr>
            </w:pPr>
            <w:r w:rsidRPr="00BE3222">
              <w:rPr>
                <w:rFonts w:asciiTheme="minorHAnsi" w:hAnsiTheme="minorHAnsi"/>
                <w:sz w:val="24"/>
                <w:lang w:val="el-GR"/>
              </w:rPr>
              <w:t>λ</w:t>
            </w:r>
            <w:r w:rsidRPr="00BE3222">
              <w:rPr>
                <w:rFonts w:asciiTheme="minorHAnsi" w:hAnsiTheme="minorHAnsi" w:cs="Times New Roman"/>
                <w:sz w:val="24"/>
                <w:lang w:val="el-GR"/>
              </w:rPr>
              <w:t>ύω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délier, délivrer, dissoudre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r w:rsidRPr="00BE3222">
              <w:rPr>
                <w:rFonts w:asciiTheme="minorHAnsi" w:hAnsiTheme="minorHAnsi"/>
              </w:rPr>
              <w:t>να</w:t>
            </w:r>
            <w:proofErr w:type="spellStart"/>
            <w:r w:rsidRPr="00BE3222">
              <w:rPr>
                <w:rFonts w:asciiTheme="minorHAnsi" w:hAnsiTheme="minorHAnsi"/>
              </w:rPr>
              <w:t>ῦς</w:t>
            </w:r>
            <w:proofErr w:type="spellEnd"/>
            <w:r>
              <w:rPr>
                <w:rFonts w:asciiTheme="minorHAnsi" w:hAnsiTheme="minorHAnsi"/>
                <w:lang w:val="el-GR"/>
              </w:rPr>
              <w:t>, νεώς (ἡ)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 navire, le bateau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C22FFF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νῆσος, ου (ἡ)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l’île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οὖν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donc, sans doute, en effet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C22FFF" w:rsidRDefault="00D24250" w:rsidP="00B2260B">
            <w:pPr>
              <w:rPr>
                <w:rFonts w:asciiTheme="minorHAnsi" w:hAnsiTheme="minorHAnsi"/>
                <w:lang w:val="el-GR"/>
              </w:rPr>
            </w:pPr>
            <w:r w:rsidRPr="00C22FFF">
              <w:rPr>
                <w:rFonts w:asciiTheme="minorHAnsi" w:hAnsiTheme="minorHAnsi"/>
                <w:lang w:val="el-GR"/>
              </w:rPr>
              <w:t>Οὕτως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ainsi, de cette façon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 xml:space="preserve">πάλιν 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 arrière, en sens inverse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sz w:val="24"/>
                <w:lang w:val="el-GR"/>
              </w:rPr>
            </w:pPr>
            <w:r>
              <w:rPr>
                <w:rFonts w:asciiTheme="minorHAnsi" w:hAnsiTheme="minorHAnsi"/>
                <w:sz w:val="24"/>
                <w:lang w:val="el-GR"/>
              </w:rPr>
              <w:t>πᾶς, πᾶσα, πᾶν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tout, entier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πατρίς, πατρίδος (ἡ)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 patrie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ποιέω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faire, accomplir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ῥίπτω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jeter, lancer, se jeter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 w:rsidRPr="00C22FFF">
              <w:rPr>
                <w:rFonts w:asciiTheme="minorHAnsi" w:hAnsiTheme="minorHAnsi"/>
                <w:lang w:val="el-GR"/>
              </w:rPr>
              <w:t>σῴζω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sauver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τί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 que</w:t>
            </w:r>
          </w:p>
        </w:tc>
      </w:tr>
      <w:tr w:rsidR="00D24250" w:rsidRPr="00BE3222" w:rsidTr="00C15FBB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Default="00D24250" w:rsidP="00B2260B">
            <w:pPr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φέρω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porter</w:t>
            </w:r>
          </w:p>
        </w:tc>
      </w:tr>
      <w:tr w:rsidR="00D24250" w:rsidRPr="00BE3222" w:rsidTr="00F77CF8">
        <w:tc>
          <w:tcPr>
            <w:tcW w:w="29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  <w:sz w:val="24"/>
                <w:lang w:val="el-GR"/>
              </w:rPr>
            </w:pPr>
            <w:proofErr w:type="spellStart"/>
            <w:r w:rsidRPr="00BE3222">
              <w:rPr>
                <w:rFonts w:asciiTheme="minorHAnsi" w:hAnsiTheme="minorHAnsi"/>
                <w:sz w:val="24"/>
              </w:rPr>
              <w:t>χειμών</w:t>
            </w:r>
            <w:proofErr w:type="spellEnd"/>
            <w:r>
              <w:rPr>
                <w:rFonts w:asciiTheme="minorHAnsi" w:hAnsiTheme="minorHAnsi"/>
                <w:sz w:val="24"/>
                <w:lang w:val="el-GR"/>
              </w:rPr>
              <w:t>, χειμῶνος (ὁ)</w:t>
            </w:r>
          </w:p>
        </w:tc>
        <w:tc>
          <w:tcPr>
            <w:tcW w:w="7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24250" w:rsidRPr="00BE3222" w:rsidRDefault="00D24250" w:rsidP="00B22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l’orage, la tempête</w:t>
            </w:r>
          </w:p>
        </w:tc>
      </w:tr>
    </w:tbl>
    <w:p w:rsidR="00B2260B" w:rsidRPr="00B2260B" w:rsidRDefault="00361AD9" w:rsidP="00B2260B">
      <w:pPr>
        <w:rPr>
          <w:lang w:val="fr-FR"/>
        </w:rPr>
      </w:pPr>
      <w:r>
        <w:rPr>
          <w:b/>
          <w:smallCaps/>
          <w:noProof/>
          <w:sz w:val="44"/>
          <w:lang w:eastAsia="fr-BE"/>
        </w:rPr>
        <w:drawing>
          <wp:anchor distT="0" distB="0" distL="114300" distR="114300" simplePos="0" relativeHeight="251664384" behindDoc="1" locked="0" layoutInCell="1" allowOverlap="1" wp14:anchorId="06DD1C0A" wp14:editId="6B895C55">
            <wp:simplePos x="0" y="0"/>
            <wp:positionH relativeFrom="column">
              <wp:posOffset>4998085</wp:posOffset>
            </wp:positionH>
            <wp:positionV relativeFrom="paragraph">
              <wp:posOffset>125095</wp:posOffset>
            </wp:positionV>
            <wp:extent cx="1609725" cy="2910205"/>
            <wp:effectExtent l="0" t="0" r="9525" b="4445"/>
            <wp:wrapTight wrapText="bothSides">
              <wp:wrapPolygon edited="0">
                <wp:start x="0" y="0"/>
                <wp:lineTo x="0" y="21492"/>
                <wp:lineTo x="21472" y="21492"/>
                <wp:lineTo x="21472" y="0"/>
                <wp:lineTo x="0" y="0"/>
              </wp:wrapPolygon>
            </wp:wrapTight>
            <wp:docPr id="8" name="Image 8" descr="C:\Users\Shirley\AppData\Local\Scanner Mouse\Scanner Mouse\SCAN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rley\AppData\Local\Scanner Mouse\Scanner Mouse\SCAN00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60B" w:rsidRDefault="00B2260B">
      <w:pPr>
        <w:rPr>
          <w:b/>
          <w:smallCaps/>
          <w:sz w:val="44"/>
          <w:lang w:val="fr-FR"/>
        </w:rPr>
      </w:pPr>
      <w:r>
        <w:rPr>
          <w:b/>
          <w:smallCaps/>
          <w:sz w:val="44"/>
          <w:lang w:val="fr-FR"/>
        </w:rPr>
        <w:br w:type="page"/>
      </w:r>
    </w:p>
    <w:p w:rsidR="00975375" w:rsidRDefault="00975375" w:rsidP="000E34EF">
      <w:pPr>
        <w:tabs>
          <w:tab w:val="center" w:pos="4586"/>
        </w:tabs>
        <w:spacing w:after="0"/>
        <w:rPr>
          <w:b/>
          <w:smallCaps/>
          <w:lang w:val="fr-FR"/>
        </w:rPr>
      </w:pPr>
      <w:r w:rsidRPr="00975375">
        <w:rPr>
          <w:b/>
          <w:smallCaps/>
          <w:lang w:val="fr-FR"/>
        </w:rPr>
        <w:lastRenderedPageBreak/>
        <w:t>2. Réponds aux questions ci-dessous en tirant des exemples du texte grec.</w:t>
      </w:r>
    </w:p>
    <w:p w:rsidR="000E34EF" w:rsidRDefault="000E34EF" w:rsidP="000E34EF">
      <w:pPr>
        <w:tabs>
          <w:tab w:val="center" w:pos="4586"/>
        </w:tabs>
        <w:spacing w:after="0"/>
        <w:rPr>
          <w:b/>
          <w:smallCaps/>
          <w:lang w:val="fr-FR"/>
        </w:rPr>
      </w:pPr>
    </w:p>
    <w:p w:rsidR="000E34EF" w:rsidRDefault="000E34EF" w:rsidP="000E34EF">
      <w:pPr>
        <w:tabs>
          <w:tab w:val="center" w:pos="4586"/>
        </w:tabs>
        <w:spacing w:after="0"/>
        <w:rPr>
          <w:lang w:val="fr-FR"/>
        </w:rPr>
      </w:pPr>
      <w:r>
        <w:rPr>
          <w:smallCaps/>
          <w:lang w:val="fr-FR"/>
        </w:rPr>
        <w:t xml:space="preserve">- </w:t>
      </w:r>
      <w:r>
        <w:rPr>
          <w:lang w:val="fr-FR"/>
        </w:rPr>
        <w:t>Relève les différents signes de ponctuation et donne leur correspondant français.</w:t>
      </w:r>
    </w:p>
    <w:p w:rsidR="000E34EF" w:rsidRDefault="000E34EF" w:rsidP="000E34EF">
      <w:pPr>
        <w:tabs>
          <w:tab w:val="center" w:pos="4586"/>
        </w:tabs>
        <w:spacing w:after="0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59"/>
        <w:gridCol w:w="5059"/>
      </w:tblGrid>
      <w:tr w:rsid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Signe de ponctuation grec</w:t>
            </w: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correspond à … en français</w:t>
            </w:r>
          </w:p>
        </w:tc>
      </w:tr>
      <w:tr w:rsidR="000E34EF" w:rsidTr="000E34EF">
        <w:tc>
          <w:tcPr>
            <w:tcW w:w="5059" w:type="dxa"/>
          </w:tcPr>
          <w:p w:rsidR="000E34EF" w:rsidRDefault="000E34EF" w:rsidP="000E34EF">
            <w:pPr>
              <w:tabs>
                <w:tab w:val="center" w:pos="4586"/>
              </w:tabs>
              <w:spacing w:line="276" w:lineRule="auto"/>
            </w:pPr>
          </w:p>
        </w:tc>
        <w:tc>
          <w:tcPr>
            <w:tcW w:w="5059" w:type="dxa"/>
          </w:tcPr>
          <w:p w:rsidR="000E34EF" w:rsidRDefault="000E34EF" w:rsidP="000E34EF">
            <w:pPr>
              <w:tabs>
                <w:tab w:val="center" w:pos="4586"/>
              </w:tabs>
              <w:spacing w:line="276" w:lineRule="auto"/>
            </w:pPr>
          </w:p>
        </w:tc>
      </w:tr>
      <w:tr w:rsidR="000E34EF" w:rsidTr="000E34EF">
        <w:tc>
          <w:tcPr>
            <w:tcW w:w="5059" w:type="dxa"/>
          </w:tcPr>
          <w:p w:rsidR="000E34EF" w:rsidRDefault="000E34EF" w:rsidP="000E34EF">
            <w:pPr>
              <w:tabs>
                <w:tab w:val="center" w:pos="4586"/>
              </w:tabs>
              <w:spacing w:line="276" w:lineRule="auto"/>
            </w:pPr>
          </w:p>
        </w:tc>
        <w:tc>
          <w:tcPr>
            <w:tcW w:w="5059" w:type="dxa"/>
          </w:tcPr>
          <w:p w:rsidR="000E34EF" w:rsidRDefault="000E34EF" w:rsidP="000E34EF">
            <w:pPr>
              <w:tabs>
                <w:tab w:val="center" w:pos="4586"/>
              </w:tabs>
              <w:spacing w:line="276" w:lineRule="auto"/>
            </w:pPr>
          </w:p>
        </w:tc>
      </w:tr>
      <w:tr w:rsidR="000E34EF" w:rsidTr="000E34EF">
        <w:tc>
          <w:tcPr>
            <w:tcW w:w="5059" w:type="dxa"/>
          </w:tcPr>
          <w:p w:rsidR="000E34EF" w:rsidRDefault="000E34EF" w:rsidP="000E34EF">
            <w:pPr>
              <w:tabs>
                <w:tab w:val="center" w:pos="4586"/>
              </w:tabs>
              <w:spacing w:line="276" w:lineRule="auto"/>
            </w:pPr>
          </w:p>
        </w:tc>
        <w:tc>
          <w:tcPr>
            <w:tcW w:w="5059" w:type="dxa"/>
          </w:tcPr>
          <w:p w:rsidR="000E34EF" w:rsidRDefault="000E34EF" w:rsidP="000E34EF">
            <w:pPr>
              <w:tabs>
                <w:tab w:val="center" w:pos="4586"/>
              </w:tabs>
              <w:spacing w:line="276" w:lineRule="auto"/>
            </w:pPr>
          </w:p>
        </w:tc>
      </w:tr>
    </w:tbl>
    <w:p w:rsidR="000E34EF" w:rsidRDefault="000E34EF" w:rsidP="000E34EF">
      <w:pPr>
        <w:tabs>
          <w:tab w:val="center" w:pos="4586"/>
        </w:tabs>
        <w:spacing w:after="0"/>
        <w:rPr>
          <w:lang w:val="fr-FR"/>
        </w:rPr>
      </w:pPr>
    </w:p>
    <w:p w:rsidR="000E34EF" w:rsidRDefault="000E34EF" w:rsidP="000E34EF">
      <w:pPr>
        <w:tabs>
          <w:tab w:val="center" w:pos="4586"/>
        </w:tabs>
        <w:spacing w:after="0"/>
        <w:rPr>
          <w:lang w:val="fr-FR"/>
        </w:rPr>
      </w:pPr>
      <w:r>
        <w:rPr>
          <w:lang w:val="fr-FR"/>
        </w:rPr>
        <w:t>Un signe de ponctuation manque. Lequel ? À quoi correspond-il ?</w:t>
      </w:r>
    </w:p>
    <w:p w:rsidR="000E34EF" w:rsidRDefault="000E34EF" w:rsidP="000E34EF">
      <w:pPr>
        <w:tabs>
          <w:tab w:val="center" w:pos="4586"/>
        </w:tabs>
        <w:spacing w:after="0"/>
        <w:rPr>
          <w:lang w:val="fr-FR"/>
        </w:rPr>
      </w:pPr>
    </w:p>
    <w:p w:rsidR="000E34EF" w:rsidRDefault="000E34EF" w:rsidP="000E34EF">
      <w:pPr>
        <w:tabs>
          <w:tab w:val="center" w:pos="4586"/>
        </w:tabs>
        <w:spacing w:after="0"/>
        <w:rPr>
          <w:lang w:val="fr-FR"/>
        </w:rPr>
      </w:pPr>
    </w:p>
    <w:p w:rsidR="000E34EF" w:rsidRDefault="000E34EF" w:rsidP="000E34EF">
      <w:pPr>
        <w:tabs>
          <w:tab w:val="center" w:pos="4586"/>
        </w:tabs>
        <w:spacing w:after="0"/>
        <w:rPr>
          <w:lang w:val="fr-FR"/>
        </w:rPr>
      </w:pPr>
      <w:r>
        <w:rPr>
          <w:lang w:val="fr-FR"/>
        </w:rPr>
        <w:t>- Quels signes particuliers trouve-t-on sur certains mots ? Donne un exemple pour chaque signe.</w:t>
      </w:r>
    </w:p>
    <w:p w:rsidR="000E34EF" w:rsidRDefault="000E34EF" w:rsidP="000E34EF">
      <w:pPr>
        <w:tabs>
          <w:tab w:val="center" w:pos="4586"/>
        </w:tabs>
        <w:spacing w:after="0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59"/>
        <w:gridCol w:w="5059"/>
      </w:tblGrid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rPr>
                <w:rFonts w:asciiTheme="minorHAnsi" w:hAnsiTheme="minorHAnsi"/>
                <w:b/>
              </w:rPr>
            </w:pPr>
            <w:r w:rsidRPr="000E34EF">
              <w:rPr>
                <w:rFonts w:asciiTheme="minorHAnsi" w:hAnsiTheme="minorHAnsi"/>
                <w:b/>
              </w:rPr>
              <w:t>Signes particuliers</w:t>
            </w: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rPr>
                <w:rFonts w:asciiTheme="minorHAnsi" w:hAnsiTheme="minorHAnsi"/>
                <w:b/>
              </w:rPr>
            </w:pP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  <w:r w:rsidRPr="000E34EF">
              <w:rPr>
                <w:rFonts w:asciiTheme="minorHAnsi" w:hAnsiTheme="minorHAnsi"/>
                <w:b/>
              </w:rPr>
              <w:t>Exemples tirés du texte</w:t>
            </w: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</w:tbl>
    <w:p w:rsidR="000E34EF" w:rsidRDefault="000E34EF" w:rsidP="000E34EF">
      <w:pPr>
        <w:tabs>
          <w:tab w:val="center" w:pos="4586"/>
        </w:tabs>
        <w:spacing w:after="0"/>
        <w:rPr>
          <w:lang w:val="fr-FR"/>
        </w:rPr>
      </w:pPr>
    </w:p>
    <w:p w:rsidR="000E34EF" w:rsidRDefault="000E34EF" w:rsidP="000E34EF">
      <w:pPr>
        <w:tabs>
          <w:tab w:val="center" w:pos="4586"/>
        </w:tabs>
        <w:spacing w:after="0"/>
      </w:pPr>
      <w:r>
        <w:rPr>
          <w:lang w:val="fr-FR"/>
        </w:rPr>
        <w:t xml:space="preserve">- Comment s’appelle la lettre en dessous dans </w:t>
      </w:r>
      <w:r>
        <w:rPr>
          <w:lang w:val="el-GR"/>
        </w:rPr>
        <w:t>σῷζουσι</w:t>
      </w:r>
      <w:r>
        <w:t> ?</w:t>
      </w:r>
    </w:p>
    <w:p w:rsidR="000E34EF" w:rsidRDefault="000E34EF" w:rsidP="000E34EF">
      <w:pPr>
        <w:tabs>
          <w:tab w:val="center" w:pos="4586"/>
        </w:tabs>
        <w:spacing w:after="0"/>
      </w:pPr>
    </w:p>
    <w:p w:rsidR="000E34EF" w:rsidRDefault="000E34EF" w:rsidP="000E34EF">
      <w:pPr>
        <w:tabs>
          <w:tab w:val="center" w:pos="4586"/>
        </w:tabs>
        <w:spacing w:after="0"/>
      </w:pPr>
    </w:p>
    <w:p w:rsidR="000E34EF" w:rsidRDefault="000E34EF" w:rsidP="000E34EF">
      <w:pPr>
        <w:tabs>
          <w:tab w:val="center" w:pos="4586"/>
        </w:tabs>
        <w:spacing w:after="0"/>
      </w:pPr>
      <w:r>
        <w:t xml:space="preserve">- Combien y </w:t>
      </w:r>
      <w:proofErr w:type="spellStart"/>
      <w:r>
        <w:t>a-t-il</w:t>
      </w:r>
      <w:proofErr w:type="spellEnd"/>
      <w:r>
        <w:t xml:space="preserve"> de déclinaisons en grec ? Trouve un exemple de chaque déclinaison dans le texte.</w:t>
      </w:r>
    </w:p>
    <w:p w:rsidR="000E34EF" w:rsidRDefault="000E34EF" w:rsidP="000E34EF">
      <w:pPr>
        <w:tabs>
          <w:tab w:val="center" w:pos="4586"/>
        </w:tabs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59"/>
        <w:gridCol w:w="5059"/>
      </w:tblGrid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rPr>
                <w:rFonts w:asciiTheme="minorHAnsi" w:hAnsiTheme="minorHAnsi"/>
                <w:b/>
              </w:rPr>
            </w:pPr>
            <w:r w:rsidRPr="000E34EF">
              <w:rPr>
                <w:rFonts w:asciiTheme="minorHAnsi" w:hAnsiTheme="minorHAnsi"/>
                <w:b/>
              </w:rPr>
              <w:t>Déclinaison grecque</w:t>
            </w: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rPr>
                <w:rFonts w:asciiTheme="minorHAnsi" w:hAnsiTheme="minorHAnsi"/>
              </w:rPr>
            </w:pPr>
            <w:r w:rsidRPr="000E34EF">
              <w:rPr>
                <w:rFonts w:asciiTheme="minorHAnsi" w:hAnsiTheme="minorHAnsi"/>
                <w:b/>
              </w:rPr>
              <w:t>Exemples tirés du texte</w:t>
            </w: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rPr>
                <w:rFonts w:asciiTheme="minorHAnsi" w:hAnsiTheme="minorHAnsi"/>
              </w:rPr>
            </w:pPr>
          </w:p>
        </w:tc>
      </w:tr>
      <w:tr w:rsidR="000E34EF" w:rsidRPr="000E34EF" w:rsidTr="000E34EF"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0E34EF" w:rsidRPr="000E34EF" w:rsidRDefault="000E34EF" w:rsidP="000E34EF">
            <w:pPr>
              <w:tabs>
                <w:tab w:val="center" w:pos="4586"/>
              </w:tabs>
              <w:rPr>
                <w:rFonts w:asciiTheme="minorHAnsi" w:hAnsiTheme="minorHAnsi"/>
              </w:rPr>
            </w:pPr>
          </w:p>
        </w:tc>
      </w:tr>
    </w:tbl>
    <w:p w:rsidR="000E34EF" w:rsidRDefault="000E34EF" w:rsidP="000E34EF">
      <w:pPr>
        <w:tabs>
          <w:tab w:val="center" w:pos="4586"/>
        </w:tabs>
        <w:spacing w:after="0"/>
      </w:pPr>
    </w:p>
    <w:p w:rsidR="000E34EF" w:rsidRDefault="000E34EF" w:rsidP="000E34EF">
      <w:pPr>
        <w:tabs>
          <w:tab w:val="center" w:pos="4586"/>
        </w:tabs>
        <w:spacing w:after="0"/>
      </w:pPr>
      <w:r>
        <w:t xml:space="preserve">- Combien de cas y </w:t>
      </w:r>
      <w:proofErr w:type="spellStart"/>
      <w:r>
        <w:t>a-t-il</w:t>
      </w:r>
      <w:proofErr w:type="spellEnd"/>
      <w:r>
        <w:t xml:space="preserve"> en grec ? Combien apparaissent dans le texte ? Donne un exemple.</w:t>
      </w:r>
    </w:p>
    <w:p w:rsidR="00B2260B" w:rsidRDefault="00B2260B" w:rsidP="000E34EF">
      <w:pPr>
        <w:tabs>
          <w:tab w:val="center" w:pos="4586"/>
        </w:tabs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59"/>
        <w:gridCol w:w="5059"/>
      </w:tblGrid>
      <w:tr w:rsidR="00B2260B" w:rsidRPr="000E34EF" w:rsidTr="007B2A70"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Cas grecs</w:t>
            </w:r>
          </w:p>
        </w:tc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rPr>
                <w:rFonts w:asciiTheme="minorHAnsi" w:hAnsiTheme="minorHAnsi"/>
              </w:rPr>
            </w:pPr>
            <w:r w:rsidRPr="000E34EF">
              <w:rPr>
                <w:rFonts w:asciiTheme="minorHAnsi" w:hAnsiTheme="minorHAnsi"/>
                <w:b/>
              </w:rPr>
              <w:t>Exemples tirés du texte</w:t>
            </w: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B2260B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</w:tbl>
    <w:p w:rsidR="00B2260B" w:rsidRDefault="00B2260B" w:rsidP="000E34EF">
      <w:pPr>
        <w:tabs>
          <w:tab w:val="center" w:pos="4586"/>
        </w:tabs>
        <w:spacing w:after="0"/>
      </w:pPr>
    </w:p>
    <w:p w:rsidR="00B2260B" w:rsidRDefault="00B2260B" w:rsidP="000E34EF">
      <w:pPr>
        <w:tabs>
          <w:tab w:val="center" w:pos="4586"/>
        </w:tabs>
        <w:spacing w:after="0"/>
      </w:pPr>
    </w:p>
    <w:p w:rsidR="000E34EF" w:rsidRDefault="000E34EF" w:rsidP="000E34EF">
      <w:pPr>
        <w:tabs>
          <w:tab w:val="center" w:pos="4586"/>
        </w:tabs>
        <w:spacing w:after="0"/>
      </w:pPr>
      <w:r>
        <w:lastRenderedPageBreak/>
        <w:t xml:space="preserve">- Combien </w:t>
      </w:r>
      <w:bookmarkStart w:id="0" w:name="_GoBack"/>
      <w:bookmarkEnd w:id="0"/>
      <w:r>
        <w:t>existe-t-il de voix en grec ? Peux-tu relever des formes verbales à des voix différentes ?</w:t>
      </w:r>
    </w:p>
    <w:p w:rsidR="00B2260B" w:rsidRDefault="00B2260B" w:rsidP="000E34EF">
      <w:pPr>
        <w:tabs>
          <w:tab w:val="center" w:pos="4586"/>
        </w:tabs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59"/>
        <w:gridCol w:w="5059"/>
      </w:tblGrid>
      <w:tr w:rsidR="00B2260B" w:rsidRPr="000E34EF" w:rsidTr="007B2A70"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Voix en grec</w:t>
            </w:r>
          </w:p>
        </w:tc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rPr>
                <w:rFonts w:asciiTheme="minorHAnsi" w:hAnsiTheme="minorHAnsi"/>
              </w:rPr>
            </w:pPr>
            <w:r w:rsidRPr="000E34EF">
              <w:rPr>
                <w:rFonts w:asciiTheme="minorHAnsi" w:hAnsiTheme="minorHAnsi"/>
                <w:b/>
              </w:rPr>
              <w:t>Exemples tirés du texte</w:t>
            </w: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  <w:tr w:rsidR="00B2260B" w:rsidRPr="000E34EF" w:rsidTr="007B2A70"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59" w:type="dxa"/>
          </w:tcPr>
          <w:p w:rsidR="00B2260B" w:rsidRPr="000E34EF" w:rsidRDefault="00B2260B" w:rsidP="007B2A70">
            <w:pPr>
              <w:tabs>
                <w:tab w:val="center" w:pos="4586"/>
              </w:tabs>
              <w:spacing w:line="276" w:lineRule="auto"/>
              <w:rPr>
                <w:rFonts w:asciiTheme="minorHAnsi" w:hAnsiTheme="minorHAnsi"/>
              </w:rPr>
            </w:pPr>
          </w:p>
        </w:tc>
      </w:tr>
    </w:tbl>
    <w:p w:rsidR="00B2260B" w:rsidRDefault="00B2260B" w:rsidP="000E34EF">
      <w:pPr>
        <w:tabs>
          <w:tab w:val="center" w:pos="4586"/>
        </w:tabs>
        <w:spacing w:after="0"/>
      </w:pPr>
    </w:p>
    <w:p w:rsidR="000E34EF" w:rsidRDefault="000E34EF" w:rsidP="000E34EF">
      <w:pPr>
        <w:tabs>
          <w:tab w:val="center" w:pos="4586"/>
        </w:tabs>
        <w:spacing w:after="0"/>
      </w:pPr>
      <w:r>
        <w:t xml:space="preserve">- Comment appelle-t-on les mots tels que </w:t>
      </w:r>
      <w:r>
        <w:rPr>
          <w:lang w:val="el-GR"/>
        </w:rPr>
        <w:t>δέ</w:t>
      </w:r>
      <w:r w:rsidRPr="000E34EF">
        <w:t xml:space="preserve">, </w:t>
      </w:r>
      <w:r>
        <w:rPr>
          <w:lang w:val="el-GR"/>
        </w:rPr>
        <w:t>οὖν</w:t>
      </w:r>
      <w:r w:rsidRPr="000E34EF">
        <w:t xml:space="preserve">, </w:t>
      </w:r>
      <w:r>
        <w:rPr>
          <w:lang w:val="el-GR"/>
        </w:rPr>
        <w:t>μέν</w:t>
      </w:r>
      <w:r>
        <w:t> ? À quoi servent-ils ?</w:t>
      </w:r>
    </w:p>
    <w:p w:rsidR="00B2260B" w:rsidRDefault="00B2260B" w:rsidP="000E34EF">
      <w:pPr>
        <w:tabs>
          <w:tab w:val="center" w:pos="4586"/>
        </w:tabs>
        <w:spacing w:after="0"/>
      </w:pPr>
    </w:p>
    <w:p w:rsidR="00B2260B" w:rsidRPr="000E34EF" w:rsidRDefault="00B2260B" w:rsidP="000E34EF">
      <w:pPr>
        <w:tabs>
          <w:tab w:val="center" w:pos="4586"/>
        </w:tabs>
        <w:spacing w:after="0"/>
      </w:pPr>
    </w:p>
    <w:p w:rsidR="00342518" w:rsidRPr="00975375" w:rsidRDefault="00342518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E838FE" w:rsidRDefault="00EA1C97" w:rsidP="00975375">
      <w:pPr>
        <w:tabs>
          <w:tab w:val="center" w:pos="4586"/>
        </w:tabs>
        <w:rPr>
          <w:b/>
          <w:smallCaps/>
          <w:lang w:val="fr-FR"/>
        </w:rPr>
      </w:pPr>
      <w:r>
        <w:rPr>
          <w:b/>
          <w:smallCaps/>
          <w:noProof/>
          <w:lang w:eastAsia="fr-BE"/>
        </w:rPr>
        <w:drawing>
          <wp:anchor distT="0" distB="0" distL="114300" distR="114300" simplePos="0" relativeHeight="251667456" behindDoc="1" locked="0" layoutInCell="1" allowOverlap="1" wp14:anchorId="623C650E" wp14:editId="41FDB994">
            <wp:simplePos x="0" y="0"/>
            <wp:positionH relativeFrom="column">
              <wp:posOffset>-326390</wp:posOffset>
            </wp:positionH>
            <wp:positionV relativeFrom="paragraph">
              <wp:posOffset>342900</wp:posOffset>
            </wp:positionV>
            <wp:extent cx="6978015" cy="2476500"/>
            <wp:effectExtent l="0" t="0" r="0" b="0"/>
            <wp:wrapTight wrapText="bothSides">
              <wp:wrapPolygon edited="0">
                <wp:start x="236" y="0"/>
                <wp:lineTo x="0" y="332"/>
                <wp:lineTo x="0" y="20603"/>
                <wp:lineTo x="59" y="21268"/>
                <wp:lineTo x="236" y="21434"/>
                <wp:lineTo x="21287" y="21434"/>
                <wp:lineTo x="21464" y="21268"/>
                <wp:lineTo x="21523" y="20603"/>
                <wp:lineTo x="21523" y="332"/>
                <wp:lineTo x="21287" y="0"/>
                <wp:lineTo x="236" y="0"/>
              </wp:wrapPolygon>
            </wp:wrapTight>
            <wp:docPr id="10" name="Image 10" descr="C:\Users\Shirley\AppData\Local\Scanner Mouse\Scanner Mouse\SCAN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rley\AppData\Local\Scanner Mouse\Scanner Mouse\SCAN01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8FE" w:rsidRDefault="00E838FE" w:rsidP="00975375">
      <w:pPr>
        <w:tabs>
          <w:tab w:val="center" w:pos="4586"/>
        </w:tabs>
        <w:rPr>
          <w:b/>
          <w:smallCaps/>
          <w:lang w:val="fr-FR"/>
        </w:rPr>
      </w:pPr>
    </w:p>
    <w:p w:rsidR="00975375" w:rsidRPr="0025473F" w:rsidRDefault="00D24250" w:rsidP="0025473F">
      <w:pPr>
        <w:tabs>
          <w:tab w:val="center" w:pos="4586"/>
        </w:tabs>
        <w:jc w:val="center"/>
        <w:rPr>
          <w:b/>
          <w:smallCaps/>
          <w:sz w:val="40"/>
          <w:lang w:val="fr-FR"/>
        </w:rPr>
      </w:pPr>
      <w:r w:rsidRPr="0025473F">
        <w:rPr>
          <w:b/>
          <w:smallCaps/>
          <w:noProof/>
          <w:sz w:val="28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75471C" wp14:editId="1135DBA9">
                <wp:simplePos x="0" y="0"/>
                <wp:positionH relativeFrom="column">
                  <wp:posOffset>-640715</wp:posOffset>
                </wp:positionH>
                <wp:positionV relativeFrom="paragraph">
                  <wp:posOffset>-221615</wp:posOffset>
                </wp:positionV>
                <wp:extent cx="1504950" cy="685800"/>
                <wp:effectExtent l="19050" t="0" r="38100" b="38100"/>
                <wp:wrapNone/>
                <wp:docPr id="9" name="Nuag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685800"/>
                        </a:xfrm>
                        <a:prstGeom prst="cloud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4250" w:rsidRPr="0025473F" w:rsidRDefault="00D24250" w:rsidP="00D2425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25473F">
                              <w:rPr>
                                <w:b/>
                                <w:smallCaps/>
                                <w:sz w:val="22"/>
                              </w:rPr>
                              <w:t>Traduction française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9" o:spid="_x0000_s1028" style="position:absolute;left:0;text-align:left;margin-left:-50.45pt;margin-top:-17.45pt;width:118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bbb59 [3206]" strokecolor="#9bbb59 [3206]" strokeweight="2pt">
                <v:stroke joinstyle="miter"/>
                <v:formulas/>
                <v:path arrowok="t" o:connecttype="custom" o:connectlocs="163489,415560;75248,402908;241349,554022;202750,560070;574041,620554;550770,592931;1004241,551672;994939,581978;1188945,364395;1302200,477679;1456109,243745;1405665,286226;1335086,86138;1337733,106204;1012985,62738;1038834,37148;771322,74930;783828,52864;487715,82423;533003,103823;143771,250650;135864,228124" o:connectangles="0,0,0,0,0,0,0,0,0,0,0,0,0,0,0,0,0,0,0,0,0,0" textboxrect="0,0,43200,43200"/>
                <v:textbox>
                  <w:txbxContent>
                    <w:p w:rsidR="00D24250" w:rsidRPr="0025473F" w:rsidRDefault="00D24250" w:rsidP="00D24250">
                      <w:pPr>
                        <w:jc w:val="center"/>
                        <w:rPr>
                          <w:sz w:val="22"/>
                        </w:rPr>
                      </w:pPr>
                      <w:r w:rsidRPr="0025473F">
                        <w:rPr>
                          <w:b/>
                          <w:smallCaps/>
                          <w:sz w:val="22"/>
                        </w:rPr>
                        <w:t>Traduction française</w:t>
                      </w:r>
                    </w:p>
                  </w:txbxContent>
                </v:textbox>
              </v:shape>
            </w:pict>
          </mc:Fallback>
        </mc:AlternateContent>
      </w:r>
      <w:r w:rsidR="0025473F" w:rsidRPr="0025473F">
        <w:rPr>
          <w:b/>
          <w:smallCaps/>
          <w:sz w:val="40"/>
          <w:lang w:val="fr-FR"/>
        </w:rPr>
        <w:t>Ulysse et Éole</w:t>
      </w:r>
    </w:p>
    <w:p w:rsidR="00975375" w:rsidRDefault="00975375" w:rsidP="00975375">
      <w:pPr>
        <w:rPr>
          <w:sz w:val="28"/>
          <w:lang w:val="fr-FR"/>
        </w:rPr>
      </w:pPr>
    </w:p>
    <w:p w:rsidR="0025473F" w:rsidRPr="00E838FE" w:rsidRDefault="0025473F" w:rsidP="0025473F">
      <w:pPr>
        <w:tabs>
          <w:tab w:val="center" w:pos="4586"/>
        </w:tabs>
        <w:rPr>
          <w:i/>
        </w:rPr>
      </w:pPr>
      <w:r w:rsidRPr="00E838FE">
        <w:rPr>
          <w:i/>
        </w:rPr>
        <w:t xml:space="preserve">Pendant son long périple que le ramène vers Troie, Ulysse et ses compagnons rencontrent de nombreux peuples. Il parvient ici sur l’île d’Éole, le maître des vents. Celui-ci décide d’aider Ulysse à rentrer chez lui : il lui donne une outre contenant tous les vents avec comme consigne de ne pas l’ouvrir avant d’être à Ithaque. </w:t>
      </w:r>
    </w:p>
    <w:p w:rsidR="0025473F" w:rsidRDefault="0025473F" w:rsidP="0025473F">
      <w:pPr>
        <w:tabs>
          <w:tab w:val="center" w:pos="4586"/>
        </w:tabs>
      </w:pPr>
      <w:r w:rsidRPr="00E838FE">
        <w:rPr>
          <w:i/>
        </w:rPr>
        <w:t>Les compagnons d’Ulysse sont persuadés que cette outre contient de l’or… Ils attendent donc que leur maître soit endormi pour s’en emparer et l’ouvrir … Grave erreur …</w:t>
      </w:r>
    </w:p>
    <w:p w:rsidR="0025473F" w:rsidRDefault="0025473F" w:rsidP="0025473F">
      <w:pPr>
        <w:tabs>
          <w:tab w:val="center" w:pos="4586"/>
        </w:tabs>
      </w:pP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Default="0025473F" w:rsidP="0025473F">
      <w:pPr>
        <w:tabs>
          <w:tab w:val="right" w:leader="dot" w:pos="10206"/>
        </w:tabs>
        <w:rPr>
          <w:sz w:val="18"/>
        </w:rPr>
      </w:pPr>
      <w:r>
        <w:rPr>
          <w:sz w:val="18"/>
        </w:rPr>
        <w:tab/>
      </w:r>
    </w:p>
    <w:p w:rsidR="0025473F" w:rsidRPr="00975375" w:rsidRDefault="0025473F" w:rsidP="0025473F">
      <w:pPr>
        <w:tabs>
          <w:tab w:val="right" w:leader="dot" w:pos="10206"/>
        </w:tabs>
        <w:rPr>
          <w:sz w:val="28"/>
          <w:lang w:val="fr-FR"/>
        </w:rPr>
      </w:pPr>
      <w:r>
        <w:rPr>
          <w:sz w:val="18"/>
        </w:rPr>
        <w:tab/>
      </w:r>
    </w:p>
    <w:sectPr w:rsidR="0025473F" w:rsidRPr="00975375" w:rsidSect="0025473F">
      <w:footerReference w:type="default" r:id="rId13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36B" w:rsidRDefault="00E5036B" w:rsidP="00E838FE">
      <w:pPr>
        <w:spacing w:after="0" w:line="240" w:lineRule="auto"/>
      </w:pPr>
      <w:r>
        <w:separator/>
      </w:r>
    </w:p>
  </w:endnote>
  <w:endnote w:type="continuationSeparator" w:id="0">
    <w:p w:rsidR="00E5036B" w:rsidRDefault="00E5036B" w:rsidP="00E83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entium Plus">
    <w:altName w:val="DejaVu Sans"/>
    <w:charset w:val="00"/>
    <w:family w:val="auto"/>
    <w:pitch w:val="variable"/>
    <w:sig w:usb0="00000001" w:usb1="5200A1FB" w:usb2="02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do">
    <w:altName w:val="Times New Roman"/>
    <w:charset w:val="00"/>
    <w:family w:val="roman"/>
    <w:pitch w:val="variable"/>
    <w:sig w:usb0="E40008FF" w:usb1="5201E0FB" w:usb2="04608000" w:usb3="00000000" w:csb0="000000B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73F" w:rsidRPr="0025473F" w:rsidRDefault="0025473F" w:rsidP="0025473F">
    <w:pPr>
      <w:pStyle w:val="Pieddepage"/>
      <w:tabs>
        <w:tab w:val="clear" w:pos="9072"/>
      </w:tabs>
      <w:rPr>
        <w:sz w:val="22"/>
        <w:lang w:val="el-G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36B" w:rsidRDefault="00E5036B" w:rsidP="00E838FE">
      <w:pPr>
        <w:spacing w:after="0" w:line="240" w:lineRule="auto"/>
      </w:pPr>
      <w:r>
        <w:separator/>
      </w:r>
    </w:p>
  </w:footnote>
  <w:footnote w:type="continuationSeparator" w:id="0">
    <w:p w:rsidR="00E5036B" w:rsidRDefault="00E5036B" w:rsidP="00E83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14"/>
    <w:rsid w:val="000C4B4A"/>
    <w:rsid w:val="000E34EF"/>
    <w:rsid w:val="001B1998"/>
    <w:rsid w:val="0025473F"/>
    <w:rsid w:val="00342518"/>
    <w:rsid w:val="00361AD9"/>
    <w:rsid w:val="00464451"/>
    <w:rsid w:val="00727174"/>
    <w:rsid w:val="008C62FF"/>
    <w:rsid w:val="00960F24"/>
    <w:rsid w:val="00975375"/>
    <w:rsid w:val="00A101F4"/>
    <w:rsid w:val="00A3292A"/>
    <w:rsid w:val="00A60BF7"/>
    <w:rsid w:val="00AA54D8"/>
    <w:rsid w:val="00B2260B"/>
    <w:rsid w:val="00BA7C8E"/>
    <w:rsid w:val="00BE3222"/>
    <w:rsid w:val="00C15FBB"/>
    <w:rsid w:val="00C22FFF"/>
    <w:rsid w:val="00D24250"/>
    <w:rsid w:val="00D66720"/>
    <w:rsid w:val="00E03C4E"/>
    <w:rsid w:val="00E5036B"/>
    <w:rsid w:val="00E838FE"/>
    <w:rsid w:val="00EA1C97"/>
    <w:rsid w:val="00F77CF8"/>
    <w:rsid w:val="00F8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fr-B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85F14"/>
    <w:pPr>
      <w:spacing w:after="0" w:line="240" w:lineRule="auto"/>
    </w:pPr>
    <w:rPr>
      <w:rFonts w:ascii="Comic Sans MS" w:hAnsi="Comic Sans MS" w:cs="Gentium Plus"/>
      <w:sz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7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37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54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473F"/>
  </w:style>
  <w:style w:type="paragraph" w:styleId="Pieddepage">
    <w:name w:val="footer"/>
    <w:basedOn w:val="Normal"/>
    <w:link w:val="PieddepageCar"/>
    <w:uiPriority w:val="99"/>
    <w:unhideWhenUsed/>
    <w:rsid w:val="00254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4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fr-B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85F14"/>
    <w:pPr>
      <w:spacing w:after="0" w:line="240" w:lineRule="auto"/>
    </w:pPr>
    <w:rPr>
      <w:rFonts w:ascii="Comic Sans MS" w:hAnsi="Comic Sans MS" w:cs="Gentium Plus"/>
      <w:sz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7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37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54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473F"/>
  </w:style>
  <w:style w:type="paragraph" w:styleId="Pieddepage">
    <w:name w:val="footer"/>
    <w:basedOn w:val="Normal"/>
    <w:link w:val="PieddepageCar"/>
    <w:uiPriority w:val="99"/>
    <w:unhideWhenUsed/>
    <w:rsid w:val="00254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4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8E2C58-C6A9-4C45-A3BC-AF2A44EE9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</TotalTime>
  <Pages>7</Pages>
  <Words>812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Bouts</dc:creator>
  <cp:lastModifiedBy>Shirley Bouts</cp:lastModifiedBy>
  <cp:revision>10</cp:revision>
  <dcterms:created xsi:type="dcterms:W3CDTF">2015-08-13T11:28:00Z</dcterms:created>
  <dcterms:modified xsi:type="dcterms:W3CDTF">2015-08-14T13:14:00Z</dcterms:modified>
</cp:coreProperties>
</file>