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44589898" w:displacedByCustomXml="next"/>
    <w:sdt>
      <w:sdtPr>
        <w:id w:val="3377036"/>
        <w:docPartObj>
          <w:docPartGallery w:val="Cover Pages"/>
          <w:docPartUnique/>
        </w:docPartObj>
      </w:sdtPr>
      <w:sdtEndPr>
        <w:rPr>
          <w:noProof/>
          <w:lang w:eastAsia="fr-FR"/>
        </w:rPr>
      </w:sdtEndPr>
      <w:sdtContent>
        <w:p w:rsidR="00067301" w:rsidRDefault="00067301"/>
        <w:tbl>
          <w:tblPr>
            <w:tblpPr w:leftFromText="187" w:rightFromText="187" w:horzAnchor="margin" w:tblpXSpec="right" w:tblpYSpec="top"/>
            <w:tblW w:w="2000" w:type="pct"/>
            <w:tblBorders>
              <w:top w:val="single" w:sz="36" w:space="0" w:color="9BBB59" w:themeColor="accent3"/>
              <w:bottom w:val="single" w:sz="36" w:space="0" w:color="9BBB59" w:themeColor="accent3"/>
              <w:insideH w:val="single" w:sz="36" w:space="0" w:color="9BBB59" w:themeColor="accent3"/>
            </w:tblBorders>
            <w:tblCellMar>
              <w:top w:w="360" w:type="dxa"/>
              <w:left w:w="115" w:type="dxa"/>
              <w:bottom w:w="360" w:type="dxa"/>
              <w:right w:w="115" w:type="dxa"/>
            </w:tblCellMar>
            <w:tblLook w:val="04A0" w:firstRow="1" w:lastRow="0" w:firstColumn="1" w:lastColumn="0" w:noHBand="0" w:noVBand="1"/>
          </w:tblPr>
          <w:tblGrid>
            <w:gridCol w:w="5134"/>
          </w:tblGrid>
          <w:tr w:rsidR="00067301">
            <w:sdt>
              <w:sdtPr>
                <w:rPr>
                  <w:rFonts w:asciiTheme="majorHAnsi" w:eastAsiaTheme="majorEastAsia" w:hAnsiTheme="majorHAnsi" w:cstheme="majorBidi"/>
                  <w:sz w:val="72"/>
                  <w:szCs w:val="72"/>
                </w:rPr>
                <w:alias w:val="Titre"/>
                <w:id w:val="13553149"/>
                <w:placeholder>
                  <w:docPart w:val="4447981ABF294FA38F4214A68755904A"/>
                </w:placeholder>
                <w:dataBinding w:prefixMappings="xmlns:ns0='http://schemas.openxmlformats.org/package/2006/metadata/core-properties' xmlns:ns1='http://purl.org/dc/elements/1.1/'" w:xpath="/ns0:coreProperties[1]/ns1:title[1]" w:storeItemID="{6C3C8BC8-F283-45AE-878A-BAB7291924A1}"/>
                <w:text/>
              </w:sdtPr>
              <w:sdtEndPr/>
              <w:sdtContent>
                <w:tc>
                  <w:tcPr>
                    <w:tcW w:w="0" w:type="auto"/>
                  </w:tcPr>
                  <w:p w:rsidR="00067301" w:rsidRDefault="00067301" w:rsidP="00067301">
                    <w:pPr>
                      <w:pStyle w:val="Sansinterligne"/>
                      <w:rPr>
                        <w:rFonts w:asciiTheme="majorHAnsi" w:eastAsiaTheme="majorEastAsia" w:hAnsiTheme="majorHAnsi" w:cstheme="majorBidi"/>
                        <w:sz w:val="72"/>
                        <w:szCs w:val="72"/>
                      </w:rPr>
                    </w:pPr>
                    <w:r>
                      <w:rPr>
                        <w:rFonts w:asciiTheme="majorHAnsi" w:eastAsiaTheme="majorEastAsia" w:hAnsiTheme="majorHAnsi" w:cstheme="majorBidi"/>
                        <w:sz w:val="72"/>
                        <w:szCs w:val="72"/>
                      </w:rPr>
                      <w:t>L’aménagement du territoire</w:t>
                    </w:r>
                  </w:p>
                </w:tc>
              </w:sdtContent>
            </w:sdt>
          </w:tr>
          <w:tr w:rsidR="00067301">
            <w:sdt>
              <w:sdtPr>
                <w:rPr>
                  <w:sz w:val="40"/>
                  <w:szCs w:val="40"/>
                </w:rPr>
                <w:alias w:val="Sous-titre"/>
                <w:id w:val="13553153"/>
                <w:dataBinding w:prefixMappings="xmlns:ns0='http://schemas.openxmlformats.org/package/2006/metadata/core-properties' xmlns:ns1='http://purl.org/dc/elements/1.1/'" w:xpath="/ns0:coreProperties[1]/ns1:subject[1]" w:storeItemID="{6C3C8BC8-F283-45AE-878A-BAB7291924A1}"/>
                <w:text/>
              </w:sdtPr>
              <w:sdtEndPr/>
              <w:sdtContent>
                <w:tc>
                  <w:tcPr>
                    <w:tcW w:w="0" w:type="auto"/>
                  </w:tcPr>
                  <w:p w:rsidR="00067301" w:rsidRDefault="00067301" w:rsidP="00067301">
                    <w:pPr>
                      <w:pStyle w:val="Sansinterligne"/>
                      <w:rPr>
                        <w:sz w:val="40"/>
                        <w:szCs w:val="40"/>
                      </w:rPr>
                    </w:pPr>
                    <w:r>
                      <w:rPr>
                        <w:sz w:val="40"/>
                        <w:szCs w:val="40"/>
                      </w:rPr>
                      <w:t>Cours de Sciences humaines</w:t>
                    </w:r>
                  </w:p>
                </w:tc>
              </w:sdtContent>
            </w:sdt>
          </w:tr>
          <w:tr w:rsidR="00067301">
            <w:tc>
              <w:tcPr>
                <w:tcW w:w="0" w:type="auto"/>
              </w:tcPr>
              <w:p w:rsidR="00067301" w:rsidRDefault="00067301">
                <w:pPr>
                  <w:pStyle w:val="Sansinterligne"/>
                  <w:rPr>
                    <w:sz w:val="28"/>
                    <w:szCs w:val="28"/>
                  </w:rPr>
                </w:pPr>
                <w:r>
                  <w:rPr>
                    <w:sz w:val="28"/>
                    <w:szCs w:val="28"/>
                  </w:rPr>
                  <w:t>P. Minet</w:t>
                </w:r>
              </w:p>
            </w:tc>
          </w:tr>
        </w:tbl>
        <w:p w:rsidR="00067301" w:rsidRDefault="00067301"/>
        <w:p w:rsidR="00067301" w:rsidRDefault="006F1C10">
          <w:pPr>
            <w:rPr>
              <w:rFonts w:asciiTheme="majorHAnsi" w:eastAsiaTheme="majorEastAsia" w:hAnsiTheme="majorHAnsi" w:cstheme="majorBidi"/>
              <w:b/>
              <w:bCs/>
              <w:noProof/>
              <w:color w:val="365F91" w:themeColor="accent1" w:themeShade="BF"/>
              <w:sz w:val="28"/>
              <w:szCs w:val="28"/>
              <w:lang w:eastAsia="fr-FR"/>
            </w:rPr>
          </w:pPr>
          <w:r>
            <w:rPr>
              <w:noProof/>
              <w:lang w:eastAsia="fr-FR"/>
            </w:rPr>
            <w:pict>
              <v:shapetype id="_x0000_t202" coordsize="21600,21600" o:spt="202" path="m,l,21600r21600,l21600,xe">
                <v:stroke joinstyle="miter"/>
                <v:path gradientshapeok="t" o:connecttype="rect"/>
              </v:shapetype>
              <v:shape id="_x0000_s1063" type="#_x0000_t202" style="position:absolute;margin-left:232.55pt;margin-top:482.3pt;width:256.95pt;height:126.1pt;z-index:251703296;mso-width-relative:margin;mso-height-relative:margin" fillcolor="white [3201]" strokecolor="black [3200]" strokeweight="2.5pt">
                <v:shadow color="#868686"/>
                <v:textbox>
                  <w:txbxContent>
                    <w:p w:rsidR="00845584" w:rsidRPr="0074033F" w:rsidRDefault="00845584" w:rsidP="00845584">
                      <w:pPr>
                        <w:jc w:val="both"/>
                        <w:rPr>
                          <w:rFonts w:ascii="Gadugi" w:hAnsi="Gadugi" w:cs="Segoe UI"/>
                          <w:i/>
                          <w:color w:val="000000"/>
                        </w:rPr>
                      </w:pPr>
                      <w:r w:rsidRPr="0074033F">
                        <w:rPr>
                          <w:rFonts w:ascii="Gadugi" w:hAnsi="Gadugi" w:cs="Segoe UI"/>
                          <w:i/>
                          <w:color w:val="000000"/>
                        </w:rPr>
                        <w:t>Plus de la moitié de la population vit en ville mais certaines d’entre elles développent des stratégies pour bien y vivre par opposition aux villes où se développent bidonvilles ainsi que tous les problèmes liés à cet afflux de population.</w:t>
                      </w:r>
                    </w:p>
                    <w:p w:rsidR="00845584" w:rsidRDefault="00845584" w:rsidP="00845584"/>
                  </w:txbxContent>
                </v:textbox>
              </v:shape>
            </w:pict>
          </w:r>
          <w:r>
            <w:rPr>
              <w:noProof/>
              <w:lang w:eastAsia="fr-FR"/>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55" type="#_x0000_t62" style="position:absolute;margin-left:189.1pt;margin-top:219.55pt;width:287.05pt;height:152.4pt;z-index:251694080" adj="-3574,31068">
                <v:textbox>
                  <w:txbxContent>
                    <w:p w:rsidR="00A222A8" w:rsidRDefault="00A222A8">
                      <w:pPr>
                        <w:rPr>
                          <w:sz w:val="24"/>
                        </w:rPr>
                      </w:pPr>
                      <w:r>
                        <w:rPr>
                          <w:sz w:val="24"/>
                        </w:rPr>
                        <w:t>Bonjour cher collègue.</w:t>
                      </w:r>
                    </w:p>
                    <w:p w:rsidR="00A222A8" w:rsidRDefault="00A222A8">
                      <w:pPr>
                        <w:rPr>
                          <w:sz w:val="24"/>
                        </w:rPr>
                      </w:pPr>
                      <w:r>
                        <w:rPr>
                          <w:sz w:val="24"/>
                        </w:rPr>
                        <w:t>Bienvenue de mon équipe. Je serai ton guide au travers de la séquence.</w:t>
                      </w:r>
                    </w:p>
                    <w:p w:rsidR="00A222A8" w:rsidRPr="00067301" w:rsidRDefault="00A222A8">
                      <w:pPr>
                        <w:rPr>
                          <w:sz w:val="24"/>
                        </w:rPr>
                      </w:pPr>
                      <w:r>
                        <w:rPr>
                          <w:sz w:val="24"/>
                        </w:rPr>
                        <w:t>Plusieurs problématiques vont t’être posées. Tu devras les relever les noter dans ton rapport en page 1.</w:t>
                      </w:r>
                    </w:p>
                  </w:txbxContent>
                </v:textbox>
              </v:shape>
            </w:pict>
          </w:r>
          <w:r w:rsidR="00067301">
            <w:rPr>
              <w:noProof/>
              <w:lang w:val="en-US"/>
            </w:rPr>
            <w:drawing>
              <wp:anchor distT="0" distB="0" distL="114300" distR="114300" simplePos="0" relativeHeight="251693056" behindDoc="1" locked="0" layoutInCell="1" allowOverlap="1">
                <wp:simplePos x="0" y="0"/>
                <wp:positionH relativeFrom="column">
                  <wp:posOffset>-311150</wp:posOffset>
                </wp:positionH>
                <wp:positionV relativeFrom="paragraph">
                  <wp:posOffset>4605020</wp:posOffset>
                </wp:positionV>
                <wp:extent cx="2308225" cy="3704590"/>
                <wp:effectExtent l="19050" t="0" r="0" b="0"/>
                <wp:wrapTight wrapText="bothSides">
                  <wp:wrapPolygon edited="0">
                    <wp:start x="-178" y="0"/>
                    <wp:lineTo x="-178" y="21437"/>
                    <wp:lineTo x="21570" y="21437"/>
                    <wp:lineTo x="21570" y="0"/>
                    <wp:lineTo x="-178" y="0"/>
                  </wp:wrapPolygon>
                </wp:wrapTight>
                <wp:docPr id="20" name="Image 19" descr="http://previews.123rf.com/images/dagadu/dagadu1204/dagadu120400117/13281609-Dr-le-personnage-de-bande-dessin-e-scientifique-Banque-d'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reviews.123rf.com/images/dagadu/dagadu1204/dagadu120400117/13281609-Dr-le-personnage-de-bande-dessin-e-scientifique-Banque-d'images.jpg"/>
                        <pic:cNvPicPr>
                          <a:picLocks noChangeAspect="1" noChangeArrowheads="1"/>
                        </pic:cNvPicPr>
                      </pic:nvPicPr>
                      <pic:blipFill>
                        <a:blip r:embed="rId8" cstate="print"/>
                        <a:srcRect/>
                        <a:stretch>
                          <a:fillRect/>
                        </a:stretch>
                      </pic:blipFill>
                      <pic:spPr bwMode="auto">
                        <a:xfrm>
                          <a:off x="0" y="0"/>
                          <a:ext cx="2308225" cy="3704590"/>
                        </a:xfrm>
                        <a:prstGeom prst="rect">
                          <a:avLst/>
                        </a:prstGeom>
                        <a:noFill/>
                        <a:ln w="9525">
                          <a:noFill/>
                          <a:miter lim="800000"/>
                          <a:headEnd/>
                          <a:tailEnd/>
                        </a:ln>
                      </pic:spPr>
                    </pic:pic>
                  </a:graphicData>
                </a:graphic>
              </wp:anchor>
            </w:drawing>
          </w:r>
          <w:r w:rsidR="00067301">
            <w:rPr>
              <w:noProof/>
              <w:lang w:eastAsia="fr-FR"/>
            </w:rPr>
            <w:br w:type="page"/>
          </w:r>
        </w:p>
      </w:sdtContent>
    </w:sdt>
    <w:p w:rsidR="00FA4B57" w:rsidRDefault="00FA225A" w:rsidP="002F43A9">
      <w:pPr>
        <w:pStyle w:val="Titre1"/>
      </w:pPr>
      <w:r w:rsidRPr="002F43A9">
        <w:lastRenderedPageBreak/>
        <w:t>Naples</w:t>
      </w:r>
      <w:bookmarkEnd w:id="0"/>
    </w:p>
    <w:p w:rsidR="00067301" w:rsidRDefault="008E0777" w:rsidP="00067301">
      <w:r>
        <w:t>Qu’observes-tu sur les diapositives ?</w:t>
      </w:r>
    </w:p>
    <w:p w:rsidR="002D2A7B" w:rsidRDefault="002D2A7B" w:rsidP="00067301"/>
    <w:p w:rsidR="002D2A7B" w:rsidRDefault="002D2A7B" w:rsidP="00067301"/>
    <w:p w:rsidR="002D2A7B" w:rsidRDefault="002D2A7B" w:rsidP="00067301"/>
    <w:p w:rsidR="00067301" w:rsidRPr="00067301" w:rsidRDefault="002D2A7B" w:rsidP="002D2A7B">
      <w:pPr>
        <w:pStyle w:val="Titre1"/>
      </w:pPr>
      <w:r>
        <w:t xml:space="preserve">Rapport </w:t>
      </w:r>
    </w:p>
    <w:p w:rsidR="00C64558" w:rsidRDefault="00C64558" w:rsidP="00C64558">
      <w:pPr>
        <w:rPr>
          <w:rFonts w:cs="Tahoma"/>
          <w:sz w:val="24"/>
        </w:rPr>
      </w:pPr>
      <w:r>
        <w:rPr>
          <w:rFonts w:cs="Tahoma"/>
          <w:sz w:val="24"/>
        </w:rPr>
        <w:t>Après avoir lu les documents en page 2, complète le nom de l’encadré.</w:t>
      </w:r>
    </w:p>
    <w:tbl>
      <w:tblPr>
        <w:tblStyle w:val="Grilledutableau"/>
        <w:tblW w:w="0" w:type="auto"/>
        <w:tblLook w:val="04A0" w:firstRow="1" w:lastRow="0" w:firstColumn="1" w:lastColumn="0" w:noHBand="0" w:noVBand="1"/>
      </w:tblPr>
      <w:tblGrid>
        <w:gridCol w:w="4606"/>
        <w:gridCol w:w="4606"/>
      </w:tblGrid>
      <w:tr w:rsidR="002D2A7B" w:rsidTr="00A222A8">
        <w:tc>
          <w:tcPr>
            <w:tcW w:w="9212" w:type="dxa"/>
            <w:gridSpan w:val="2"/>
          </w:tcPr>
          <w:p w:rsidR="002D2A7B" w:rsidRPr="002D2A7B" w:rsidRDefault="002D2A7B" w:rsidP="002D2A7B">
            <w:pPr>
              <w:pStyle w:val="Titre2"/>
              <w:outlineLvl w:val="1"/>
            </w:pPr>
            <w:r>
              <w:t>a)</w:t>
            </w:r>
          </w:p>
        </w:tc>
      </w:tr>
      <w:tr w:rsidR="002D2A7B" w:rsidTr="002D2A7B">
        <w:tc>
          <w:tcPr>
            <w:tcW w:w="4606" w:type="dxa"/>
          </w:tcPr>
          <w:p w:rsidR="002D2A7B" w:rsidRDefault="002D2A7B" w:rsidP="00C64558">
            <w:pPr>
              <w:rPr>
                <w:rFonts w:cs="Tahoma"/>
                <w:sz w:val="24"/>
              </w:rPr>
            </w:pPr>
            <w:r>
              <w:rPr>
                <w:rFonts w:cs="Tahoma"/>
                <w:sz w:val="24"/>
              </w:rPr>
              <w:t>Causes</w:t>
            </w:r>
          </w:p>
        </w:tc>
        <w:tc>
          <w:tcPr>
            <w:tcW w:w="4606" w:type="dxa"/>
          </w:tcPr>
          <w:p w:rsidR="002D2A7B" w:rsidRDefault="002D2A7B" w:rsidP="00C64558">
            <w:pPr>
              <w:rPr>
                <w:rFonts w:cs="Tahoma"/>
                <w:sz w:val="24"/>
              </w:rPr>
            </w:pPr>
            <w:r>
              <w:rPr>
                <w:rFonts w:cs="Tahoma"/>
                <w:sz w:val="24"/>
              </w:rPr>
              <w:t>Conséquences</w:t>
            </w:r>
          </w:p>
        </w:tc>
      </w:tr>
      <w:tr w:rsidR="002D2A7B" w:rsidTr="002D2A7B">
        <w:tc>
          <w:tcPr>
            <w:tcW w:w="4606" w:type="dxa"/>
          </w:tcPr>
          <w:p w:rsidR="002D2A7B" w:rsidRDefault="002D2A7B" w:rsidP="00C64558">
            <w:pPr>
              <w:rPr>
                <w:rFonts w:cs="Tahoma"/>
                <w:sz w:val="24"/>
              </w:rPr>
            </w:pPr>
          </w:p>
          <w:p w:rsidR="002D2A7B" w:rsidRDefault="002D2A7B" w:rsidP="00C64558">
            <w:pPr>
              <w:rPr>
                <w:rFonts w:cs="Tahoma"/>
                <w:sz w:val="24"/>
              </w:rPr>
            </w:pPr>
          </w:p>
          <w:p w:rsidR="002D2A7B" w:rsidRDefault="002D2A7B" w:rsidP="00C64558">
            <w:pPr>
              <w:rPr>
                <w:rFonts w:cs="Tahoma"/>
                <w:sz w:val="24"/>
              </w:rPr>
            </w:pPr>
          </w:p>
          <w:p w:rsidR="002D2A7B" w:rsidRDefault="002D2A7B" w:rsidP="00C64558">
            <w:pPr>
              <w:rPr>
                <w:rFonts w:cs="Tahoma"/>
                <w:sz w:val="24"/>
              </w:rPr>
            </w:pPr>
          </w:p>
          <w:p w:rsidR="002D2A7B" w:rsidRDefault="002D2A7B" w:rsidP="00C64558">
            <w:pPr>
              <w:rPr>
                <w:rFonts w:cs="Tahoma"/>
                <w:sz w:val="24"/>
              </w:rPr>
            </w:pPr>
          </w:p>
          <w:p w:rsidR="002D2A7B" w:rsidRDefault="002D2A7B" w:rsidP="00C64558">
            <w:pPr>
              <w:rPr>
                <w:rFonts w:cs="Tahoma"/>
                <w:sz w:val="24"/>
              </w:rPr>
            </w:pPr>
          </w:p>
        </w:tc>
        <w:tc>
          <w:tcPr>
            <w:tcW w:w="4606" w:type="dxa"/>
          </w:tcPr>
          <w:p w:rsidR="002D2A7B" w:rsidRDefault="002D2A7B" w:rsidP="00C64558">
            <w:pPr>
              <w:rPr>
                <w:rFonts w:cs="Tahoma"/>
                <w:sz w:val="24"/>
              </w:rPr>
            </w:pPr>
          </w:p>
        </w:tc>
      </w:tr>
      <w:tr w:rsidR="002D2A7B" w:rsidTr="00A222A8">
        <w:tc>
          <w:tcPr>
            <w:tcW w:w="9212" w:type="dxa"/>
            <w:gridSpan w:val="2"/>
          </w:tcPr>
          <w:p w:rsidR="002D2A7B" w:rsidRDefault="002D2A7B" w:rsidP="002D2A7B">
            <w:pPr>
              <w:jc w:val="center"/>
              <w:rPr>
                <w:rFonts w:cs="Tahoma"/>
                <w:sz w:val="24"/>
              </w:rPr>
            </w:pPr>
            <w:r>
              <w:rPr>
                <w:rFonts w:cs="Tahoma"/>
                <w:sz w:val="24"/>
              </w:rPr>
              <w:t>Solutions ( ?)</w:t>
            </w:r>
          </w:p>
        </w:tc>
      </w:tr>
      <w:tr w:rsidR="002D2A7B" w:rsidTr="00A222A8">
        <w:tc>
          <w:tcPr>
            <w:tcW w:w="9212" w:type="dxa"/>
            <w:gridSpan w:val="2"/>
          </w:tcPr>
          <w:p w:rsidR="002D2A7B" w:rsidRDefault="002D2A7B" w:rsidP="00C64558">
            <w:pPr>
              <w:rPr>
                <w:rFonts w:cs="Tahoma"/>
                <w:sz w:val="24"/>
              </w:rPr>
            </w:pPr>
          </w:p>
          <w:p w:rsidR="002D2A7B" w:rsidRDefault="002D2A7B" w:rsidP="00C64558">
            <w:pPr>
              <w:rPr>
                <w:rFonts w:cs="Tahoma"/>
                <w:sz w:val="24"/>
              </w:rPr>
            </w:pPr>
          </w:p>
          <w:p w:rsidR="002D2A7B" w:rsidRDefault="002D2A7B" w:rsidP="00C64558">
            <w:pPr>
              <w:rPr>
                <w:rFonts w:cs="Tahoma"/>
                <w:sz w:val="24"/>
              </w:rPr>
            </w:pPr>
          </w:p>
          <w:p w:rsidR="002D2A7B" w:rsidRDefault="002D2A7B" w:rsidP="00C64558">
            <w:pPr>
              <w:rPr>
                <w:rFonts w:cs="Tahoma"/>
                <w:sz w:val="24"/>
              </w:rPr>
            </w:pPr>
          </w:p>
          <w:p w:rsidR="002D2A7B" w:rsidRDefault="002D2A7B" w:rsidP="00C64558">
            <w:pPr>
              <w:rPr>
                <w:rFonts w:cs="Tahoma"/>
                <w:sz w:val="24"/>
              </w:rPr>
            </w:pPr>
          </w:p>
        </w:tc>
      </w:tr>
    </w:tbl>
    <w:p w:rsidR="00FA225A" w:rsidRPr="002F43A9" w:rsidRDefault="00FA225A" w:rsidP="00FA225A">
      <w:pPr>
        <w:rPr>
          <w:rFonts w:cs="Tahoma"/>
          <w:sz w:val="24"/>
        </w:rPr>
      </w:pPr>
      <w:bookmarkStart w:id="1" w:name="_Toc444589899"/>
      <w:bookmarkEnd w:id="1"/>
    </w:p>
    <w:p w:rsidR="002F43A9" w:rsidRDefault="00C64558" w:rsidP="00FA225A">
      <w:pPr>
        <w:rPr>
          <w:rFonts w:cs="Tahoma"/>
          <w:sz w:val="24"/>
        </w:rPr>
      </w:pPr>
      <w:r>
        <w:rPr>
          <w:rFonts w:cs="Tahoma"/>
          <w:sz w:val="24"/>
        </w:rPr>
        <w:t>Après avoir lu les documents en page 3, complète le nom de l’encadré.</w:t>
      </w:r>
    </w:p>
    <w:tbl>
      <w:tblPr>
        <w:tblStyle w:val="Grilledutableau"/>
        <w:tblW w:w="0" w:type="auto"/>
        <w:tblLook w:val="04A0" w:firstRow="1" w:lastRow="0" w:firstColumn="1" w:lastColumn="0" w:noHBand="0" w:noVBand="1"/>
      </w:tblPr>
      <w:tblGrid>
        <w:gridCol w:w="4606"/>
        <w:gridCol w:w="4606"/>
      </w:tblGrid>
      <w:tr w:rsidR="002D2A7B" w:rsidTr="00A222A8">
        <w:tc>
          <w:tcPr>
            <w:tcW w:w="9212" w:type="dxa"/>
            <w:gridSpan w:val="2"/>
          </w:tcPr>
          <w:p w:rsidR="002D2A7B" w:rsidRPr="002D2A7B" w:rsidRDefault="002D2A7B" w:rsidP="00A222A8">
            <w:pPr>
              <w:pStyle w:val="Titre2"/>
              <w:outlineLvl w:val="1"/>
            </w:pPr>
            <w:bookmarkStart w:id="2" w:name="_Toc444589900"/>
            <w:bookmarkEnd w:id="2"/>
            <w:r>
              <w:t xml:space="preserve">b) </w:t>
            </w:r>
          </w:p>
        </w:tc>
      </w:tr>
      <w:tr w:rsidR="002D2A7B" w:rsidTr="00A222A8">
        <w:tc>
          <w:tcPr>
            <w:tcW w:w="4606" w:type="dxa"/>
          </w:tcPr>
          <w:p w:rsidR="002D2A7B" w:rsidRDefault="002D2A7B" w:rsidP="00A222A8">
            <w:pPr>
              <w:rPr>
                <w:rFonts w:cs="Tahoma"/>
                <w:sz w:val="24"/>
              </w:rPr>
            </w:pPr>
            <w:r>
              <w:rPr>
                <w:rFonts w:cs="Tahoma"/>
                <w:sz w:val="24"/>
              </w:rPr>
              <w:t>Causes</w:t>
            </w:r>
          </w:p>
        </w:tc>
        <w:tc>
          <w:tcPr>
            <w:tcW w:w="4606" w:type="dxa"/>
          </w:tcPr>
          <w:p w:rsidR="002D2A7B" w:rsidRDefault="002D2A7B" w:rsidP="00A222A8">
            <w:pPr>
              <w:rPr>
                <w:rFonts w:cs="Tahoma"/>
                <w:sz w:val="24"/>
              </w:rPr>
            </w:pPr>
            <w:r>
              <w:rPr>
                <w:rFonts w:cs="Tahoma"/>
                <w:sz w:val="24"/>
              </w:rPr>
              <w:t>Conséquences</w:t>
            </w:r>
          </w:p>
        </w:tc>
      </w:tr>
      <w:tr w:rsidR="002D2A7B" w:rsidTr="00A222A8">
        <w:tc>
          <w:tcPr>
            <w:tcW w:w="4606" w:type="dxa"/>
          </w:tcPr>
          <w:p w:rsidR="002D2A7B" w:rsidRDefault="002D2A7B" w:rsidP="00A222A8">
            <w:pPr>
              <w:rPr>
                <w:rFonts w:cs="Tahoma"/>
                <w:sz w:val="24"/>
              </w:rPr>
            </w:pPr>
          </w:p>
          <w:p w:rsidR="002D2A7B" w:rsidRDefault="002D2A7B" w:rsidP="00A222A8">
            <w:pPr>
              <w:rPr>
                <w:rFonts w:cs="Tahoma"/>
                <w:sz w:val="24"/>
              </w:rPr>
            </w:pPr>
          </w:p>
          <w:p w:rsidR="002D2A7B" w:rsidRDefault="002D2A7B" w:rsidP="00A222A8">
            <w:pPr>
              <w:rPr>
                <w:rFonts w:cs="Tahoma"/>
                <w:sz w:val="24"/>
              </w:rPr>
            </w:pPr>
          </w:p>
          <w:p w:rsidR="002D2A7B" w:rsidRDefault="002D2A7B" w:rsidP="00A222A8">
            <w:pPr>
              <w:rPr>
                <w:rFonts w:cs="Tahoma"/>
                <w:sz w:val="24"/>
              </w:rPr>
            </w:pPr>
          </w:p>
          <w:p w:rsidR="002D2A7B" w:rsidRDefault="002D2A7B" w:rsidP="00A222A8">
            <w:pPr>
              <w:rPr>
                <w:rFonts w:cs="Tahoma"/>
                <w:sz w:val="24"/>
              </w:rPr>
            </w:pPr>
          </w:p>
          <w:p w:rsidR="002D2A7B" w:rsidRDefault="002D2A7B" w:rsidP="00A222A8">
            <w:pPr>
              <w:rPr>
                <w:rFonts w:cs="Tahoma"/>
                <w:sz w:val="24"/>
              </w:rPr>
            </w:pPr>
          </w:p>
        </w:tc>
        <w:tc>
          <w:tcPr>
            <w:tcW w:w="4606" w:type="dxa"/>
          </w:tcPr>
          <w:p w:rsidR="002D2A7B" w:rsidRDefault="002D2A7B" w:rsidP="00A222A8">
            <w:pPr>
              <w:rPr>
                <w:rFonts w:cs="Tahoma"/>
                <w:sz w:val="24"/>
              </w:rPr>
            </w:pPr>
          </w:p>
        </w:tc>
      </w:tr>
      <w:tr w:rsidR="002D2A7B" w:rsidTr="00A222A8">
        <w:tc>
          <w:tcPr>
            <w:tcW w:w="9212" w:type="dxa"/>
            <w:gridSpan w:val="2"/>
          </w:tcPr>
          <w:p w:rsidR="002D2A7B" w:rsidRDefault="002D2A7B" w:rsidP="00A222A8">
            <w:pPr>
              <w:jc w:val="center"/>
              <w:rPr>
                <w:rFonts w:cs="Tahoma"/>
                <w:sz w:val="24"/>
              </w:rPr>
            </w:pPr>
            <w:r>
              <w:rPr>
                <w:rFonts w:cs="Tahoma"/>
                <w:sz w:val="24"/>
              </w:rPr>
              <w:t>Solutions ( ?)</w:t>
            </w:r>
          </w:p>
        </w:tc>
      </w:tr>
      <w:tr w:rsidR="002D2A7B" w:rsidTr="00A222A8">
        <w:tc>
          <w:tcPr>
            <w:tcW w:w="9212" w:type="dxa"/>
            <w:gridSpan w:val="2"/>
          </w:tcPr>
          <w:p w:rsidR="002D2A7B" w:rsidRDefault="002D2A7B" w:rsidP="00A222A8">
            <w:pPr>
              <w:rPr>
                <w:rFonts w:cs="Tahoma"/>
                <w:sz w:val="24"/>
              </w:rPr>
            </w:pPr>
          </w:p>
          <w:p w:rsidR="002D2A7B" w:rsidRDefault="002D2A7B" w:rsidP="00A222A8">
            <w:pPr>
              <w:rPr>
                <w:rFonts w:cs="Tahoma"/>
                <w:sz w:val="24"/>
              </w:rPr>
            </w:pPr>
          </w:p>
          <w:p w:rsidR="002D2A7B" w:rsidRDefault="002D2A7B" w:rsidP="00A222A8">
            <w:pPr>
              <w:rPr>
                <w:rFonts w:cs="Tahoma"/>
                <w:sz w:val="24"/>
              </w:rPr>
            </w:pPr>
          </w:p>
          <w:p w:rsidR="002D2A7B" w:rsidRDefault="002D2A7B" w:rsidP="00A222A8">
            <w:pPr>
              <w:rPr>
                <w:rFonts w:cs="Tahoma"/>
                <w:sz w:val="24"/>
              </w:rPr>
            </w:pPr>
          </w:p>
          <w:p w:rsidR="002D2A7B" w:rsidRDefault="002D2A7B" w:rsidP="00A222A8">
            <w:pPr>
              <w:rPr>
                <w:rFonts w:cs="Tahoma"/>
                <w:sz w:val="24"/>
              </w:rPr>
            </w:pPr>
          </w:p>
        </w:tc>
      </w:tr>
    </w:tbl>
    <w:p w:rsidR="002F43A9" w:rsidRDefault="002F43A9" w:rsidP="00FA225A">
      <w:pPr>
        <w:rPr>
          <w:rFonts w:cs="Tahoma"/>
          <w:sz w:val="24"/>
        </w:rPr>
      </w:pPr>
    </w:p>
    <w:p w:rsidR="002F43A9" w:rsidRDefault="00C64558" w:rsidP="00DF6C34">
      <w:pPr>
        <w:rPr>
          <w:rFonts w:cs="Tahoma"/>
          <w:sz w:val="24"/>
        </w:rPr>
      </w:pPr>
      <w:r>
        <w:rPr>
          <w:rFonts w:cs="Tahoma"/>
          <w:sz w:val="24"/>
        </w:rPr>
        <w:lastRenderedPageBreak/>
        <w:t>Après avoir lu les documents en page 4, complète le nom de l’encadré.</w:t>
      </w:r>
      <w:bookmarkStart w:id="3" w:name="_Toc444589901"/>
      <w:bookmarkEnd w:id="3"/>
    </w:p>
    <w:tbl>
      <w:tblPr>
        <w:tblStyle w:val="Grilledutableau"/>
        <w:tblW w:w="0" w:type="auto"/>
        <w:tblLook w:val="04A0" w:firstRow="1" w:lastRow="0" w:firstColumn="1" w:lastColumn="0" w:noHBand="0" w:noVBand="1"/>
      </w:tblPr>
      <w:tblGrid>
        <w:gridCol w:w="4606"/>
        <w:gridCol w:w="4606"/>
      </w:tblGrid>
      <w:tr w:rsidR="002D2A7B" w:rsidTr="00A222A8">
        <w:tc>
          <w:tcPr>
            <w:tcW w:w="9212" w:type="dxa"/>
            <w:gridSpan w:val="2"/>
          </w:tcPr>
          <w:p w:rsidR="002D2A7B" w:rsidRPr="002D2A7B" w:rsidRDefault="002D2A7B" w:rsidP="00A222A8">
            <w:pPr>
              <w:pStyle w:val="Titre2"/>
              <w:outlineLvl w:val="1"/>
            </w:pPr>
            <w:r>
              <w:t xml:space="preserve">c) </w:t>
            </w:r>
          </w:p>
        </w:tc>
      </w:tr>
      <w:tr w:rsidR="002D2A7B" w:rsidTr="00A222A8">
        <w:tc>
          <w:tcPr>
            <w:tcW w:w="4606" w:type="dxa"/>
          </w:tcPr>
          <w:p w:rsidR="002D2A7B" w:rsidRDefault="002D2A7B" w:rsidP="00A222A8">
            <w:pPr>
              <w:rPr>
                <w:rFonts w:cs="Tahoma"/>
                <w:sz w:val="24"/>
              </w:rPr>
            </w:pPr>
            <w:r>
              <w:rPr>
                <w:rFonts w:cs="Tahoma"/>
                <w:sz w:val="24"/>
              </w:rPr>
              <w:t>Causes</w:t>
            </w:r>
          </w:p>
        </w:tc>
        <w:tc>
          <w:tcPr>
            <w:tcW w:w="4606" w:type="dxa"/>
          </w:tcPr>
          <w:p w:rsidR="002D2A7B" w:rsidRDefault="002D2A7B" w:rsidP="00A222A8">
            <w:pPr>
              <w:rPr>
                <w:rFonts w:cs="Tahoma"/>
                <w:sz w:val="24"/>
              </w:rPr>
            </w:pPr>
            <w:r>
              <w:rPr>
                <w:rFonts w:cs="Tahoma"/>
                <w:sz w:val="24"/>
              </w:rPr>
              <w:t>Conséquences</w:t>
            </w:r>
          </w:p>
        </w:tc>
      </w:tr>
      <w:tr w:rsidR="002D2A7B" w:rsidTr="00A222A8">
        <w:tc>
          <w:tcPr>
            <w:tcW w:w="4606" w:type="dxa"/>
          </w:tcPr>
          <w:p w:rsidR="002D2A7B" w:rsidRDefault="002D2A7B" w:rsidP="00A222A8">
            <w:pPr>
              <w:rPr>
                <w:rFonts w:cs="Tahoma"/>
                <w:sz w:val="24"/>
              </w:rPr>
            </w:pPr>
          </w:p>
          <w:p w:rsidR="002D2A7B" w:rsidRDefault="002D2A7B" w:rsidP="00A222A8">
            <w:pPr>
              <w:rPr>
                <w:rFonts w:cs="Tahoma"/>
                <w:sz w:val="24"/>
              </w:rPr>
            </w:pPr>
          </w:p>
          <w:p w:rsidR="002D2A7B" w:rsidRDefault="002D2A7B" w:rsidP="00A222A8">
            <w:pPr>
              <w:rPr>
                <w:rFonts w:cs="Tahoma"/>
                <w:sz w:val="24"/>
              </w:rPr>
            </w:pPr>
          </w:p>
          <w:p w:rsidR="002D2A7B" w:rsidRDefault="002D2A7B" w:rsidP="00A222A8">
            <w:pPr>
              <w:rPr>
                <w:rFonts w:cs="Tahoma"/>
                <w:sz w:val="24"/>
              </w:rPr>
            </w:pPr>
          </w:p>
          <w:p w:rsidR="002D2A7B" w:rsidRDefault="002D2A7B" w:rsidP="00A222A8">
            <w:pPr>
              <w:rPr>
                <w:rFonts w:cs="Tahoma"/>
                <w:sz w:val="24"/>
              </w:rPr>
            </w:pPr>
          </w:p>
          <w:p w:rsidR="002D2A7B" w:rsidRDefault="002D2A7B" w:rsidP="00A222A8">
            <w:pPr>
              <w:rPr>
                <w:rFonts w:cs="Tahoma"/>
                <w:sz w:val="24"/>
              </w:rPr>
            </w:pPr>
          </w:p>
        </w:tc>
        <w:tc>
          <w:tcPr>
            <w:tcW w:w="4606" w:type="dxa"/>
          </w:tcPr>
          <w:p w:rsidR="002D2A7B" w:rsidRDefault="002D2A7B" w:rsidP="00A222A8">
            <w:pPr>
              <w:rPr>
                <w:rFonts w:cs="Tahoma"/>
                <w:sz w:val="24"/>
              </w:rPr>
            </w:pPr>
          </w:p>
        </w:tc>
      </w:tr>
      <w:tr w:rsidR="002D2A7B" w:rsidTr="00A222A8">
        <w:tc>
          <w:tcPr>
            <w:tcW w:w="9212" w:type="dxa"/>
            <w:gridSpan w:val="2"/>
          </w:tcPr>
          <w:p w:rsidR="002D2A7B" w:rsidRDefault="002D2A7B" w:rsidP="00A222A8">
            <w:pPr>
              <w:jc w:val="center"/>
              <w:rPr>
                <w:rFonts w:cs="Tahoma"/>
                <w:sz w:val="24"/>
              </w:rPr>
            </w:pPr>
            <w:r>
              <w:rPr>
                <w:rFonts w:cs="Tahoma"/>
                <w:sz w:val="24"/>
              </w:rPr>
              <w:t>Solutions ( ?)</w:t>
            </w:r>
          </w:p>
        </w:tc>
      </w:tr>
      <w:tr w:rsidR="002D2A7B" w:rsidTr="00A222A8">
        <w:tc>
          <w:tcPr>
            <w:tcW w:w="9212" w:type="dxa"/>
            <w:gridSpan w:val="2"/>
          </w:tcPr>
          <w:p w:rsidR="002D2A7B" w:rsidRDefault="002D2A7B" w:rsidP="00A222A8">
            <w:pPr>
              <w:rPr>
                <w:rFonts w:cs="Tahoma"/>
                <w:sz w:val="24"/>
              </w:rPr>
            </w:pPr>
          </w:p>
          <w:p w:rsidR="002D2A7B" w:rsidRDefault="002D2A7B" w:rsidP="00A222A8">
            <w:pPr>
              <w:rPr>
                <w:rFonts w:cs="Tahoma"/>
                <w:sz w:val="24"/>
              </w:rPr>
            </w:pPr>
          </w:p>
          <w:p w:rsidR="002D2A7B" w:rsidRDefault="002D2A7B" w:rsidP="00A222A8">
            <w:pPr>
              <w:rPr>
                <w:rFonts w:cs="Tahoma"/>
                <w:sz w:val="24"/>
              </w:rPr>
            </w:pPr>
          </w:p>
          <w:p w:rsidR="002D2A7B" w:rsidRDefault="002D2A7B" w:rsidP="00A222A8">
            <w:pPr>
              <w:rPr>
                <w:rFonts w:cs="Tahoma"/>
                <w:sz w:val="24"/>
              </w:rPr>
            </w:pPr>
          </w:p>
          <w:p w:rsidR="002D2A7B" w:rsidRDefault="002D2A7B" w:rsidP="00A222A8">
            <w:pPr>
              <w:rPr>
                <w:rFonts w:cs="Tahoma"/>
                <w:sz w:val="24"/>
              </w:rPr>
            </w:pPr>
          </w:p>
        </w:tc>
      </w:tr>
    </w:tbl>
    <w:p w:rsidR="002D2A7B" w:rsidRPr="002F43A9" w:rsidRDefault="002D2A7B" w:rsidP="00FA225A">
      <w:pPr>
        <w:rPr>
          <w:rFonts w:cs="Tahoma"/>
          <w:sz w:val="24"/>
        </w:rPr>
        <w:sectPr w:rsidR="002D2A7B" w:rsidRPr="002F43A9" w:rsidSect="00067301">
          <w:footerReference w:type="default" r:id="rId9"/>
          <w:pgSz w:w="11906" w:h="16838"/>
          <w:pgMar w:top="1417" w:right="1417" w:bottom="1417" w:left="1417" w:header="708" w:footer="708" w:gutter="0"/>
          <w:cols w:space="708"/>
          <w:titlePg/>
          <w:docGrid w:linePitch="360"/>
        </w:sectPr>
      </w:pPr>
    </w:p>
    <w:tbl>
      <w:tblPr>
        <w:tblStyle w:val="Grilledutableau"/>
        <w:tblpPr w:leftFromText="141" w:rightFromText="141" w:vertAnchor="page" w:horzAnchor="page" w:tblpX="8271" w:tblpY="281"/>
        <w:tblW w:w="0" w:type="auto"/>
        <w:tblLook w:val="04A0" w:firstRow="1" w:lastRow="0" w:firstColumn="1" w:lastColumn="0" w:noHBand="0" w:noVBand="1"/>
      </w:tblPr>
      <w:tblGrid>
        <w:gridCol w:w="1987"/>
        <w:gridCol w:w="2815"/>
      </w:tblGrid>
      <w:tr w:rsidR="00F11DD6" w:rsidRPr="002F43A9" w:rsidTr="00F11DD6">
        <w:tc>
          <w:tcPr>
            <w:tcW w:w="1987" w:type="dxa"/>
          </w:tcPr>
          <w:p w:rsidR="00F11DD6" w:rsidRPr="002F43A9" w:rsidRDefault="00F11DD6" w:rsidP="00F11DD6">
            <w:pPr>
              <w:jc w:val="center"/>
              <w:rPr>
                <w:rFonts w:cs="Tahoma"/>
                <w:b/>
                <w:sz w:val="24"/>
              </w:rPr>
            </w:pPr>
            <w:r w:rsidRPr="002F43A9">
              <w:rPr>
                <w:rFonts w:cs="Tahoma"/>
                <w:b/>
                <w:sz w:val="24"/>
              </w:rPr>
              <w:lastRenderedPageBreak/>
              <w:t>Villes</w:t>
            </w:r>
          </w:p>
        </w:tc>
        <w:tc>
          <w:tcPr>
            <w:tcW w:w="2815" w:type="dxa"/>
          </w:tcPr>
          <w:p w:rsidR="00F11DD6" w:rsidRPr="002F43A9" w:rsidRDefault="00F11DD6" w:rsidP="00F11DD6">
            <w:pPr>
              <w:jc w:val="center"/>
              <w:rPr>
                <w:rFonts w:cs="Tahoma"/>
                <w:b/>
                <w:sz w:val="24"/>
              </w:rPr>
            </w:pPr>
            <w:r w:rsidRPr="002F43A9">
              <w:rPr>
                <w:rFonts w:cs="Tahoma"/>
                <w:b/>
                <w:sz w:val="24"/>
              </w:rPr>
              <w:t>Nombres de dépassements</w:t>
            </w:r>
            <w:r w:rsidRPr="002F43A9">
              <w:rPr>
                <w:rStyle w:val="Appelnotedebasdep"/>
                <w:rFonts w:cs="Tahoma"/>
                <w:b/>
                <w:sz w:val="24"/>
              </w:rPr>
              <w:footnoteReference w:id="1"/>
            </w:r>
          </w:p>
        </w:tc>
      </w:tr>
      <w:tr w:rsidR="00F11DD6" w:rsidRPr="002F43A9" w:rsidTr="00F11DD6">
        <w:tc>
          <w:tcPr>
            <w:tcW w:w="1987" w:type="dxa"/>
          </w:tcPr>
          <w:p w:rsidR="00F11DD6" w:rsidRPr="002F43A9" w:rsidRDefault="00F11DD6" w:rsidP="00F11DD6">
            <w:pPr>
              <w:rPr>
                <w:rFonts w:cs="Tahoma"/>
                <w:sz w:val="24"/>
              </w:rPr>
            </w:pPr>
            <w:r w:rsidRPr="002F43A9">
              <w:rPr>
                <w:rFonts w:cs="Tahoma"/>
                <w:sz w:val="24"/>
              </w:rPr>
              <w:t>Naples</w:t>
            </w:r>
          </w:p>
        </w:tc>
        <w:tc>
          <w:tcPr>
            <w:tcW w:w="2815" w:type="dxa"/>
          </w:tcPr>
          <w:p w:rsidR="00F11DD6" w:rsidRPr="002F43A9" w:rsidRDefault="00F11DD6" w:rsidP="00F11DD6">
            <w:pPr>
              <w:rPr>
                <w:rFonts w:cs="Tahoma"/>
                <w:sz w:val="24"/>
              </w:rPr>
            </w:pPr>
            <w:r w:rsidRPr="002F43A9">
              <w:rPr>
                <w:rFonts w:cs="Tahoma"/>
                <w:sz w:val="24"/>
              </w:rPr>
              <w:t>137</w:t>
            </w:r>
          </w:p>
        </w:tc>
      </w:tr>
      <w:tr w:rsidR="00F11DD6" w:rsidRPr="002F43A9" w:rsidTr="00F11DD6">
        <w:tc>
          <w:tcPr>
            <w:tcW w:w="1987" w:type="dxa"/>
          </w:tcPr>
          <w:p w:rsidR="00F11DD6" w:rsidRPr="002F43A9" w:rsidRDefault="00F11DD6" w:rsidP="00F11DD6">
            <w:pPr>
              <w:rPr>
                <w:rFonts w:cs="Tahoma"/>
                <w:sz w:val="24"/>
              </w:rPr>
            </w:pPr>
            <w:r w:rsidRPr="002F43A9">
              <w:rPr>
                <w:rFonts w:cs="Tahoma"/>
                <w:sz w:val="24"/>
              </w:rPr>
              <w:t>Paris</w:t>
            </w:r>
          </w:p>
        </w:tc>
        <w:tc>
          <w:tcPr>
            <w:tcW w:w="2815" w:type="dxa"/>
          </w:tcPr>
          <w:p w:rsidR="00F11DD6" w:rsidRPr="002F43A9" w:rsidRDefault="00F11DD6" w:rsidP="00F11DD6">
            <w:pPr>
              <w:rPr>
                <w:rFonts w:cs="Tahoma"/>
                <w:sz w:val="24"/>
              </w:rPr>
            </w:pPr>
            <w:r w:rsidRPr="002F43A9">
              <w:rPr>
                <w:rFonts w:cs="Tahoma"/>
                <w:sz w:val="24"/>
              </w:rPr>
              <w:t>139</w:t>
            </w:r>
          </w:p>
        </w:tc>
      </w:tr>
      <w:tr w:rsidR="00F11DD6" w:rsidRPr="002F43A9" w:rsidTr="00F11DD6">
        <w:tc>
          <w:tcPr>
            <w:tcW w:w="1987" w:type="dxa"/>
          </w:tcPr>
          <w:p w:rsidR="00F11DD6" w:rsidRPr="002F43A9" w:rsidRDefault="00F11DD6" w:rsidP="00F11DD6">
            <w:pPr>
              <w:rPr>
                <w:rFonts w:cs="Tahoma"/>
                <w:sz w:val="24"/>
              </w:rPr>
            </w:pPr>
            <w:r w:rsidRPr="002F43A9">
              <w:rPr>
                <w:rFonts w:cs="Tahoma"/>
                <w:sz w:val="24"/>
              </w:rPr>
              <w:t>Bologne</w:t>
            </w:r>
          </w:p>
        </w:tc>
        <w:tc>
          <w:tcPr>
            <w:tcW w:w="2815" w:type="dxa"/>
          </w:tcPr>
          <w:p w:rsidR="00F11DD6" w:rsidRPr="002F43A9" w:rsidRDefault="00F11DD6" w:rsidP="00F11DD6">
            <w:pPr>
              <w:rPr>
                <w:rFonts w:cs="Tahoma"/>
                <w:sz w:val="24"/>
              </w:rPr>
            </w:pPr>
            <w:r w:rsidRPr="002F43A9">
              <w:rPr>
                <w:rFonts w:cs="Tahoma"/>
                <w:sz w:val="24"/>
              </w:rPr>
              <w:t>141</w:t>
            </w:r>
          </w:p>
        </w:tc>
      </w:tr>
      <w:tr w:rsidR="00F11DD6" w:rsidRPr="002F43A9" w:rsidTr="00F11DD6">
        <w:tc>
          <w:tcPr>
            <w:tcW w:w="1987" w:type="dxa"/>
          </w:tcPr>
          <w:p w:rsidR="00F11DD6" w:rsidRPr="002F43A9" w:rsidRDefault="00F11DD6" w:rsidP="00F11DD6">
            <w:pPr>
              <w:rPr>
                <w:rFonts w:cs="Tahoma"/>
                <w:sz w:val="24"/>
              </w:rPr>
            </w:pPr>
            <w:r w:rsidRPr="002F43A9">
              <w:rPr>
                <w:rFonts w:cs="Tahoma"/>
                <w:sz w:val="24"/>
              </w:rPr>
              <w:t xml:space="preserve">Londres </w:t>
            </w:r>
          </w:p>
        </w:tc>
        <w:tc>
          <w:tcPr>
            <w:tcW w:w="2815" w:type="dxa"/>
          </w:tcPr>
          <w:p w:rsidR="00F11DD6" w:rsidRPr="002F43A9" w:rsidRDefault="00F11DD6" w:rsidP="00F11DD6">
            <w:pPr>
              <w:rPr>
                <w:rFonts w:cs="Tahoma"/>
                <w:sz w:val="24"/>
              </w:rPr>
            </w:pPr>
            <w:r w:rsidRPr="002F43A9">
              <w:rPr>
                <w:rFonts w:cs="Tahoma"/>
                <w:sz w:val="24"/>
              </w:rPr>
              <w:t>150</w:t>
            </w:r>
          </w:p>
        </w:tc>
      </w:tr>
    </w:tbl>
    <w:p w:rsidR="002F43A9" w:rsidRPr="002F43A9" w:rsidRDefault="006F1C10" w:rsidP="00FA225A">
      <w:pPr>
        <w:rPr>
          <w:rFonts w:cs="Tahoma"/>
          <w:sz w:val="24"/>
        </w:rPr>
      </w:pPr>
      <w:r>
        <w:rPr>
          <w:rFonts w:cs="Tahoma"/>
          <w:noProof/>
          <w:sz w:val="24"/>
          <w:lang w:val="en-US"/>
        </w:rPr>
        <w:pict>
          <v:oval id="_x0000_s1067" style="position:absolute;margin-left:-379.05pt;margin-top:-59.05pt;width:58.05pt;height:49.45pt;z-index:251705344;mso-position-horizontal-relative:text;mso-position-vertical-relative:text" fillcolor="#9bbb59 [3206]" strokecolor="#f2f2f2 [3041]" strokeweight="3pt">
            <v:shadow on="t" type="perspective" color="#4e6128 [1606]" opacity=".5" offset="1pt" offset2="-1pt"/>
            <v:textbox>
              <w:txbxContent>
                <w:p w:rsidR="00AC73F1" w:rsidRPr="00AC73F1" w:rsidRDefault="00AC73F1">
                  <w:pPr>
                    <w:rPr>
                      <w:sz w:val="48"/>
                    </w:rPr>
                  </w:pPr>
                  <w:r w:rsidRPr="00AC73F1">
                    <w:rPr>
                      <w:sz w:val="48"/>
                    </w:rPr>
                    <w:t>1</w:t>
                  </w:r>
                </w:p>
              </w:txbxContent>
            </v:textbox>
          </v:oval>
        </w:pict>
      </w:r>
      <w:r w:rsidR="00C64558">
        <w:rPr>
          <w:rFonts w:cs="Tahoma"/>
          <w:noProof/>
          <w:sz w:val="24"/>
          <w:lang w:val="en-US"/>
        </w:rPr>
        <w:drawing>
          <wp:anchor distT="0" distB="0" distL="114300" distR="114300" simplePos="0" relativeHeight="251654656" behindDoc="1" locked="0" layoutInCell="1" allowOverlap="1">
            <wp:simplePos x="0" y="0"/>
            <wp:positionH relativeFrom="column">
              <wp:posOffset>-477520</wp:posOffset>
            </wp:positionH>
            <wp:positionV relativeFrom="paragraph">
              <wp:posOffset>-579755</wp:posOffset>
            </wp:positionV>
            <wp:extent cx="4398010" cy="2908935"/>
            <wp:effectExtent l="19050" t="0" r="2540" b="0"/>
            <wp:wrapTight wrapText="bothSides">
              <wp:wrapPolygon edited="0">
                <wp:start x="-94" y="0"/>
                <wp:lineTo x="-94" y="21501"/>
                <wp:lineTo x="21612" y="21501"/>
                <wp:lineTo x="21612" y="0"/>
                <wp:lineTo x="-94" y="0"/>
              </wp:wrapPolygon>
            </wp:wrapTight>
            <wp:docPr id="1" name="Image 0" descr="Carte-Classement-air-villes-europeennes-Respire-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e-Classement-air-villes-europeennes-Respire-2014.jpg"/>
                    <pic:cNvPicPr/>
                  </pic:nvPicPr>
                  <pic:blipFill>
                    <a:blip r:embed="rId10" cstate="print"/>
                    <a:stretch>
                      <a:fillRect/>
                    </a:stretch>
                  </pic:blipFill>
                  <pic:spPr>
                    <a:xfrm>
                      <a:off x="0" y="0"/>
                      <a:ext cx="4398010" cy="2908935"/>
                    </a:xfrm>
                    <a:prstGeom prst="rect">
                      <a:avLst/>
                    </a:prstGeom>
                  </pic:spPr>
                </pic:pic>
              </a:graphicData>
            </a:graphic>
          </wp:anchor>
        </w:drawing>
      </w:r>
      <w:r>
        <w:rPr>
          <w:rFonts w:cs="Tahoma"/>
          <w:noProof/>
          <w:sz w:val="24"/>
          <w:lang w:eastAsia="fr-FR"/>
        </w:rPr>
        <w:pict>
          <v:shapetype id="_x0000_t32" coordsize="21600,21600" o:spt="32" o:oned="t" path="m,l21600,21600e" filled="f">
            <v:path arrowok="t" fillok="f" o:connecttype="none"/>
            <o:lock v:ext="edit" shapetype="t"/>
          </v:shapetype>
          <v:shape id="_x0000_s1028" type="#_x0000_t32" style="position:absolute;margin-left:-26.55pt;margin-top:-35.3pt;width:39pt;height:97.25pt;flip:y;z-index:251660288;mso-position-horizontal-relative:text;mso-position-vertical-relative:text" o:connectortype="straight">
            <v:stroke endarrow="block"/>
          </v:shape>
        </w:pict>
      </w:r>
      <w:r>
        <w:rPr>
          <w:rFonts w:cs="Tahoma"/>
          <w:noProof/>
          <w:sz w:val="24"/>
          <w:lang w:eastAsia="fr-FR"/>
        </w:rPr>
        <w:pict>
          <v:oval id="_x0000_s1026" style="position:absolute;margin-left:-81.1pt;margin-top:4.9pt;width:1in;height:84.15pt;z-index:251658240;mso-position-horizontal-relative:text;mso-position-vertical-relative:text" filled="f"/>
        </w:pict>
      </w:r>
    </w:p>
    <w:p w:rsidR="002F43A9" w:rsidRPr="002F43A9" w:rsidRDefault="002F43A9" w:rsidP="00FA225A">
      <w:pPr>
        <w:rPr>
          <w:rFonts w:cs="Tahoma"/>
          <w:sz w:val="24"/>
        </w:rPr>
      </w:pPr>
    </w:p>
    <w:p w:rsidR="002F43A9" w:rsidRPr="002F43A9" w:rsidRDefault="002F43A9" w:rsidP="00FA225A">
      <w:pPr>
        <w:rPr>
          <w:rFonts w:cs="Tahoma"/>
          <w:sz w:val="24"/>
        </w:rPr>
      </w:pPr>
    </w:p>
    <w:p w:rsidR="002F43A9" w:rsidRPr="002F43A9" w:rsidRDefault="002F43A9" w:rsidP="00FA225A">
      <w:pPr>
        <w:rPr>
          <w:rFonts w:cs="Tahoma"/>
          <w:sz w:val="24"/>
        </w:rPr>
      </w:pPr>
    </w:p>
    <w:p w:rsidR="002F43A9" w:rsidRPr="002F43A9" w:rsidRDefault="002F43A9" w:rsidP="00FA225A">
      <w:pPr>
        <w:rPr>
          <w:rFonts w:cs="Tahoma"/>
          <w:sz w:val="24"/>
        </w:rPr>
      </w:pPr>
    </w:p>
    <w:p w:rsidR="002F43A9" w:rsidRPr="002F43A9" w:rsidRDefault="002F43A9" w:rsidP="00FA225A">
      <w:pPr>
        <w:rPr>
          <w:rFonts w:cs="Tahoma"/>
          <w:sz w:val="24"/>
        </w:rPr>
      </w:pPr>
    </w:p>
    <w:p w:rsidR="002F43A9" w:rsidRPr="002F43A9" w:rsidRDefault="006F1C10" w:rsidP="00FA225A">
      <w:pPr>
        <w:rPr>
          <w:rFonts w:cs="Tahoma"/>
          <w:sz w:val="24"/>
        </w:rPr>
      </w:pPr>
      <w:r>
        <w:rPr>
          <w:noProof/>
        </w:rPr>
        <w:pict>
          <v:shape id="_x0000_s1029" type="#_x0000_t202" style="position:absolute;margin-left:-364.3pt;margin-top:42.05pt;width:376.75pt;height:31.95pt;z-index:251662336" wrapcoords="-32 0 -32 21000 21600 21000 21600 0 -32 0" stroked="f">
            <v:textbox style="mso-next-textbox:#_x0000_s1029;mso-fit-shape-to-text:t" inset="0,0,0,0">
              <w:txbxContent>
                <w:p w:rsidR="00A222A8" w:rsidRPr="00CE0840" w:rsidRDefault="00A222A8" w:rsidP="002F43A9">
                  <w:pPr>
                    <w:pStyle w:val="Lgende"/>
                    <w:rPr>
                      <w:rFonts w:ascii="Tahoma" w:hAnsi="Tahoma" w:cs="Tahoma"/>
                      <w:noProof/>
                      <w:sz w:val="24"/>
                    </w:rPr>
                  </w:pPr>
                  <w:r>
                    <w:t xml:space="preserve">Figure </w:t>
                  </w:r>
                  <w:fldSimple w:instr=" SEQ Figure \* ARABIC ">
                    <w:r w:rsidR="00EB5FA9">
                      <w:rPr>
                        <w:noProof/>
                      </w:rPr>
                      <w:t>1</w:t>
                    </w:r>
                  </w:fldSimple>
                  <w:r w:rsidRPr="00CF00DA">
                    <w:t xml:space="preserve"> </w:t>
                  </w:r>
                  <w:r>
                    <w:t xml:space="preserve">Classement des cent plus grandes villes européennes en fonction de leur nombre cumulé de jours de dépassement annuel des seuils sanitaires de particules (dioxyde d’azote et ozone). </w:t>
                  </w:r>
                </w:p>
              </w:txbxContent>
            </v:textbox>
            <w10:wrap type="tight"/>
          </v:shape>
        </w:pict>
      </w:r>
    </w:p>
    <w:p w:rsidR="002F43A9" w:rsidRDefault="006F1C10" w:rsidP="00FA225A">
      <w:pPr>
        <w:rPr>
          <w:rFonts w:cs="Tahoma"/>
          <w:sz w:val="24"/>
        </w:rPr>
      </w:pPr>
      <w:r>
        <w:rPr>
          <w:rFonts w:cs="Tahoma"/>
          <w:noProof/>
          <w:sz w:val="24"/>
          <w:lang w:val="en-US"/>
        </w:rPr>
        <w:pict>
          <v:oval id="_x0000_s1068" style="position:absolute;margin-left:470.9pt;margin-top:35.7pt;width:58.05pt;height:49.45pt;z-index:251706368" fillcolor="#9bbb59 [3206]" strokecolor="#f2f2f2 [3041]" strokeweight="3pt">
            <v:shadow on="t" type="perspective" color="#4e6128 [1606]" opacity=".5" offset="1pt" offset2="-1pt"/>
            <v:textbox>
              <w:txbxContent>
                <w:p w:rsidR="00AC73F1" w:rsidRPr="00AC73F1" w:rsidRDefault="00AC73F1" w:rsidP="00AC73F1">
                  <w:pPr>
                    <w:rPr>
                      <w:sz w:val="48"/>
                    </w:rPr>
                  </w:pPr>
                  <w:r>
                    <w:rPr>
                      <w:sz w:val="48"/>
                    </w:rPr>
                    <w:t>2</w:t>
                  </w:r>
                </w:p>
              </w:txbxContent>
            </v:textbox>
          </v:oval>
        </w:pict>
      </w:r>
    </w:p>
    <w:p w:rsidR="00F11DD6" w:rsidRDefault="00C64558" w:rsidP="00FA225A">
      <w:pPr>
        <w:rPr>
          <w:rFonts w:cs="Tahoma"/>
          <w:sz w:val="24"/>
        </w:rPr>
      </w:pPr>
      <w:r>
        <w:rPr>
          <w:noProof/>
          <w:lang w:val="en-US"/>
        </w:rPr>
        <w:drawing>
          <wp:anchor distT="0" distB="0" distL="114300" distR="114300" simplePos="0" relativeHeight="251656704" behindDoc="1" locked="0" layoutInCell="1" allowOverlap="1">
            <wp:simplePos x="0" y="0"/>
            <wp:positionH relativeFrom="column">
              <wp:posOffset>1923415</wp:posOffset>
            </wp:positionH>
            <wp:positionV relativeFrom="paragraph">
              <wp:posOffset>339090</wp:posOffset>
            </wp:positionV>
            <wp:extent cx="3032760" cy="2267585"/>
            <wp:effectExtent l="19050" t="0" r="0" b="0"/>
            <wp:wrapTight wrapText="bothSides">
              <wp:wrapPolygon edited="0">
                <wp:start x="-136" y="0"/>
                <wp:lineTo x="-136" y="21412"/>
                <wp:lineTo x="21573" y="21412"/>
                <wp:lineTo x="21573" y="0"/>
                <wp:lineTo x="-136" y="0"/>
              </wp:wrapPolygon>
            </wp:wrapTight>
            <wp:docPr id="4" name="Image 3"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1" cstate="print"/>
                    <a:stretch>
                      <a:fillRect/>
                    </a:stretch>
                  </pic:blipFill>
                  <pic:spPr>
                    <a:xfrm>
                      <a:off x="0" y="0"/>
                      <a:ext cx="3032760" cy="2267585"/>
                    </a:xfrm>
                    <a:prstGeom prst="rect">
                      <a:avLst/>
                    </a:prstGeom>
                  </pic:spPr>
                </pic:pic>
              </a:graphicData>
            </a:graphic>
          </wp:anchor>
        </w:drawing>
      </w:r>
    </w:p>
    <w:p w:rsidR="00F11DD6" w:rsidRDefault="006F1C10" w:rsidP="00FA225A">
      <w:pPr>
        <w:rPr>
          <w:rFonts w:cs="Tahoma"/>
          <w:sz w:val="24"/>
        </w:rPr>
      </w:pPr>
      <w:r>
        <w:rPr>
          <w:rFonts w:cs="Tahoma"/>
          <w:noProof/>
          <w:sz w:val="24"/>
          <w:lang w:val="en-US"/>
        </w:rPr>
        <w:pict>
          <v:oval id="_x0000_s1069" style="position:absolute;margin-left:-52.45pt;margin-top:19.5pt;width:58.05pt;height:49.45pt;z-index:251707392" fillcolor="#9bbb59 [3206]" strokecolor="#f2f2f2 [3041]" strokeweight="3pt">
            <v:shadow on="t" type="perspective" color="#4e6128 [1606]" opacity=".5" offset="1pt" offset2="-1pt"/>
            <v:textbox>
              <w:txbxContent>
                <w:p w:rsidR="00AC73F1" w:rsidRPr="00AC73F1" w:rsidRDefault="00AC73F1" w:rsidP="00AC73F1">
                  <w:pPr>
                    <w:rPr>
                      <w:sz w:val="48"/>
                    </w:rPr>
                  </w:pPr>
                  <w:r>
                    <w:rPr>
                      <w:sz w:val="48"/>
                    </w:rPr>
                    <w:t>3</w:t>
                  </w:r>
                </w:p>
              </w:txbxContent>
            </v:textbox>
          </v:oval>
        </w:pict>
      </w:r>
    </w:p>
    <w:p w:rsidR="00F11DD6" w:rsidRDefault="00F11DD6" w:rsidP="00FA225A">
      <w:pPr>
        <w:rPr>
          <w:rFonts w:cs="Tahoma"/>
          <w:sz w:val="24"/>
        </w:rPr>
      </w:pPr>
    </w:p>
    <w:p w:rsidR="00F11DD6" w:rsidRDefault="006F1C10" w:rsidP="00FA225A">
      <w:pPr>
        <w:rPr>
          <w:rFonts w:cs="Tahoma"/>
          <w:sz w:val="24"/>
        </w:rPr>
      </w:pPr>
      <w:r>
        <w:rPr>
          <w:rFonts w:cs="Tahoma"/>
          <w:noProof/>
          <w:sz w:val="24"/>
          <w:lang w:eastAsia="fr-FR"/>
        </w:rPr>
        <w:pict>
          <v:roundrect id="_x0000_s1034" style="position:absolute;margin-left:-35.5pt;margin-top:10.5pt;width:515.65pt;height:89.6pt;z-index:251672576" arcsize="10923f">
            <v:textbox>
              <w:txbxContent>
                <w:p w:rsidR="00A222A8" w:rsidRPr="00F11DD6" w:rsidRDefault="00A222A8" w:rsidP="00F11DD6">
                  <w:pPr>
                    <w:jc w:val="both"/>
                    <w:rPr>
                      <w:sz w:val="16"/>
                    </w:rPr>
                  </w:pPr>
                  <w:r w:rsidRPr="00F11DD6">
                    <w:rPr>
                      <w:rFonts w:ascii="TiemposTextRegular" w:hAnsi="TiemposTextRegular"/>
                      <w:color w:val="333333"/>
                      <w:sz w:val="26"/>
                      <w:szCs w:val="32"/>
                      <w:shd w:val="clear" w:color="auto" w:fill="FFFFFF"/>
                    </w:rPr>
                    <w:t>Environ 15 % des terres de Campanie, peuplée de six millions d’habitants, sont asphyxiées par des langues de fumée noire de dioxine et par les déchets toxiques enfouis sous terre depuis les années 1980, époque de l’entrée en vigueur d’une loi qui oblige les industries à éliminer leurs déchets spéciaux à leurs frais.</w:t>
                  </w:r>
                  <w:r w:rsidRPr="00F11DD6">
                    <w:rPr>
                      <w:rStyle w:val="apple-converted-space"/>
                      <w:rFonts w:ascii="TiemposTextRegular" w:hAnsi="TiemposTextRegular"/>
                      <w:color w:val="333333"/>
                      <w:sz w:val="26"/>
                      <w:szCs w:val="32"/>
                      <w:shd w:val="clear" w:color="auto" w:fill="FFFFFF"/>
                    </w:rPr>
                    <w:t> </w:t>
                  </w:r>
                </w:p>
              </w:txbxContent>
            </v:textbox>
          </v:roundrect>
        </w:pict>
      </w:r>
    </w:p>
    <w:p w:rsidR="00F11DD6" w:rsidRDefault="00F11DD6" w:rsidP="00FA225A">
      <w:pPr>
        <w:rPr>
          <w:rFonts w:cs="Tahoma"/>
          <w:sz w:val="24"/>
        </w:rPr>
      </w:pPr>
    </w:p>
    <w:p w:rsidR="00F11DD6" w:rsidRDefault="00F11DD6" w:rsidP="00FA225A">
      <w:pPr>
        <w:rPr>
          <w:rFonts w:cs="Tahoma"/>
          <w:sz w:val="24"/>
        </w:rPr>
      </w:pPr>
    </w:p>
    <w:p w:rsidR="00F11DD6" w:rsidRPr="002F43A9" w:rsidRDefault="006F1C10" w:rsidP="00FA225A">
      <w:pPr>
        <w:rPr>
          <w:rFonts w:cs="Tahoma"/>
          <w:sz w:val="24"/>
        </w:rPr>
      </w:pPr>
      <w:r>
        <w:rPr>
          <w:noProof/>
        </w:rPr>
        <w:pict>
          <v:shape id="_x0000_s1030" type="#_x0000_t202" style="position:absolute;margin-left:491.1pt;margin-top:29.2pt;width:237.5pt;height:21pt;z-index:251665408" wrapcoords="-68 0 -68 21000 21600 21000 21600 0 -68 0" stroked="f">
            <v:textbox style="mso-next-textbox:#_x0000_s1030;mso-fit-shape-to-text:t" inset="0,0,0,0">
              <w:txbxContent>
                <w:p w:rsidR="00A222A8" w:rsidRPr="00BC1072" w:rsidRDefault="00A222A8" w:rsidP="002F43A9">
                  <w:pPr>
                    <w:pStyle w:val="Lgende"/>
                    <w:rPr>
                      <w:rFonts w:cs="Tahoma"/>
                      <w:noProof/>
                      <w:sz w:val="24"/>
                    </w:rPr>
                  </w:pPr>
                  <w:r>
                    <w:t xml:space="preserve">Figure </w:t>
                  </w:r>
                  <w:fldSimple w:instr=" SEQ Figure \* ARABIC ">
                    <w:r w:rsidR="00EB5FA9">
                      <w:rPr>
                        <w:noProof/>
                      </w:rPr>
                      <w:t>2</w:t>
                    </w:r>
                  </w:fldSimple>
                  <w:r>
                    <w:t>Pollution de l'air</w:t>
                  </w:r>
                </w:p>
              </w:txbxContent>
            </v:textbox>
            <w10:wrap type="tight"/>
          </v:shape>
        </w:pict>
      </w:r>
    </w:p>
    <w:p w:rsidR="002F43A9" w:rsidRPr="002F43A9" w:rsidRDefault="006F1C10" w:rsidP="00FA225A">
      <w:pPr>
        <w:rPr>
          <w:rFonts w:cs="Tahoma"/>
          <w:sz w:val="24"/>
        </w:rPr>
      </w:pPr>
      <w:r>
        <w:rPr>
          <w:rFonts w:cs="Tahoma"/>
          <w:noProof/>
          <w:sz w:val="24"/>
          <w:lang w:val="en-US"/>
        </w:rPr>
        <w:lastRenderedPageBreak/>
        <w:pict>
          <v:oval id="_x0000_s1073" style="position:absolute;margin-left:562.3pt;margin-top:-52.45pt;width:58.05pt;height:49.45pt;z-index:251711488" fillcolor="#9bbb59 [3206]" strokecolor="#f2f2f2 [3041]" strokeweight="3pt">
            <v:shadow on="t" type="perspective" color="#4e6128 [1606]" opacity=".5" offset="1pt" offset2="-1pt"/>
            <v:textbox>
              <w:txbxContent>
                <w:p w:rsidR="00AC73F1" w:rsidRPr="00AC73F1" w:rsidRDefault="00AC73F1" w:rsidP="00AC73F1">
                  <w:pPr>
                    <w:rPr>
                      <w:sz w:val="48"/>
                    </w:rPr>
                  </w:pPr>
                  <w:r>
                    <w:rPr>
                      <w:sz w:val="48"/>
                    </w:rPr>
                    <w:t>7</w:t>
                  </w:r>
                </w:p>
              </w:txbxContent>
            </v:textbox>
          </v:oval>
        </w:pict>
      </w:r>
      <w:r>
        <w:rPr>
          <w:rFonts w:cs="Tahoma"/>
          <w:noProof/>
          <w:sz w:val="24"/>
          <w:lang w:val="en-US"/>
        </w:rPr>
        <w:pict>
          <v:oval id="_x0000_s1070" style="position:absolute;margin-left:13.3pt;margin-top:-24.5pt;width:58.05pt;height:49.45pt;z-index:251708416" fillcolor="#9bbb59 [3206]" strokecolor="#f2f2f2 [3041]" strokeweight="3pt">
            <v:shadow on="t" type="perspective" color="#4e6128 [1606]" opacity=".5" offset="1pt" offset2="-1pt"/>
            <v:textbox>
              <w:txbxContent>
                <w:p w:rsidR="00AC73F1" w:rsidRPr="00AC73F1" w:rsidRDefault="00AC73F1" w:rsidP="00AC73F1">
                  <w:pPr>
                    <w:rPr>
                      <w:sz w:val="48"/>
                    </w:rPr>
                  </w:pPr>
                  <w:r>
                    <w:rPr>
                      <w:sz w:val="48"/>
                    </w:rPr>
                    <w:t>4</w:t>
                  </w:r>
                </w:p>
              </w:txbxContent>
            </v:textbox>
          </v:oval>
        </w:pict>
      </w:r>
      <w:r>
        <w:rPr>
          <w:rFonts w:cs="Tahoma"/>
          <w:noProof/>
          <w:sz w:val="24"/>
          <w:lang w:eastAsia="fr-FR"/>
        </w:rPr>
        <w:pict>
          <v:roundrect id="_x0000_s1033" style="position:absolute;margin-left:596.8pt;margin-top:-54.95pt;width:160.8pt;height:503.05pt;z-index:251671552" arcsize="10923f">
            <v:textbox style="mso-next-textbox:#_x0000_s1033">
              <w:txbxContent>
                <w:p w:rsidR="00A222A8" w:rsidRPr="00F11DD6" w:rsidRDefault="00A222A8" w:rsidP="00F11DD6">
                  <w:pPr>
                    <w:jc w:val="center"/>
                    <w:rPr>
                      <w:b/>
                      <w:sz w:val="32"/>
                    </w:rPr>
                  </w:pPr>
                  <w:r w:rsidRPr="00F11DD6">
                    <w:rPr>
                      <w:b/>
                      <w:sz w:val="32"/>
                    </w:rPr>
                    <w:t>L’union européenne condamne l’Italie pour sa gestion des déchets à Naples.</w:t>
                  </w:r>
                </w:p>
                <w:p w:rsidR="00A222A8" w:rsidRPr="00F11DD6" w:rsidRDefault="00A222A8" w:rsidP="00F11DD6">
                  <w:pPr>
                    <w:pStyle w:val="Titre2"/>
                    <w:shd w:val="clear" w:color="auto" w:fill="FFFFFF"/>
                    <w:spacing w:before="281" w:after="281" w:line="393" w:lineRule="atLeast"/>
                    <w:jc w:val="both"/>
                    <w:rPr>
                      <w:rFonts w:ascii="Helvetica" w:hAnsi="Helvetica"/>
                      <w:b w:val="0"/>
                      <w:bCs w:val="0"/>
                      <w:color w:val="auto"/>
                    </w:rPr>
                  </w:pPr>
                  <w:bookmarkStart w:id="4" w:name="_Toc444589902"/>
                  <w:r w:rsidRPr="00F11DD6">
                    <w:rPr>
                      <w:rFonts w:ascii="Helvetica" w:hAnsi="Helvetica"/>
                      <w:b w:val="0"/>
                      <w:bCs w:val="0"/>
                      <w:color w:val="auto"/>
                    </w:rPr>
                    <w:t>Les juges européens s’attaquent à la « poubelle de l’</w:t>
                  </w:r>
                  <w:hyperlink r:id="rId12" w:tooltip="Toute l’actualité Italie" w:history="1">
                    <w:r w:rsidRPr="00F11DD6">
                      <w:rPr>
                        <w:rStyle w:val="Lienhypertexte"/>
                        <w:rFonts w:ascii="Helvetica" w:hAnsi="Helvetica"/>
                        <w:b w:val="0"/>
                        <w:bCs w:val="0"/>
                        <w:color w:val="auto"/>
                        <w:u w:val="none"/>
                      </w:rPr>
                      <w:t>Italie</w:t>
                    </w:r>
                  </w:hyperlink>
                  <w:r w:rsidRPr="00F11DD6">
                    <w:rPr>
                      <w:rFonts w:ascii="Helvetica" w:hAnsi="Helvetica"/>
                      <w:b w:val="0"/>
                      <w:bCs w:val="0"/>
                      <w:color w:val="auto"/>
                    </w:rPr>
                    <w:t xml:space="preserve"> », Naples. La Cour </w:t>
                  </w:r>
                  <w:proofErr w:type="spellStart"/>
                  <w:r w:rsidRPr="00F11DD6">
                    <w:rPr>
                      <w:rFonts w:ascii="Helvetica" w:hAnsi="Helvetica"/>
                      <w:b w:val="0"/>
                      <w:bCs w:val="0"/>
                      <w:color w:val="auto"/>
                    </w:rPr>
                    <w:t>de</w:t>
                  </w:r>
                  <w:hyperlink r:id="rId13" w:tooltip="Toute l’actualité justice" w:history="1">
                    <w:r w:rsidRPr="00F11DD6">
                      <w:rPr>
                        <w:rStyle w:val="Lienhypertexte"/>
                        <w:rFonts w:ascii="Helvetica" w:hAnsi="Helvetica"/>
                        <w:b w:val="0"/>
                        <w:bCs w:val="0"/>
                        <w:color w:val="auto"/>
                        <w:u w:val="none"/>
                      </w:rPr>
                      <w:t>justice</w:t>
                    </w:r>
                    <w:proofErr w:type="spellEnd"/>
                  </w:hyperlink>
                  <w:r w:rsidRPr="00F11DD6">
                    <w:rPr>
                      <w:rStyle w:val="apple-converted-space"/>
                      <w:rFonts w:ascii="Helvetica" w:hAnsi="Helvetica"/>
                      <w:b w:val="0"/>
                      <w:bCs w:val="0"/>
                      <w:color w:val="auto"/>
                    </w:rPr>
                    <w:t> </w:t>
                  </w:r>
                  <w:r w:rsidRPr="00F11DD6">
                    <w:rPr>
                      <w:rFonts w:ascii="Helvetica" w:hAnsi="Helvetica"/>
                      <w:b w:val="0"/>
                      <w:bCs w:val="0"/>
                      <w:color w:val="auto"/>
                    </w:rPr>
                    <w:t>de l’</w:t>
                  </w:r>
                  <w:hyperlink r:id="rId14" w:tooltip="Toute l’actualité Union européenne" w:history="1">
                    <w:r w:rsidRPr="00F11DD6">
                      <w:rPr>
                        <w:rStyle w:val="Lienhypertexte"/>
                        <w:rFonts w:ascii="Helvetica" w:hAnsi="Helvetica"/>
                        <w:b w:val="0"/>
                        <w:bCs w:val="0"/>
                        <w:color w:val="auto"/>
                        <w:u w:val="none"/>
                      </w:rPr>
                      <w:t>Union européenne</w:t>
                    </w:r>
                  </w:hyperlink>
                  <w:r w:rsidRPr="00F11DD6">
                    <w:rPr>
                      <w:rStyle w:val="apple-converted-space"/>
                      <w:rFonts w:ascii="Helvetica" w:hAnsi="Helvetica"/>
                      <w:b w:val="0"/>
                      <w:bCs w:val="0"/>
                      <w:color w:val="auto"/>
                    </w:rPr>
                    <w:t> </w:t>
                  </w:r>
                  <w:r w:rsidRPr="00F11DD6">
                    <w:rPr>
                      <w:rFonts w:ascii="Helvetica" w:hAnsi="Helvetica"/>
                      <w:b w:val="0"/>
                      <w:bCs w:val="0"/>
                      <w:color w:val="auto"/>
                    </w:rPr>
                    <w:t>(CJUE) a ainsi condamné, jeudi 16 juillet, l’Italie à une amende de 20 millions d’euros, assortie d’astreintes journalières de 120 000 euros, pour son échec à</w:t>
                  </w:r>
                  <w:r w:rsidRPr="00F11DD6">
                    <w:rPr>
                      <w:rStyle w:val="apple-converted-space"/>
                      <w:rFonts w:ascii="Helvetica" w:hAnsi="Helvetica"/>
                      <w:b w:val="0"/>
                      <w:bCs w:val="0"/>
                      <w:color w:val="auto"/>
                    </w:rPr>
                    <w:t> </w:t>
                  </w:r>
                  <w:hyperlink r:id="rId15" w:tgtFrame="_blank" w:tooltip="Conjugaison du verbe mettre" w:history="1">
                    <w:r w:rsidRPr="00F11DD6">
                      <w:rPr>
                        <w:rStyle w:val="Lienhypertexte"/>
                        <w:rFonts w:ascii="Helvetica" w:hAnsi="Helvetica"/>
                        <w:b w:val="0"/>
                        <w:bCs w:val="0"/>
                        <w:color w:val="auto"/>
                        <w:u w:val="none"/>
                      </w:rPr>
                      <w:t>mettre</w:t>
                    </w:r>
                  </w:hyperlink>
                  <w:r w:rsidRPr="00F11DD6">
                    <w:rPr>
                      <w:rStyle w:val="apple-converted-space"/>
                      <w:rFonts w:ascii="Helvetica" w:hAnsi="Helvetica"/>
                      <w:b w:val="0"/>
                      <w:bCs w:val="0"/>
                      <w:color w:val="auto"/>
                    </w:rPr>
                    <w:t> </w:t>
                  </w:r>
                  <w:r w:rsidRPr="00F11DD6">
                    <w:rPr>
                      <w:rFonts w:ascii="Helvetica" w:hAnsi="Helvetica"/>
                      <w:b w:val="0"/>
                      <w:bCs w:val="0"/>
                      <w:color w:val="auto"/>
                    </w:rPr>
                    <w:t>en place une gestion efficace des déchets dans la région napolitaine.</w:t>
                  </w:r>
                  <w:bookmarkEnd w:id="4"/>
                </w:p>
                <w:p w:rsidR="00A222A8" w:rsidRDefault="00A222A8"/>
                <w:p w:rsidR="00A222A8" w:rsidRDefault="00A222A8"/>
                <w:p w:rsidR="00A222A8" w:rsidRDefault="00A222A8"/>
              </w:txbxContent>
            </v:textbox>
          </v:roundrect>
        </w:pict>
      </w:r>
      <w:r w:rsidR="00C64558">
        <w:rPr>
          <w:noProof/>
          <w:lang w:val="en-US"/>
        </w:rPr>
        <w:drawing>
          <wp:anchor distT="0" distB="0" distL="114300" distR="114300" simplePos="0" relativeHeight="251659776" behindDoc="1" locked="0" layoutInCell="1" allowOverlap="1">
            <wp:simplePos x="0" y="0"/>
            <wp:positionH relativeFrom="column">
              <wp:posOffset>570865</wp:posOffset>
            </wp:positionH>
            <wp:positionV relativeFrom="paragraph">
              <wp:posOffset>-68580</wp:posOffset>
            </wp:positionV>
            <wp:extent cx="3031490" cy="1757045"/>
            <wp:effectExtent l="19050" t="0" r="0" b="0"/>
            <wp:wrapTight wrapText="bothSides">
              <wp:wrapPolygon edited="0">
                <wp:start x="-136" y="0"/>
                <wp:lineTo x="-136" y="21311"/>
                <wp:lineTo x="21582" y="21311"/>
                <wp:lineTo x="21582" y="0"/>
                <wp:lineTo x="-136" y="0"/>
              </wp:wrapPolygon>
            </wp:wrapTight>
            <wp:docPr id="2" name="Image 1"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6" cstate="print"/>
                    <a:stretch>
                      <a:fillRect/>
                    </a:stretch>
                  </pic:blipFill>
                  <pic:spPr>
                    <a:xfrm>
                      <a:off x="0" y="0"/>
                      <a:ext cx="3031490" cy="1757045"/>
                    </a:xfrm>
                    <a:prstGeom prst="rect">
                      <a:avLst/>
                    </a:prstGeom>
                  </pic:spPr>
                </pic:pic>
              </a:graphicData>
            </a:graphic>
          </wp:anchor>
        </w:drawing>
      </w:r>
      <w:r>
        <w:rPr>
          <w:noProof/>
        </w:rPr>
        <w:pict>
          <v:shape id="_x0000_s1031" type="#_x0000_t202" style="position:absolute;margin-left:44.5pt;margin-top:184.5pt;width:238.4pt;height:.05pt;z-index:251668480;mso-position-horizontal-relative:text;mso-position-vertical-relative:text" wrapcoords="-68 0 -68 21000 21600 21000 21600 0 -68 0" stroked="f">
            <v:textbox style="mso-fit-shape-to-text:t" inset="0,0,0,0">
              <w:txbxContent>
                <w:p w:rsidR="00A222A8" w:rsidRPr="00967BCE" w:rsidRDefault="00A222A8" w:rsidP="00CF00DA">
                  <w:pPr>
                    <w:pStyle w:val="Lgende"/>
                    <w:rPr>
                      <w:rFonts w:cs="Tahoma"/>
                      <w:noProof/>
                      <w:sz w:val="24"/>
                    </w:rPr>
                  </w:pPr>
                  <w:r>
                    <w:t xml:space="preserve">Figure </w:t>
                  </w:r>
                  <w:fldSimple w:instr=" SEQ Figure \* ARABIC ">
                    <w:r w:rsidR="00EB5FA9">
                      <w:rPr>
                        <w:noProof/>
                      </w:rPr>
                      <w:t>3</w:t>
                    </w:r>
                  </w:fldSimple>
                  <w:r>
                    <w:t>Déchets dans la rue- Naples</w:t>
                  </w:r>
                </w:p>
              </w:txbxContent>
            </v:textbox>
            <w10:wrap type="tight"/>
          </v:shape>
        </w:pict>
      </w:r>
    </w:p>
    <w:p w:rsidR="002F43A9" w:rsidRPr="002F43A9" w:rsidRDefault="002F43A9" w:rsidP="00FA225A">
      <w:pPr>
        <w:rPr>
          <w:rFonts w:cs="Tahoma"/>
          <w:sz w:val="24"/>
        </w:rPr>
      </w:pPr>
    </w:p>
    <w:p w:rsidR="00FA225A" w:rsidRDefault="00FA225A" w:rsidP="00FA225A">
      <w:pPr>
        <w:rPr>
          <w:rFonts w:cs="Tahoma"/>
          <w:sz w:val="24"/>
        </w:rPr>
      </w:pPr>
    </w:p>
    <w:p w:rsidR="00F11DD6" w:rsidRDefault="006F1C10" w:rsidP="00FA225A">
      <w:pPr>
        <w:rPr>
          <w:rFonts w:cs="Tahoma"/>
          <w:sz w:val="24"/>
        </w:rPr>
      </w:pPr>
      <w:r>
        <w:rPr>
          <w:rFonts w:cs="Tahoma"/>
          <w:noProof/>
          <w:sz w:val="24"/>
          <w:lang w:val="en-US"/>
        </w:rPr>
        <w:pict>
          <v:oval id="_x0000_s1072" style="position:absolute;margin-left:517.1pt;margin-top:14.25pt;width:58.05pt;height:49.45pt;z-index:251710464" fillcolor="#9bbb59 [3206]" strokecolor="#f2f2f2 [3041]" strokeweight="3pt">
            <v:shadow on="t" type="perspective" color="#4e6128 [1606]" opacity=".5" offset="1pt" offset2="-1pt"/>
            <v:textbox>
              <w:txbxContent>
                <w:p w:rsidR="00AC73F1" w:rsidRPr="00AC73F1" w:rsidRDefault="00AC73F1" w:rsidP="00AC73F1">
                  <w:pPr>
                    <w:rPr>
                      <w:sz w:val="48"/>
                    </w:rPr>
                  </w:pPr>
                  <w:r>
                    <w:rPr>
                      <w:sz w:val="48"/>
                    </w:rPr>
                    <w:t>6</w:t>
                  </w:r>
                </w:p>
              </w:txbxContent>
            </v:textbox>
          </v:oval>
        </w:pict>
      </w:r>
    </w:p>
    <w:p w:rsidR="00F11DD6" w:rsidRDefault="006F1C10" w:rsidP="00FA225A">
      <w:pPr>
        <w:rPr>
          <w:rFonts w:cs="Tahoma"/>
          <w:sz w:val="24"/>
        </w:rPr>
      </w:pPr>
      <w:r>
        <w:rPr>
          <w:rFonts w:cs="Tahoma"/>
          <w:noProof/>
          <w:sz w:val="24"/>
          <w:lang w:val="en-US"/>
        </w:rPr>
        <w:pict>
          <v:oval id="_x0000_s1071" style="position:absolute;margin-left:-35.25pt;margin-top:30.25pt;width:58.05pt;height:49.45pt;z-index:251709440" fillcolor="#9bbb59 [3206]" strokecolor="#f2f2f2 [3041]" strokeweight="3pt">
            <v:shadow on="t" type="perspective" color="#4e6128 [1606]" opacity=".5" offset="1pt" offset2="-1pt"/>
            <v:textbox>
              <w:txbxContent>
                <w:p w:rsidR="00AC73F1" w:rsidRPr="00AC73F1" w:rsidRDefault="00AC73F1" w:rsidP="00AC73F1">
                  <w:pPr>
                    <w:rPr>
                      <w:sz w:val="48"/>
                    </w:rPr>
                  </w:pPr>
                  <w:r>
                    <w:rPr>
                      <w:sz w:val="48"/>
                    </w:rPr>
                    <w:t>5</w:t>
                  </w:r>
                </w:p>
              </w:txbxContent>
            </v:textbox>
          </v:oval>
        </w:pict>
      </w:r>
    </w:p>
    <w:p w:rsidR="00F11DD6" w:rsidRDefault="00F11DD6" w:rsidP="00FA225A">
      <w:pPr>
        <w:rPr>
          <w:rFonts w:cs="Tahoma"/>
          <w:sz w:val="24"/>
        </w:rPr>
      </w:pPr>
    </w:p>
    <w:p w:rsidR="00F11DD6" w:rsidRDefault="006F1C10" w:rsidP="00FA225A">
      <w:pPr>
        <w:rPr>
          <w:rFonts w:cs="Tahoma"/>
          <w:sz w:val="24"/>
        </w:rPr>
      </w:pPr>
      <w:r>
        <w:rPr>
          <w:rFonts w:cs="Tahoma"/>
          <w:noProof/>
          <w:sz w:val="24"/>
          <w:lang w:eastAsia="fr-FR"/>
        </w:rPr>
        <w:pict>
          <v:roundrect id="_x0000_s1032" style="position:absolute;margin-left:13.3pt;margin-top:-52.15pt;width:223.45pt;height:138.4pt;z-index:251669504" arcsize="10923f">
            <v:textbox style="mso-next-textbox:#_x0000_s1032">
              <w:txbxContent>
                <w:p w:rsidR="00A222A8" w:rsidRDefault="00A222A8">
                  <w:r>
                    <w:rPr>
                      <w:rFonts w:ascii="Georgia" w:hAnsi="Georgia"/>
                      <w:color w:val="000000"/>
                      <w:shd w:val="clear" w:color="auto" w:fill="FFFFFF"/>
                    </w:rPr>
                    <w:t>Ces dépôts sauvages d’ordures, inspirés des méthodes de la mafia italienne, ne sont pas sans conséquences sur les sols. En Italie, le ministère de l’Agriculture a même fait interdire à la vente les produits récoltés dans une zone chargée de produits toxiques enfouis par la mafia.</w:t>
                  </w:r>
                  <w:r>
                    <w:rPr>
                      <w:rStyle w:val="apple-converted-space"/>
                      <w:rFonts w:ascii="Georgia" w:hAnsi="Georgia"/>
                      <w:color w:val="000000"/>
                      <w:shd w:val="clear" w:color="auto" w:fill="FFFFFF"/>
                    </w:rPr>
                    <w:t> </w:t>
                  </w:r>
                  <w:r>
                    <w:rPr>
                      <w:rFonts w:ascii="Georgia" w:hAnsi="Georgia"/>
                      <w:color w:val="000000"/>
                      <w:bdr w:val="none" w:sz="0" w:space="0" w:color="auto" w:frame="1"/>
                    </w:rPr>
                    <w:br/>
                  </w:r>
                </w:p>
              </w:txbxContent>
            </v:textbox>
          </v:roundrect>
        </w:pict>
      </w:r>
      <w:r w:rsidR="00F11DD6">
        <w:rPr>
          <w:rFonts w:cs="Tahoma"/>
          <w:noProof/>
          <w:sz w:val="24"/>
          <w:lang w:val="en-US"/>
        </w:rPr>
        <w:drawing>
          <wp:anchor distT="0" distB="0" distL="114300" distR="114300" simplePos="0" relativeHeight="251660800" behindDoc="1" locked="0" layoutInCell="1" allowOverlap="1">
            <wp:simplePos x="0" y="0"/>
            <wp:positionH relativeFrom="column">
              <wp:posOffset>3293745</wp:posOffset>
            </wp:positionH>
            <wp:positionV relativeFrom="paragraph">
              <wp:posOffset>-626745</wp:posOffset>
            </wp:positionV>
            <wp:extent cx="3975735" cy="2647950"/>
            <wp:effectExtent l="19050" t="0" r="5715" b="0"/>
            <wp:wrapTight wrapText="bothSides">
              <wp:wrapPolygon edited="0">
                <wp:start x="-103" y="0"/>
                <wp:lineTo x="-103" y="21445"/>
                <wp:lineTo x="21631" y="21445"/>
                <wp:lineTo x="21631" y="0"/>
                <wp:lineTo x="-103" y="0"/>
              </wp:wrapPolygon>
            </wp:wrapTight>
            <wp:docPr id="7" name="Image 6" descr="mafia-ordures-nap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fia-ordures-naples.jpg"/>
                    <pic:cNvPicPr/>
                  </pic:nvPicPr>
                  <pic:blipFill>
                    <a:blip r:embed="rId17" cstate="print"/>
                    <a:stretch>
                      <a:fillRect/>
                    </a:stretch>
                  </pic:blipFill>
                  <pic:spPr>
                    <a:xfrm>
                      <a:off x="0" y="0"/>
                      <a:ext cx="3975735" cy="2647950"/>
                    </a:xfrm>
                    <a:prstGeom prst="rect">
                      <a:avLst/>
                    </a:prstGeom>
                  </pic:spPr>
                </pic:pic>
              </a:graphicData>
            </a:graphic>
          </wp:anchor>
        </w:drawing>
      </w:r>
    </w:p>
    <w:p w:rsidR="00F11DD6" w:rsidRPr="002F43A9" w:rsidRDefault="00F11DD6" w:rsidP="00FA225A">
      <w:pPr>
        <w:rPr>
          <w:rFonts w:cs="Tahoma"/>
          <w:sz w:val="24"/>
        </w:rPr>
      </w:pPr>
    </w:p>
    <w:p w:rsidR="00FA225A" w:rsidRDefault="00FA225A" w:rsidP="00FA225A">
      <w:pPr>
        <w:rPr>
          <w:rFonts w:cs="Tahoma"/>
          <w:sz w:val="24"/>
        </w:rPr>
      </w:pPr>
    </w:p>
    <w:p w:rsidR="00F11DD6" w:rsidRDefault="00F11DD6" w:rsidP="00FA225A">
      <w:pPr>
        <w:rPr>
          <w:rFonts w:cs="Tahoma"/>
          <w:sz w:val="24"/>
        </w:rPr>
      </w:pPr>
    </w:p>
    <w:p w:rsidR="00F11DD6" w:rsidRDefault="00F11DD6" w:rsidP="00FA225A">
      <w:pPr>
        <w:rPr>
          <w:rFonts w:cs="Tahoma"/>
          <w:sz w:val="24"/>
        </w:rPr>
      </w:pPr>
    </w:p>
    <w:p w:rsidR="00F11DD6" w:rsidRDefault="00F11DD6" w:rsidP="00FA225A">
      <w:pPr>
        <w:rPr>
          <w:rFonts w:cs="Tahoma"/>
          <w:sz w:val="24"/>
        </w:rPr>
      </w:pPr>
    </w:p>
    <w:p w:rsidR="00C64558" w:rsidRDefault="00C64558" w:rsidP="00FA225A">
      <w:pPr>
        <w:rPr>
          <w:rFonts w:cs="Tahoma"/>
          <w:sz w:val="24"/>
        </w:rPr>
      </w:pPr>
    </w:p>
    <w:p w:rsidR="00C64558" w:rsidRDefault="00C64558" w:rsidP="00FA225A">
      <w:pPr>
        <w:rPr>
          <w:rFonts w:cs="Tahoma"/>
          <w:sz w:val="24"/>
        </w:rPr>
      </w:pPr>
    </w:p>
    <w:p w:rsidR="00C64558" w:rsidRDefault="00C64558" w:rsidP="00FA225A">
      <w:pPr>
        <w:rPr>
          <w:rFonts w:cs="Tahoma"/>
          <w:sz w:val="24"/>
        </w:rPr>
      </w:pPr>
    </w:p>
    <w:p w:rsidR="00C64558" w:rsidRDefault="00C64558" w:rsidP="00FA225A">
      <w:pPr>
        <w:rPr>
          <w:rFonts w:cs="Tahoma"/>
          <w:sz w:val="24"/>
        </w:rPr>
      </w:pPr>
    </w:p>
    <w:p w:rsidR="00C64558" w:rsidRDefault="008E0777" w:rsidP="00FA225A">
      <w:pPr>
        <w:rPr>
          <w:rFonts w:cs="Tahoma"/>
          <w:sz w:val="24"/>
        </w:rPr>
      </w:pPr>
      <w:r>
        <w:rPr>
          <w:rFonts w:cs="Tahoma"/>
          <w:noProof/>
          <w:sz w:val="24"/>
          <w:lang w:val="en-US"/>
        </w:rPr>
        <w:lastRenderedPageBreak/>
        <w:pict>
          <v:oval id="_x0000_s1081" style="position:absolute;margin-left:386.85pt;margin-top:-35.9pt;width:58.05pt;height:49.45pt;z-index:251719680" fillcolor="#9bbb59 [3206]" strokecolor="#f2f2f2 [3041]" strokeweight="3pt">
            <v:shadow on="t" type="perspective" color="#4e6128 [1606]" opacity=".5" offset="1pt" offset2="-1pt"/>
            <v:textbox>
              <w:txbxContent>
                <w:p w:rsidR="008E0777" w:rsidRPr="00AC73F1" w:rsidRDefault="008E0777" w:rsidP="008E0777">
                  <w:pPr>
                    <w:rPr>
                      <w:sz w:val="48"/>
                    </w:rPr>
                  </w:pPr>
                  <w:r w:rsidRPr="00AC73F1">
                    <w:rPr>
                      <w:sz w:val="48"/>
                    </w:rPr>
                    <w:t>1</w:t>
                  </w:r>
                  <w:r>
                    <w:rPr>
                      <w:sz w:val="48"/>
                    </w:rPr>
                    <w:t>1</w:t>
                  </w:r>
                </w:p>
              </w:txbxContent>
            </v:textbox>
          </v:oval>
        </w:pict>
      </w:r>
      <w:r>
        <w:rPr>
          <w:rFonts w:ascii="Arial" w:hAnsi="Arial" w:cs="Arial"/>
          <w:b/>
          <w:bCs/>
          <w:noProof/>
          <w:color w:val="38B7EE"/>
          <w:sz w:val="21"/>
          <w:szCs w:val="21"/>
          <w:lang w:val="en-US"/>
        </w:rPr>
        <w:drawing>
          <wp:anchor distT="0" distB="0" distL="114300" distR="114300" simplePos="0" relativeHeight="251662336" behindDoc="1" locked="0" layoutInCell="1" allowOverlap="1" wp14:anchorId="236D1075" wp14:editId="2A1D2CCD">
            <wp:simplePos x="0" y="0"/>
            <wp:positionH relativeFrom="column">
              <wp:posOffset>5422900</wp:posOffset>
            </wp:positionH>
            <wp:positionV relativeFrom="paragraph">
              <wp:posOffset>-389255</wp:posOffset>
            </wp:positionV>
            <wp:extent cx="4179570" cy="3119120"/>
            <wp:effectExtent l="0" t="0" r="0" b="0"/>
            <wp:wrapTight wrapText="bothSides">
              <wp:wrapPolygon edited="0">
                <wp:start x="0" y="0"/>
                <wp:lineTo x="0" y="21503"/>
                <wp:lineTo x="21462" y="21503"/>
                <wp:lineTo x="21462" y="0"/>
                <wp:lineTo x="0" y="0"/>
              </wp:wrapPolygon>
            </wp:wrapTight>
            <wp:docPr id="6" name="Image 6" descr="La bétonisation à mort de la presqu'île avance bien">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bétonisation à mort de la presqu'île avance bien">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79570" cy="311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6F1C10">
        <w:rPr>
          <w:rFonts w:cs="Tahoma"/>
          <w:noProof/>
          <w:sz w:val="24"/>
          <w:lang w:val="en-US"/>
        </w:rPr>
        <w:pict>
          <v:oval id="_x0000_s1074" style="position:absolute;margin-left:-61.05pt;margin-top:-53.9pt;width:38.7pt;height:47.55pt;z-index:251712512;mso-position-horizontal-relative:text;mso-position-vertical-relative:text" fillcolor="#9bbb59 [3206]" strokecolor="#f2f2f2 [3041]" strokeweight="3pt">
            <v:shadow on="t" type="perspective" color="#4e6128 [1606]" opacity=".5" offset="1pt" offset2="-1pt"/>
            <v:textbox>
              <w:txbxContent>
                <w:p w:rsidR="00AC73F1" w:rsidRPr="00AC73F1" w:rsidRDefault="00AC73F1" w:rsidP="00AC73F1">
                  <w:pPr>
                    <w:rPr>
                      <w:sz w:val="48"/>
                    </w:rPr>
                  </w:pPr>
                  <w:r>
                    <w:rPr>
                      <w:sz w:val="48"/>
                    </w:rPr>
                    <w:t>8</w:t>
                  </w:r>
                </w:p>
              </w:txbxContent>
            </v:textbox>
          </v:oval>
        </w:pict>
      </w:r>
      <w:r w:rsidR="006F1C10">
        <w:rPr>
          <w:rFonts w:cs="Tahoma"/>
          <w:noProof/>
          <w:sz w:val="24"/>
          <w:lang w:eastAsia="fr-FR"/>
        </w:rPr>
        <w:pict>
          <v:roundrect id="_x0000_s1051" style="position:absolute;margin-left:-29.7pt;margin-top:-32.5pt;width:327.25pt;height:88.85pt;z-index:251688960;mso-position-horizontal-relative:text;mso-position-vertical-relative:text" arcsize="10923f">
            <v:textbox>
              <w:txbxContent>
                <w:p w:rsidR="00A222A8" w:rsidRDefault="00A222A8" w:rsidP="0024741B">
                  <w:pPr>
                    <w:jc w:val="both"/>
                  </w:pPr>
                  <w:r w:rsidRPr="0024741B">
                    <w:rPr>
                      <w:sz w:val="24"/>
                    </w:rPr>
                    <w:t>C’est l’extension urbaine qui se fait plus rapide que la croissance démographique : la surface consommée par habitant s’accroît, découplant croissance démographique et artificialisation du sol</w:t>
                  </w:r>
                  <w:r>
                    <w:t xml:space="preserve">. </w:t>
                  </w:r>
                </w:p>
              </w:txbxContent>
            </v:textbox>
          </v:roundrect>
        </w:pict>
      </w:r>
    </w:p>
    <w:p w:rsidR="00C64558" w:rsidRDefault="00C64558" w:rsidP="00FA225A">
      <w:pPr>
        <w:rPr>
          <w:rFonts w:cs="Tahoma"/>
          <w:sz w:val="24"/>
        </w:rPr>
      </w:pPr>
    </w:p>
    <w:p w:rsidR="0024741B" w:rsidRDefault="008E0777" w:rsidP="00FA225A">
      <w:pPr>
        <w:rPr>
          <w:rFonts w:cs="Tahoma"/>
          <w:sz w:val="24"/>
        </w:rPr>
      </w:pPr>
      <w:r>
        <w:rPr>
          <w:rFonts w:cs="Tahoma"/>
          <w:noProof/>
          <w:sz w:val="24"/>
          <w:lang w:val="en-US"/>
        </w:rPr>
        <w:pict>
          <v:oval id="_x0000_s1075" style="position:absolute;margin-left:-26.4pt;margin-top:9.15pt;width:46.7pt;height:49.45pt;z-index:251713536" fillcolor="#9bbb59 [3206]" strokecolor="#f2f2f2 [3041]" strokeweight="3pt">
            <v:shadow on="t" type="perspective" color="#4e6128 [1606]" opacity=".5" offset="1pt" offset2="-1pt"/>
            <v:textbox>
              <w:txbxContent>
                <w:p w:rsidR="00AC73F1" w:rsidRPr="00AC73F1" w:rsidRDefault="00AC73F1" w:rsidP="00AC73F1">
                  <w:pPr>
                    <w:rPr>
                      <w:sz w:val="48"/>
                    </w:rPr>
                  </w:pPr>
                  <w:r>
                    <w:rPr>
                      <w:sz w:val="48"/>
                    </w:rPr>
                    <w:t>9</w:t>
                  </w:r>
                </w:p>
              </w:txbxContent>
            </v:textbox>
          </v:oval>
        </w:pict>
      </w:r>
      <w:r>
        <w:rPr>
          <w:rFonts w:cs="Tahoma"/>
          <w:noProof/>
          <w:sz w:val="24"/>
          <w:lang w:eastAsia="fr-FR"/>
        </w:rPr>
        <w:pict>
          <v:roundrect id="_x0000_s1053" style="position:absolute;margin-left:11.25pt;margin-top:21.6pt;width:328.6pt;height:121.15pt;z-index:251691008" arcsize="10923f">
            <v:textbox>
              <w:txbxContent>
                <w:p w:rsidR="00A222A8" w:rsidRPr="00067301" w:rsidRDefault="00A222A8" w:rsidP="00067301">
                  <w:pPr>
                    <w:jc w:val="both"/>
                    <w:rPr>
                      <w:sz w:val="24"/>
                    </w:rPr>
                  </w:pPr>
                  <w:r w:rsidRPr="00067301">
                    <w:rPr>
                      <w:sz w:val="24"/>
                    </w:rPr>
                    <w:t>La ville consomme toujours plus d’espaces non seulement à cause de la généralisation du « rêve pavillonnaire » mais aussi à cause des nouveaux modes de vie qui s’imposent aux individus ; notamment la croissance démograph</w:t>
                  </w:r>
                  <w:r>
                    <w:rPr>
                      <w:sz w:val="24"/>
                    </w:rPr>
                    <w:t xml:space="preserve">ique, </w:t>
                  </w:r>
                  <w:r w:rsidRPr="00067301">
                    <w:rPr>
                      <w:sz w:val="24"/>
                    </w:rPr>
                    <w:t>le</w:t>
                  </w:r>
                  <w:r>
                    <w:rPr>
                      <w:sz w:val="24"/>
                    </w:rPr>
                    <w:t xml:space="preserve"> développement des commerces</w:t>
                  </w:r>
                  <w:r w:rsidRPr="00067301">
                    <w:rPr>
                      <w:sz w:val="24"/>
                    </w:rPr>
                    <w:t xml:space="preserve"> et la génér</w:t>
                  </w:r>
                  <w:r>
                    <w:rPr>
                      <w:sz w:val="24"/>
                    </w:rPr>
                    <w:t>alisation de la motorisation</w:t>
                  </w:r>
                  <w:r w:rsidRPr="00067301">
                    <w:rPr>
                      <w:sz w:val="24"/>
                    </w:rPr>
                    <w:t>.</w:t>
                  </w:r>
                </w:p>
              </w:txbxContent>
            </v:textbox>
          </v:roundrect>
        </w:pict>
      </w:r>
    </w:p>
    <w:p w:rsidR="0024741B" w:rsidRDefault="0024741B" w:rsidP="00FA225A">
      <w:pPr>
        <w:rPr>
          <w:rFonts w:cs="Tahoma"/>
          <w:sz w:val="24"/>
        </w:rPr>
      </w:pPr>
    </w:p>
    <w:p w:rsidR="0024741B" w:rsidRDefault="0024741B" w:rsidP="00FA225A">
      <w:pPr>
        <w:rPr>
          <w:rFonts w:cs="Tahoma"/>
          <w:sz w:val="24"/>
        </w:rPr>
      </w:pPr>
    </w:p>
    <w:p w:rsidR="0024741B" w:rsidRDefault="0024741B" w:rsidP="00FA225A">
      <w:pPr>
        <w:rPr>
          <w:rFonts w:cs="Tahoma"/>
          <w:sz w:val="24"/>
        </w:rPr>
      </w:pPr>
    </w:p>
    <w:p w:rsidR="0024741B" w:rsidRDefault="0024741B" w:rsidP="00FA225A">
      <w:pPr>
        <w:rPr>
          <w:rFonts w:cs="Tahoma"/>
          <w:sz w:val="24"/>
        </w:rPr>
      </w:pPr>
    </w:p>
    <w:p w:rsidR="0024741B" w:rsidRDefault="008E0777" w:rsidP="00FA225A">
      <w:pPr>
        <w:rPr>
          <w:rFonts w:cs="Tahoma"/>
          <w:sz w:val="24"/>
        </w:rPr>
      </w:pPr>
      <w:r>
        <w:rPr>
          <w:rFonts w:cs="Tahoma"/>
          <w:noProof/>
          <w:sz w:val="24"/>
          <w:lang w:val="en-US"/>
        </w:rPr>
        <w:pict>
          <v:oval id="_x0000_s1078" style="position:absolute;margin-left:303.45pt;margin-top:19.95pt;width:58.05pt;height:49.45pt;z-index:251716608" fillcolor="#9bbb59 [3206]" strokecolor="#f2f2f2 [3041]" strokeweight="3pt">
            <v:shadow on="t" type="perspective" color="#4e6128 [1606]" opacity=".5" offset="1pt" offset2="-1pt"/>
            <v:textbox>
              <w:txbxContent>
                <w:p w:rsidR="00AC73F1" w:rsidRPr="00AC73F1" w:rsidRDefault="00AC73F1" w:rsidP="00AC73F1">
                  <w:pPr>
                    <w:rPr>
                      <w:sz w:val="48"/>
                    </w:rPr>
                  </w:pPr>
                  <w:r>
                    <w:rPr>
                      <w:sz w:val="48"/>
                    </w:rPr>
                    <w:t>12</w:t>
                  </w:r>
                </w:p>
              </w:txbxContent>
            </v:textbox>
          </v:oval>
        </w:pict>
      </w:r>
    </w:p>
    <w:tbl>
      <w:tblPr>
        <w:tblStyle w:val="Grilledutableau"/>
        <w:tblpPr w:leftFromText="141" w:rightFromText="141" w:vertAnchor="page" w:horzAnchor="page" w:tblpX="716" w:tblpY="5967"/>
        <w:tblW w:w="0" w:type="auto"/>
        <w:tblLook w:val="04A0" w:firstRow="1" w:lastRow="0" w:firstColumn="1" w:lastColumn="0" w:noHBand="0" w:noVBand="1"/>
      </w:tblPr>
      <w:tblGrid>
        <w:gridCol w:w="3576"/>
        <w:gridCol w:w="4388"/>
      </w:tblGrid>
      <w:tr w:rsidR="008E0777" w:rsidTr="00BD04F2">
        <w:tc>
          <w:tcPr>
            <w:tcW w:w="7964" w:type="dxa"/>
            <w:gridSpan w:val="2"/>
          </w:tcPr>
          <w:p w:rsidR="008E0777" w:rsidRDefault="008E0777" w:rsidP="008E0777">
            <w:pPr>
              <w:jc w:val="center"/>
              <w:rPr>
                <w:rFonts w:cs="Tahoma"/>
                <w:sz w:val="24"/>
              </w:rPr>
            </w:pPr>
            <w:proofErr w:type="spellStart"/>
            <w:r>
              <w:rPr>
                <w:rFonts w:cs="Tahoma"/>
                <w:sz w:val="24"/>
              </w:rPr>
              <w:t>Cagnes-sur-mer</w:t>
            </w:r>
            <w:proofErr w:type="spellEnd"/>
          </w:p>
        </w:tc>
      </w:tr>
      <w:tr w:rsidR="00A80DAE" w:rsidTr="00A80DAE">
        <w:tc>
          <w:tcPr>
            <w:tcW w:w="3576" w:type="dxa"/>
          </w:tcPr>
          <w:p w:rsidR="00A80DAE" w:rsidRDefault="00A80DAE" w:rsidP="00A80DAE">
            <w:pPr>
              <w:rPr>
                <w:rFonts w:cs="Tahoma"/>
                <w:sz w:val="24"/>
              </w:rPr>
            </w:pPr>
            <w:r>
              <w:rPr>
                <w:rFonts w:cs="Tahoma"/>
                <w:sz w:val="24"/>
              </w:rPr>
              <w:t>Avant</w:t>
            </w:r>
          </w:p>
        </w:tc>
        <w:tc>
          <w:tcPr>
            <w:tcW w:w="4388" w:type="dxa"/>
          </w:tcPr>
          <w:p w:rsidR="00A80DAE" w:rsidRDefault="00A80DAE" w:rsidP="00A80DAE">
            <w:pPr>
              <w:rPr>
                <w:rFonts w:cs="Tahoma"/>
                <w:sz w:val="24"/>
              </w:rPr>
            </w:pPr>
            <w:r>
              <w:rPr>
                <w:rFonts w:cs="Tahoma"/>
                <w:sz w:val="24"/>
              </w:rPr>
              <w:t>Après</w:t>
            </w:r>
          </w:p>
        </w:tc>
      </w:tr>
      <w:tr w:rsidR="00A80DAE" w:rsidTr="00A80DAE">
        <w:tc>
          <w:tcPr>
            <w:tcW w:w="3576" w:type="dxa"/>
          </w:tcPr>
          <w:p w:rsidR="00A80DAE" w:rsidRDefault="00A80DAE" w:rsidP="00A80DAE">
            <w:pPr>
              <w:rPr>
                <w:rFonts w:cs="Tahoma"/>
                <w:sz w:val="24"/>
              </w:rPr>
            </w:pPr>
            <w:r>
              <w:rPr>
                <w:noProof/>
                <w:lang w:val="en-US"/>
              </w:rPr>
              <w:drawing>
                <wp:inline distT="0" distB="0" distL="0" distR="0">
                  <wp:extent cx="2107372" cy="1800000"/>
                  <wp:effectExtent l="19050" t="0" r="7178" b="0"/>
                  <wp:docPr id="3" name="Image 13" descr="http://reporterre.net/IMG/jpg/2015_10_05_rive_droite_de_la_brague_1961_v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eporterre.net/IMG/jpg/2015_10_05_rive_droite_de_la_brague_1961_v_0.jpg"/>
                          <pic:cNvPicPr>
                            <a:picLocks noChangeAspect="1" noChangeArrowheads="1"/>
                          </pic:cNvPicPr>
                        </pic:nvPicPr>
                        <pic:blipFill>
                          <a:blip r:embed="rId20" cstate="print"/>
                          <a:srcRect/>
                          <a:stretch>
                            <a:fillRect/>
                          </a:stretch>
                        </pic:blipFill>
                        <pic:spPr bwMode="auto">
                          <a:xfrm>
                            <a:off x="0" y="0"/>
                            <a:ext cx="2107372" cy="1800000"/>
                          </a:xfrm>
                          <a:prstGeom prst="rect">
                            <a:avLst/>
                          </a:prstGeom>
                          <a:noFill/>
                          <a:ln w="9525">
                            <a:noFill/>
                            <a:miter lim="800000"/>
                            <a:headEnd/>
                            <a:tailEnd/>
                          </a:ln>
                        </pic:spPr>
                      </pic:pic>
                    </a:graphicData>
                  </a:graphic>
                </wp:inline>
              </w:drawing>
            </w:r>
          </w:p>
        </w:tc>
        <w:tc>
          <w:tcPr>
            <w:tcW w:w="4388" w:type="dxa"/>
          </w:tcPr>
          <w:p w:rsidR="00A80DAE" w:rsidRDefault="00A80DAE" w:rsidP="00A80DAE">
            <w:pPr>
              <w:rPr>
                <w:rFonts w:cs="Tahoma"/>
                <w:sz w:val="24"/>
              </w:rPr>
            </w:pPr>
            <w:r>
              <w:rPr>
                <w:noProof/>
                <w:lang w:val="en-US"/>
              </w:rPr>
              <w:drawing>
                <wp:inline distT="0" distB="0" distL="0" distR="0">
                  <wp:extent cx="2629924" cy="1800000"/>
                  <wp:effectExtent l="19050" t="0" r="0" b="0"/>
                  <wp:docPr id="5" name="Image 16" descr="La rive droite de la Brague, en 2015, est massivement urbanis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a rive droite de la Brague, en 2015, est massivement urbanisée"/>
                          <pic:cNvPicPr>
                            <a:picLocks noChangeAspect="1" noChangeArrowheads="1"/>
                          </pic:cNvPicPr>
                        </pic:nvPicPr>
                        <pic:blipFill>
                          <a:blip r:embed="rId21" cstate="print"/>
                          <a:srcRect/>
                          <a:stretch>
                            <a:fillRect/>
                          </a:stretch>
                        </pic:blipFill>
                        <pic:spPr bwMode="auto">
                          <a:xfrm>
                            <a:off x="0" y="0"/>
                            <a:ext cx="2629924" cy="1800000"/>
                          </a:xfrm>
                          <a:prstGeom prst="rect">
                            <a:avLst/>
                          </a:prstGeom>
                          <a:noFill/>
                          <a:ln w="9525">
                            <a:noFill/>
                            <a:miter lim="800000"/>
                            <a:headEnd/>
                            <a:tailEnd/>
                          </a:ln>
                        </pic:spPr>
                      </pic:pic>
                    </a:graphicData>
                  </a:graphic>
                </wp:inline>
              </w:drawing>
            </w:r>
          </w:p>
        </w:tc>
      </w:tr>
    </w:tbl>
    <w:p w:rsidR="0024741B" w:rsidRDefault="0024741B" w:rsidP="00FA225A">
      <w:pPr>
        <w:rPr>
          <w:rFonts w:cs="Tahoma"/>
          <w:sz w:val="24"/>
        </w:rPr>
      </w:pPr>
    </w:p>
    <w:p w:rsidR="0024741B" w:rsidRDefault="0024741B" w:rsidP="00FA225A">
      <w:pPr>
        <w:rPr>
          <w:rFonts w:cs="Tahoma"/>
          <w:sz w:val="24"/>
        </w:rPr>
      </w:pPr>
    </w:p>
    <w:p w:rsidR="00067301" w:rsidRDefault="008E0777" w:rsidP="00FA225A">
      <w:pPr>
        <w:rPr>
          <w:rFonts w:cs="Tahoma"/>
          <w:sz w:val="24"/>
        </w:rPr>
      </w:pPr>
      <w:r>
        <w:rPr>
          <w:rFonts w:cs="Tahoma"/>
          <w:noProof/>
          <w:sz w:val="24"/>
          <w:lang w:eastAsia="fr-FR"/>
        </w:rPr>
        <w:pict>
          <v:roundrect id="_x0000_s1065" style="position:absolute;margin-left:44.05pt;margin-top:13.25pt;width:284.45pt;height:119.9pt;z-index:251704320" arcsize="10923f">
            <v:textbox>
              <w:txbxContent>
                <w:p w:rsidR="00A80DAE" w:rsidRPr="00A80DAE" w:rsidRDefault="00A80DAE" w:rsidP="00A80DAE">
                  <w:pPr>
                    <w:shd w:val="clear" w:color="auto" w:fill="FFFFFF"/>
                    <w:spacing w:after="0" w:line="240" w:lineRule="auto"/>
                    <w:rPr>
                      <w:rFonts w:ascii="Arial" w:eastAsia="Times New Roman" w:hAnsi="Arial" w:cs="Arial"/>
                      <w:color w:val="000000"/>
                      <w:sz w:val="24"/>
                      <w:szCs w:val="24"/>
                      <w:lang w:eastAsia="fr-FR"/>
                    </w:rPr>
                  </w:pPr>
                  <w:r w:rsidRPr="00A80DAE">
                    <w:rPr>
                      <w:rFonts w:ascii="Arial" w:eastAsia="Times New Roman" w:hAnsi="Arial" w:cs="Arial"/>
                      <w:color w:val="000000"/>
                      <w:sz w:val="24"/>
                      <w:szCs w:val="24"/>
                      <w:lang w:eastAsia="fr-FR"/>
                    </w:rPr>
                    <w:t xml:space="preserve">L’une des conséquences directes du phénomène d’étalement urbain est </w:t>
                  </w:r>
                  <w:r w:rsidRPr="00A80DAE">
                    <w:rPr>
                      <w:rFonts w:ascii="Arial" w:eastAsia="Times New Roman" w:hAnsi="Arial" w:cs="Arial"/>
                      <w:b/>
                      <w:bCs/>
                      <w:color w:val="000000"/>
                      <w:sz w:val="24"/>
                      <w:szCs w:val="24"/>
                      <w:lang w:eastAsia="fr-FR"/>
                    </w:rPr>
                    <w:t>l’augmentation des gaz à effet de serre</w:t>
                  </w:r>
                  <w:r w:rsidRPr="00A80DAE">
                    <w:rPr>
                      <w:rFonts w:ascii="Arial" w:eastAsia="Times New Roman" w:hAnsi="Arial" w:cs="Arial"/>
                      <w:color w:val="000000"/>
                      <w:sz w:val="24"/>
                      <w:szCs w:val="24"/>
                      <w:lang w:eastAsia="fr-FR"/>
                    </w:rPr>
                    <w:t>.</w:t>
                  </w:r>
                  <w:r w:rsidRPr="00A80DAE">
                    <w:rPr>
                      <w:rFonts w:ascii="Arial" w:eastAsia="Times New Roman" w:hAnsi="Arial" w:cs="Arial"/>
                      <w:color w:val="000000"/>
                      <w:sz w:val="24"/>
                      <w:szCs w:val="24"/>
                      <w:lang w:eastAsia="fr-FR"/>
                    </w:rPr>
                    <w:br/>
                    <w:t>Ceci pour la simple raison que l’éloignement du domicile par rapport au lieu de travail qui se trouve principalement en ville, nécessite un déplacement et le plus souvent en voiture.</w:t>
                  </w:r>
                  <w:r w:rsidRPr="00A80DAE">
                    <w:rPr>
                      <w:rFonts w:ascii="Arial" w:eastAsia="Times New Roman" w:hAnsi="Arial" w:cs="Arial"/>
                      <w:color w:val="000000"/>
                      <w:sz w:val="24"/>
                      <w:szCs w:val="24"/>
                      <w:lang w:eastAsia="fr-FR"/>
                    </w:rPr>
                    <w:br/>
                  </w:r>
                </w:p>
                <w:p w:rsidR="00A80DAE" w:rsidRDefault="00A80DAE"/>
              </w:txbxContent>
            </v:textbox>
          </v:roundrect>
        </w:pict>
      </w:r>
    </w:p>
    <w:p w:rsidR="00067301" w:rsidRDefault="00067301" w:rsidP="00FA225A">
      <w:pPr>
        <w:rPr>
          <w:rFonts w:cs="Tahoma"/>
          <w:sz w:val="24"/>
        </w:rPr>
      </w:pPr>
    </w:p>
    <w:p w:rsidR="00067301" w:rsidRDefault="00067301" w:rsidP="00FA225A">
      <w:pPr>
        <w:rPr>
          <w:rFonts w:cs="Tahoma"/>
          <w:sz w:val="24"/>
        </w:rPr>
      </w:pPr>
    </w:p>
    <w:p w:rsidR="00067301" w:rsidRDefault="008E0777" w:rsidP="00FA225A">
      <w:pPr>
        <w:rPr>
          <w:rFonts w:cs="Tahoma"/>
          <w:sz w:val="24"/>
        </w:rPr>
      </w:pPr>
      <w:r>
        <w:rPr>
          <w:rFonts w:cs="Tahoma"/>
          <w:noProof/>
          <w:sz w:val="24"/>
          <w:lang w:val="en-US"/>
        </w:rPr>
        <w:pict>
          <v:oval id="_x0000_s1076" style="position:absolute;margin-left:298.95pt;margin-top:3.15pt;width:58.05pt;height:49.45pt;z-index:251714560" fillcolor="#9bbb59 [3206]" strokecolor="#f2f2f2 [3041]" strokeweight="3pt">
            <v:shadow on="t" type="perspective" color="#4e6128 [1606]" opacity=".5" offset="1pt" offset2="-1pt"/>
            <v:textbox>
              <w:txbxContent>
                <w:p w:rsidR="00AC73F1" w:rsidRPr="00AC73F1" w:rsidRDefault="00AC73F1" w:rsidP="00AC73F1">
                  <w:pPr>
                    <w:rPr>
                      <w:sz w:val="48"/>
                    </w:rPr>
                  </w:pPr>
                  <w:r w:rsidRPr="00AC73F1">
                    <w:rPr>
                      <w:sz w:val="48"/>
                    </w:rPr>
                    <w:t>1</w:t>
                  </w:r>
                  <w:r>
                    <w:rPr>
                      <w:sz w:val="48"/>
                    </w:rPr>
                    <w:t>0</w:t>
                  </w:r>
                </w:p>
              </w:txbxContent>
            </v:textbox>
          </v:oval>
        </w:pict>
      </w:r>
    </w:p>
    <w:p w:rsidR="00067301" w:rsidRDefault="00067301" w:rsidP="00FA225A">
      <w:pPr>
        <w:rPr>
          <w:rFonts w:cs="Tahoma"/>
          <w:sz w:val="24"/>
        </w:rPr>
      </w:pPr>
    </w:p>
    <w:p w:rsidR="00AC73F1" w:rsidRDefault="00AC73F1" w:rsidP="00FA225A">
      <w:pPr>
        <w:rPr>
          <w:rFonts w:cs="Tahoma"/>
          <w:sz w:val="24"/>
        </w:rPr>
      </w:pPr>
    </w:p>
    <w:p w:rsidR="00067301" w:rsidRPr="00AC73F1" w:rsidRDefault="00067301" w:rsidP="00AC73F1">
      <w:pPr>
        <w:rPr>
          <w:rFonts w:cs="Tahoma"/>
          <w:sz w:val="24"/>
        </w:rPr>
        <w:sectPr w:rsidR="00067301" w:rsidRPr="00AC73F1" w:rsidSect="00FA225A">
          <w:pgSz w:w="16838" w:h="11906" w:orient="landscape"/>
          <w:pgMar w:top="1417" w:right="1417" w:bottom="1417" w:left="1417" w:header="708" w:footer="708" w:gutter="0"/>
          <w:cols w:space="708"/>
          <w:docGrid w:linePitch="360"/>
        </w:sectPr>
      </w:pPr>
    </w:p>
    <w:p w:rsidR="002D2A7B" w:rsidRDefault="006F1C10" w:rsidP="00C64558">
      <w:pPr>
        <w:pStyle w:val="Titre1"/>
      </w:pPr>
      <w:bookmarkStart w:id="5" w:name="_Toc444589903"/>
      <w:r>
        <w:rPr>
          <w:noProof/>
          <w:lang w:eastAsia="fr-FR"/>
        </w:rPr>
        <w:lastRenderedPageBreak/>
        <w:pict>
          <v:shape id="_x0000_s1056" type="#_x0000_t62" style="position:absolute;margin-left:93.75pt;margin-top:-52.15pt;width:307.6pt;height:153.35pt;z-index:251697152" adj="-7447,6691">
            <v:textbox>
              <w:txbxContent>
                <w:p w:rsidR="00A222A8" w:rsidRDefault="00A222A8">
                  <w:pPr>
                    <w:rPr>
                      <w:sz w:val="24"/>
                    </w:rPr>
                  </w:pPr>
                  <w:r>
                    <w:rPr>
                      <w:sz w:val="24"/>
                    </w:rPr>
                    <w:t xml:space="preserve">Lors d’une conférence, j’avais pris note d’une série d’organismes luttant contre les trois points que tu as relevés. </w:t>
                  </w:r>
                </w:p>
                <w:p w:rsidR="00A222A8" w:rsidRDefault="00A222A8">
                  <w:pPr>
                    <w:rPr>
                      <w:sz w:val="24"/>
                    </w:rPr>
                  </w:pPr>
                  <w:r>
                    <w:rPr>
                      <w:sz w:val="24"/>
                    </w:rPr>
                    <w:t>Malheureusement, je perds la mémoire ces derniers temps….</w:t>
                  </w:r>
                </w:p>
                <w:p w:rsidR="00A222A8" w:rsidRPr="002D2A7B" w:rsidRDefault="00A222A8">
                  <w:pPr>
                    <w:rPr>
                      <w:sz w:val="24"/>
                    </w:rPr>
                  </w:pPr>
                  <w:r>
                    <w:rPr>
                      <w:sz w:val="24"/>
                    </w:rPr>
                    <w:t>Aide-moi à les retrouver !</w:t>
                  </w:r>
                </w:p>
              </w:txbxContent>
            </v:textbox>
          </v:shape>
        </w:pict>
      </w:r>
      <w:r w:rsidR="002D2A7B">
        <w:rPr>
          <w:noProof/>
          <w:lang w:val="en-US"/>
        </w:rPr>
        <w:drawing>
          <wp:anchor distT="0" distB="0" distL="114300" distR="114300" simplePos="0" relativeHeight="251663872" behindDoc="1" locked="0" layoutInCell="1" allowOverlap="1" wp14:anchorId="326C8EFB" wp14:editId="09B600F6">
            <wp:simplePos x="0" y="0"/>
            <wp:positionH relativeFrom="column">
              <wp:posOffset>-584200</wp:posOffset>
            </wp:positionH>
            <wp:positionV relativeFrom="paragraph">
              <wp:posOffset>-662305</wp:posOffset>
            </wp:positionV>
            <wp:extent cx="1346200" cy="2160905"/>
            <wp:effectExtent l="19050" t="0" r="6350" b="0"/>
            <wp:wrapTight wrapText="bothSides">
              <wp:wrapPolygon edited="0">
                <wp:start x="-306" y="0"/>
                <wp:lineTo x="-306" y="21327"/>
                <wp:lineTo x="21702" y="21327"/>
                <wp:lineTo x="21702" y="0"/>
                <wp:lineTo x="-306" y="0"/>
              </wp:wrapPolygon>
            </wp:wrapTight>
            <wp:docPr id="21" name="Image 19" descr="http://previews.123rf.com/images/dagadu/dagadu1204/dagadu120400117/13281609-Dr-le-personnage-de-bande-dessin-e-scientifique-Banque-d'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reviews.123rf.com/images/dagadu/dagadu1204/dagadu120400117/13281609-Dr-le-personnage-de-bande-dessin-e-scientifique-Banque-d'images.jpg"/>
                    <pic:cNvPicPr>
                      <a:picLocks noChangeAspect="1" noChangeArrowheads="1"/>
                    </pic:cNvPicPr>
                  </pic:nvPicPr>
                  <pic:blipFill>
                    <a:blip r:embed="rId22" cstate="print"/>
                    <a:srcRect/>
                    <a:stretch>
                      <a:fillRect/>
                    </a:stretch>
                  </pic:blipFill>
                  <pic:spPr bwMode="auto">
                    <a:xfrm>
                      <a:off x="0" y="0"/>
                      <a:ext cx="1346200" cy="2160905"/>
                    </a:xfrm>
                    <a:prstGeom prst="rect">
                      <a:avLst/>
                    </a:prstGeom>
                    <a:noFill/>
                    <a:ln w="9525">
                      <a:noFill/>
                      <a:miter lim="800000"/>
                      <a:headEnd/>
                      <a:tailEnd/>
                    </a:ln>
                  </pic:spPr>
                </pic:pic>
              </a:graphicData>
            </a:graphic>
          </wp:anchor>
        </w:drawing>
      </w:r>
    </w:p>
    <w:p w:rsidR="002D2A7B" w:rsidRDefault="002D2A7B" w:rsidP="00C64558">
      <w:pPr>
        <w:pStyle w:val="Titre1"/>
      </w:pPr>
    </w:p>
    <w:p w:rsidR="002D2A7B" w:rsidRPr="002D2A7B" w:rsidRDefault="002D2A7B" w:rsidP="002D2A7B"/>
    <w:p w:rsidR="002D2A7B" w:rsidRDefault="002D2A7B" w:rsidP="00C64558">
      <w:pPr>
        <w:pStyle w:val="Titre1"/>
      </w:pPr>
    </w:p>
    <w:p w:rsidR="00C64558" w:rsidRDefault="00C64558" w:rsidP="00C64558">
      <w:pPr>
        <w:pStyle w:val="Titre1"/>
      </w:pPr>
      <w:r>
        <w:t>Un nouveau projet ?</w:t>
      </w:r>
      <w:bookmarkEnd w:id="5"/>
    </w:p>
    <w:p w:rsidR="00C64558" w:rsidRDefault="00C64558" w:rsidP="00C64558">
      <w:pPr>
        <w:rPr>
          <w:sz w:val="24"/>
        </w:rPr>
      </w:pPr>
      <w:r w:rsidRPr="00C64558">
        <w:rPr>
          <w:sz w:val="24"/>
        </w:rPr>
        <w:t xml:space="preserve">Connaissez-vous des organismes qui luttent contre ce que nous venons de voir ? </w:t>
      </w:r>
    </w:p>
    <w:p w:rsidR="00C64558" w:rsidRDefault="006F1C10" w:rsidP="00C64558">
      <w:pPr>
        <w:rPr>
          <w:sz w:val="24"/>
        </w:rPr>
      </w:pPr>
      <w:r>
        <w:rPr>
          <w:noProof/>
          <w:sz w:val="24"/>
          <w:lang w:eastAsia="fr-FR"/>
        </w:rPr>
        <w:pict>
          <v:oval id="_x0000_s1035" style="position:absolute;margin-left:6.75pt;margin-top:7.85pt;width:434.8pt;height:152.4pt;z-index:251673600"/>
        </w:pict>
      </w:r>
    </w:p>
    <w:p w:rsidR="00C64558" w:rsidRDefault="00C64558" w:rsidP="00C64558">
      <w:pPr>
        <w:rPr>
          <w:sz w:val="24"/>
        </w:rPr>
      </w:pPr>
    </w:p>
    <w:p w:rsidR="00C64558" w:rsidRDefault="00C64558" w:rsidP="00C64558">
      <w:pPr>
        <w:rPr>
          <w:sz w:val="24"/>
        </w:rPr>
      </w:pPr>
    </w:p>
    <w:p w:rsidR="00C64558" w:rsidRDefault="00C64558" w:rsidP="00C64558">
      <w:pPr>
        <w:rPr>
          <w:sz w:val="24"/>
        </w:rPr>
      </w:pPr>
    </w:p>
    <w:p w:rsidR="00C64558" w:rsidRDefault="00C64558" w:rsidP="00C64558">
      <w:pPr>
        <w:rPr>
          <w:sz w:val="24"/>
        </w:rPr>
      </w:pPr>
    </w:p>
    <w:p w:rsidR="00C64558" w:rsidRDefault="00C64558" w:rsidP="00C64558">
      <w:pPr>
        <w:rPr>
          <w:sz w:val="24"/>
        </w:rPr>
      </w:pPr>
    </w:p>
    <w:p w:rsidR="001D4F69" w:rsidRDefault="001D4F69" w:rsidP="00C64558">
      <w:pPr>
        <w:rPr>
          <w:sz w:val="24"/>
        </w:rPr>
      </w:pPr>
    </w:p>
    <w:p w:rsidR="007B7D64" w:rsidRDefault="00C64558" w:rsidP="00C64558">
      <w:pPr>
        <w:rPr>
          <w:sz w:val="24"/>
        </w:rPr>
        <w:sectPr w:rsidR="007B7D64" w:rsidSect="00FA225A">
          <w:pgSz w:w="11906" w:h="16838"/>
          <w:pgMar w:top="1417" w:right="1417" w:bottom="1417" w:left="1417" w:header="708" w:footer="708" w:gutter="0"/>
          <w:cols w:space="708"/>
          <w:docGrid w:linePitch="360"/>
        </w:sectPr>
      </w:pPr>
      <w:r>
        <w:rPr>
          <w:sz w:val="24"/>
        </w:rPr>
        <w:t>Que pouvons</w:t>
      </w:r>
      <w:r w:rsidR="001D4F69">
        <w:rPr>
          <w:sz w:val="24"/>
        </w:rPr>
        <w:t>-nous faire pour lutter contre la politique en matière de gestion des villes ?</w:t>
      </w:r>
      <w:r w:rsidR="007B7D64">
        <w:rPr>
          <w:sz w:val="24"/>
        </w:rPr>
        <w:t xml:space="preserve"> Appropries-toi le document que ton professeur te donne et présente-le de façon orale à la </w:t>
      </w:r>
    </w:p>
    <w:tbl>
      <w:tblPr>
        <w:tblStyle w:val="Grilledutableau"/>
        <w:tblW w:w="0" w:type="auto"/>
        <w:tblLook w:val="04A0" w:firstRow="1" w:lastRow="0" w:firstColumn="1" w:lastColumn="0" w:noHBand="0" w:noVBand="1"/>
      </w:tblPr>
      <w:tblGrid>
        <w:gridCol w:w="5070"/>
        <w:gridCol w:w="9150"/>
      </w:tblGrid>
      <w:tr w:rsidR="00B644FA" w:rsidTr="00B644FA">
        <w:tc>
          <w:tcPr>
            <w:tcW w:w="5070" w:type="dxa"/>
          </w:tcPr>
          <w:p w:rsidR="00B644FA" w:rsidRDefault="00B644FA" w:rsidP="00B644FA">
            <w:pPr>
              <w:jc w:val="center"/>
              <w:rPr>
                <w:rStyle w:val="lev"/>
              </w:rPr>
            </w:pPr>
            <w:r>
              <w:rPr>
                <w:rStyle w:val="lev"/>
              </w:rPr>
              <w:lastRenderedPageBreak/>
              <w:t>COP 21</w:t>
            </w:r>
          </w:p>
        </w:tc>
        <w:tc>
          <w:tcPr>
            <w:tcW w:w="9150" w:type="dxa"/>
          </w:tcPr>
          <w:p w:rsidR="00B644FA" w:rsidRPr="00B644FA" w:rsidRDefault="00B644FA" w:rsidP="00B644FA">
            <w:pPr>
              <w:jc w:val="center"/>
              <w:rPr>
                <w:b/>
                <w:sz w:val="24"/>
              </w:rPr>
            </w:pPr>
            <w:r w:rsidRPr="00B644FA">
              <w:rPr>
                <w:b/>
                <w:sz w:val="24"/>
              </w:rPr>
              <w:t>Ecologie sans frontière (ESF) et Respire</w:t>
            </w:r>
          </w:p>
        </w:tc>
      </w:tr>
      <w:tr w:rsidR="007B7D64" w:rsidTr="00B644FA">
        <w:tc>
          <w:tcPr>
            <w:tcW w:w="5070" w:type="dxa"/>
          </w:tcPr>
          <w:p w:rsidR="007B7D64" w:rsidRPr="00B644FA" w:rsidRDefault="00B644FA" w:rsidP="00B644FA">
            <w:pPr>
              <w:jc w:val="both"/>
              <w:rPr>
                <w:rStyle w:val="lev"/>
                <w:rFonts w:ascii="Gadugi" w:hAnsi="Gadugi"/>
                <w:b w:val="0"/>
                <w:sz w:val="24"/>
              </w:rPr>
            </w:pPr>
            <w:r w:rsidRPr="00B644FA">
              <w:rPr>
                <w:rStyle w:val="lev"/>
                <w:rFonts w:ascii="Gadugi" w:hAnsi="Gadugi"/>
                <w:b w:val="0"/>
                <w:sz w:val="24"/>
              </w:rPr>
              <w:t xml:space="preserve">La COP21, une grande conférence annuelle sur le climat, débute lundi 30 novembre à Paris. Les dirigeants de 195 pays vont se réunir durant 15 jours et tenter de signer un accord pour limiter le réchauffement climatique. Pour comprendre l'importance de cet événement mondial, </w:t>
            </w:r>
            <w:r w:rsidRPr="00B644FA">
              <w:rPr>
                <w:rStyle w:val="Accentuation"/>
                <w:rFonts w:ascii="Gadugi" w:hAnsi="Gadugi"/>
                <w:b/>
                <w:bCs/>
                <w:sz w:val="24"/>
              </w:rPr>
              <w:t>1jour1actu</w:t>
            </w:r>
            <w:r w:rsidRPr="00B644FA">
              <w:rPr>
                <w:rStyle w:val="lev"/>
                <w:rFonts w:ascii="Gadugi" w:hAnsi="Gadugi"/>
                <w:b w:val="0"/>
                <w:sz w:val="24"/>
              </w:rPr>
              <w:t xml:space="preserve"> te propose un dossier spécial avec des articles, des vidéos, des cartes, des interviews… </w:t>
            </w:r>
          </w:p>
          <w:p w:rsidR="00B644FA" w:rsidRDefault="00B644FA" w:rsidP="00B644FA">
            <w:pPr>
              <w:jc w:val="both"/>
              <w:rPr>
                <w:rStyle w:val="lev"/>
                <w:rFonts w:ascii="Gadugi" w:hAnsi="Gadugi" w:cs="Arial"/>
                <w:b w:val="0"/>
                <w:color w:val="3B3B3B"/>
                <w:sz w:val="24"/>
              </w:rPr>
            </w:pPr>
            <w:r w:rsidRPr="00B644FA">
              <w:rPr>
                <w:rStyle w:val="lev"/>
                <w:rFonts w:ascii="Gadugi" w:hAnsi="Gadugi" w:cs="Arial"/>
                <w:b w:val="0"/>
                <w:color w:val="3B3B3B"/>
                <w:sz w:val="24"/>
              </w:rPr>
              <w:t>La COP21 est un événement important pour la planète et qui rassemble presque tous les pays du monde. Mais pourquoi le climat change-t-il ? Quel est le problème de l'effet de serre ? Et surtout, comment limiter le réchauffement climatique ? Un numéro spécial d'</w:t>
            </w:r>
            <w:r w:rsidRPr="00B644FA">
              <w:rPr>
                <w:rStyle w:val="Accentuation"/>
                <w:rFonts w:ascii="Gadugi" w:hAnsi="Gadugi" w:cs="Arial"/>
                <w:b/>
                <w:bCs/>
                <w:color w:val="3B3B3B"/>
                <w:sz w:val="24"/>
              </w:rPr>
              <w:t>1jour1actu</w:t>
            </w:r>
            <w:r w:rsidRPr="00B644FA">
              <w:rPr>
                <w:rStyle w:val="lev"/>
                <w:rFonts w:ascii="Gadugi" w:hAnsi="Gadugi" w:cs="Arial"/>
                <w:b w:val="0"/>
                <w:color w:val="3B3B3B"/>
                <w:sz w:val="24"/>
              </w:rPr>
              <w:t xml:space="preserve"> répond à toutes ces questions.</w:t>
            </w:r>
          </w:p>
          <w:p w:rsidR="00B644FA" w:rsidRDefault="00B644FA" w:rsidP="00B644FA">
            <w:pPr>
              <w:jc w:val="both"/>
              <w:rPr>
                <w:rStyle w:val="lev"/>
                <w:rFonts w:ascii="Gadugi" w:hAnsi="Gadugi" w:cs="Arial"/>
                <w:b w:val="0"/>
                <w:color w:val="3B3B3B"/>
                <w:sz w:val="24"/>
              </w:rPr>
            </w:pPr>
            <w:r>
              <w:rPr>
                <w:rStyle w:val="lev"/>
                <w:rFonts w:ascii="Gadugi" w:hAnsi="Gadugi" w:cs="Arial"/>
                <w:b w:val="0"/>
                <w:color w:val="3B3B3B"/>
                <w:sz w:val="24"/>
              </w:rPr>
              <w:t>Sur le site mentionné ci-dessous, tu trouveras une vidéo explicative de la COP 21.</w:t>
            </w:r>
          </w:p>
          <w:p w:rsidR="00B644FA" w:rsidRDefault="00B644FA" w:rsidP="00B644FA">
            <w:pPr>
              <w:jc w:val="both"/>
              <w:rPr>
                <w:sz w:val="24"/>
              </w:rPr>
            </w:pPr>
            <w:hyperlink r:id="rId23" w:history="1">
              <w:r w:rsidRPr="00FF1611">
                <w:rPr>
                  <w:rStyle w:val="Lienhypertexte"/>
                  <w:sz w:val="24"/>
                </w:rPr>
                <w:t>http://www.1jour1actu.com/grand-dossier/climat-cop21/</w:t>
              </w:r>
            </w:hyperlink>
            <w:r>
              <w:rPr>
                <w:sz w:val="24"/>
              </w:rPr>
              <w:t xml:space="preserve"> </w:t>
            </w:r>
          </w:p>
        </w:tc>
        <w:tc>
          <w:tcPr>
            <w:tcW w:w="9150" w:type="dxa"/>
          </w:tcPr>
          <w:p w:rsidR="00B644FA" w:rsidRPr="00B644FA" w:rsidRDefault="00B644FA" w:rsidP="00B644FA">
            <w:pPr>
              <w:pStyle w:val="Titre2"/>
              <w:jc w:val="both"/>
              <w:rPr>
                <w:rFonts w:ascii="Gadugi" w:hAnsi="Gadugi"/>
                <w:b w:val="0"/>
                <w:color w:val="auto"/>
                <w:sz w:val="24"/>
                <w:szCs w:val="24"/>
              </w:rPr>
            </w:pPr>
            <w:r w:rsidRPr="00B644FA">
              <w:rPr>
                <w:rFonts w:ascii="Gadugi" w:hAnsi="Gadugi"/>
                <w:b w:val="0"/>
                <w:color w:val="auto"/>
                <w:sz w:val="24"/>
                <w:szCs w:val="24"/>
              </w:rPr>
              <w:t xml:space="preserve">Alors que, depuis </w:t>
            </w:r>
            <w:hyperlink r:id="rId24" w:history="1">
              <w:r w:rsidRPr="00B644FA">
                <w:rPr>
                  <w:rStyle w:val="Lienhypertexte"/>
                  <w:rFonts w:ascii="Gadugi" w:hAnsi="Gadugi"/>
                  <w:b w:val="0"/>
                  <w:color w:val="auto"/>
                  <w:sz w:val="24"/>
                  <w:szCs w:val="24"/>
                </w:rPr>
                <w:t>six jours, les pics de pollution se multiplient en France</w:t>
              </w:r>
            </w:hyperlink>
            <w:r w:rsidRPr="00B644FA">
              <w:rPr>
                <w:rFonts w:ascii="Gadugi" w:hAnsi="Gadugi"/>
                <w:b w:val="0"/>
                <w:color w:val="auto"/>
                <w:sz w:val="24"/>
                <w:szCs w:val="24"/>
              </w:rPr>
              <w:t xml:space="preserve">, dépassant jusqu’à trois fois les seuils réglementaires, deux associations environnementales, Ecologie sans frontière (ESF), membre du Rassemblement pour la </w:t>
            </w:r>
            <w:hyperlink r:id="rId25" w:tooltip="Toute l’actualité planète" w:history="1">
              <w:r w:rsidRPr="00B644FA">
                <w:rPr>
                  <w:rStyle w:val="Lienhypertexte"/>
                  <w:rFonts w:ascii="Gadugi" w:hAnsi="Gadugi"/>
                  <w:b w:val="0"/>
                  <w:color w:val="auto"/>
                  <w:sz w:val="24"/>
                  <w:szCs w:val="24"/>
                </w:rPr>
                <w:t>planète</w:t>
              </w:r>
            </w:hyperlink>
            <w:r w:rsidRPr="00B644FA">
              <w:rPr>
                <w:rFonts w:ascii="Gadugi" w:hAnsi="Gadugi"/>
                <w:b w:val="0"/>
                <w:color w:val="auto"/>
                <w:sz w:val="24"/>
                <w:szCs w:val="24"/>
              </w:rPr>
              <w:t xml:space="preserve">, et Respire, ont décidé de </w:t>
            </w:r>
            <w:hyperlink r:id="rId26" w:tgtFrame="_blank" w:tooltip="Conjugaison du verbe porter" w:history="1">
              <w:r w:rsidRPr="00B644FA">
                <w:rPr>
                  <w:rStyle w:val="Lienhypertexte"/>
                  <w:rFonts w:ascii="Gadugi" w:hAnsi="Gadugi"/>
                  <w:b w:val="0"/>
                  <w:color w:val="auto"/>
                  <w:sz w:val="24"/>
                  <w:szCs w:val="24"/>
                </w:rPr>
                <w:t>porter</w:t>
              </w:r>
            </w:hyperlink>
            <w:r w:rsidRPr="00B644FA">
              <w:rPr>
                <w:rFonts w:ascii="Gadugi" w:hAnsi="Gadugi"/>
                <w:b w:val="0"/>
                <w:color w:val="auto"/>
                <w:sz w:val="24"/>
                <w:szCs w:val="24"/>
              </w:rPr>
              <w:t xml:space="preserve"> plainte contre X pour </w:t>
            </w:r>
            <w:r w:rsidRPr="00B644FA">
              <w:rPr>
                <w:rStyle w:val="Accentuation"/>
                <w:rFonts w:ascii="Gadugi" w:hAnsi="Gadugi"/>
                <w:b w:val="0"/>
                <w:color w:val="auto"/>
                <w:sz w:val="24"/>
                <w:szCs w:val="24"/>
              </w:rPr>
              <w:t>« mise en danger d’autrui »</w:t>
            </w:r>
            <w:r w:rsidRPr="00B644FA">
              <w:rPr>
                <w:rFonts w:ascii="Gadugi" w:hAnsi="Gadugi"/>
                <w:b w:val="0"/>
                <w:color w:val="auto"/>
                <w:sz w:val="24"/>
                <w:szCs w:val="24"/>
              </w:rPr>
              <w:t>. Leur avocat, M</w:t>
            </w:r>
            <w:r w:rsidRPr="00B644FA">
              <w:rPr>
                <w:rFonts w:ascii="Gadugi" w:hAnsi="Gadugi"/>
                <w:b w:val="0"/>
                <w:color w:val="auto"/>
                <w:sz w:val="24"/>
                <w:szCs w:val="24"/>
                <w:vertAlign w:val="superscript"/>
              </w:rPr>
              <w:t>e</w:t>
            </w:r>
            <w:r w:rsidRPr="00B644FA">
              <w:rPr>
                <w:rFonts w:ascii="Gadugi" w:hAnsi="Gadugi"/>
                <w:b w:val="0"/>
                <w:color w:val="auto"/>
                <w:sz w:val="24"/>
                <w:szCs w:val="24"/>
              </w:rPr>
              <w:t xml:space="preserve"> François </w:t>
            </w:r>
            <w:proofErr w:type="spellStart"/>
            <w:r w:rsidRPr="00B644FA">
              <w:rPr>
                <w:rFonts w:ascii="Gadugi" w:hAnsi="Gadugi"/>
                <w:b w:val="0"/>
                <w:color w:val="auto"/>
                <w:sz w:val="24"/>
                <w:szCs w:val="24"/>
              </w:rPr>
              <w:t>Lafforgue</w:t>
            </w:r>
            <w:proofErr w:type="spellEnd"/>
            <w:r w:rsidRPr="00B644FA">
              <w:rPr>
                <w:rFonts w:ascii="Gadugi" w:hAnsi="Gadugi"/>
                <w:b w:val="0"/>
                <w:color w:val="auto"/>
                <w:sz w:val="24"/>
                <w:szCs w:val="24"/>
              </w:rPr>
              <w:t xml:space="preserve">, déposera officiellement la plainte, demain mardi 11 mars, au pôle santé publique du parquet de </w:t>
            </w:r>
            <w:hyperlink r:id="rId27" w:tooltip="Toute l’actualité Paris" w:history="1">
              <w:r w:rsidRPr="00B644FA">
                <w:rPr>
                  <w:rStyle w:val="Lienhypertexte"/>
                  <w:rFonts w:ascii="Gadugi" w:hAnsi="Gadugi"/>
                  <w:b w:val="0"/>
                  <w:color w:val="auto"/>
                  <w:sz w:val="24"/>
                  <w:szCs w:val="24"/>
                </w:rPr>
                <w:t>Paris</w:t>
              </w:r>
            </w:hyperlink>
            <w:r w:rsidRPr="00B644FA">
              <w:rPr>
                <w:rFonts w:ascii="Gadugi" w:hAnsi="Gadugi"/>
                <w:b w:val="0"/>
                <w:color w:val="auto"/>
                <w:sz w:val="24"/>
                <w:szCs w:val="24"/>
              </w:rPr>
              <w:t>.</w:t>
            </w:r>
          </w:p>
          <w:p w:rsidR="00B644FA" w:rsidRPr="00B644FA" w:rsidRDefault="00B644FA" w:rsidP="00B644FA">
            <w:pPr>
              <w:pStyle w:val="NormalWeb"/>
              <w:jc w:val="both"/>
              <w:rPr>
                <w:rFonts w:ascii="Gadugi" w:hAnsi="Gadugi"/>
              </w:rPr>
            </w:pPr>
            <w:r w:rsidRPr="00B644FA">
              <w:rPr>
                <w:rFonts w:ascii="Gadugi" w:hAnsi="Gadugi"/>
              </w:rPr>
              <w:t xml:space="preserve">La </w:t>
            </w:r>
            <w:hyperlink r:id="rId28" w:tooltip="Toute l’actualité France" w:history="1">
              <w:r w:rsidRPr="00B644FA">
                <w:rPr>
                  <w:rStyle w:val="Lienhypertexte"/>
                  <w:rFonts w:ascii="Gadugi" w:hAnsi="Gadugi"/>
                  <w:color w:val="auto"/>
                </w:rPr>
                <w:t>France</w:t>
              </w:r>
            </w:hyperlink>
            <w:r w:rsidRPr="00B644FA">
              <w:rPr>
                <w:rFonts w:ascii="Gadugi" w:hAnsi="Gadugi"/>
              </w:rPr>
              <w:t xml:space="preserve"> dépasse chaque année les normes européennes en matière de pollution atmosphérique. Et rien ne se passe, selon les associations. Or cette pollution réduit l'espérance de vie des personnes </w:t>
            </w:r>
            <w:hyperlink r:id="rId29" w:tooltip="Toute l’actualité expos" w:history="1">
              <w:r w:rsidRPr="00B644FA">
                <w:rPr>
                  <w:rStyle w:val="Lienhypertexte"/>
                  <w:rFonts w:ascii="Gadugi" w:hAnsi="Gadugi"/>
                  <w:color w:val="auto"/>
                </w:rPr>
                <w:t>expos</w:t>
              </w:r>
            </w:hyperlink>
            <w:r w:rsidRPr="00B644FA">
              <w:rPr>
                <w:rFonts w:ascii="Gadugi" w:hAnsi="Gadugi"/>
              </w:rPr>
              <w:t>ées et est à l’origine de cancers et de maladies respiratoires. Les particules fines (PM10 et PM 2,5</w:t>
            </w:r>
            <w:proofErr w:type="gramStart"/>
            <w:r w:rsidRPr="00B644FA">
              <w:rPr>
                <w:rFonts w:ascii="Gadugi" w:hAnsi="Gadugi"/>
              </w:rPr>
              <w:t>) ,l’un</w:t>
            </w:r>
            <w:proofErr w:type="gramEnd"/>
            <w:r w:rsidRPr="00B644FA">
              <w:rPr>
                <w:rFonts w:ascii="Gadugi" w:hAnsi="Gadugi"/>
              </w:rPr>
              <w:t xml:space="preserve"> des principaux polluants de l’air, qui pénètrent dans les ramifications les plus profondes des voies respiratoires et le sang, ont été classées en octobre 2013 </w:t>
            </w:r>
            <w:r w:rsidRPr="00B644FA">
              <w:rPr>
                <w:rStyle w:val="Accentuation"/>
                <w:rFonts w:ascii="Gadugi" w:hAnsi="Gadugi"/>
              </w:rPr>
              <w:t>« cancérigènes certains »</w:t>
            </w:r>
            <w:r w:rsidRPr="00B644FA">
              <w:rPr>
                <w:rFonts w:ascii="Gadugi" w:hAnsi="Gadugi"/>
              </w:rPr>
              <w:t xml:space="preserve"> par l’Organisation mondial de la santé (OMS).</w:t>
            </w:r>
          </w:p>
          <w:p w:rsidR="00B644FA" w:rsidRPr="00B644FA" w:rsidRDefault="00B644FA" w:rsidP="00B644FA">
            <w:pPr>
              <w:pStyle w:val="NormalWeb"/>
              <w:jc w:val="both"/>
              <w:rPr>
                <w:rFonts w:ascii="Gadugi" w:hAnsi="Gadugi"/>
              </w:rPr>
            </w:pPr>
            <w:r w:rsidRPr="00B644FA">
              <w:rPr>
                <w:rStyle w:val="lev"/>
                <w:rFonts w:ascii="Gadugi" w:hAnsi="Gadugi"/>
                <w:b w:val="0"/>
              </w:rPr>
              <w:t>ENJEU SANITAIRE ET ÉCONOMIQUE</w:t>
            </w:r>
          </w:p>
          <w:p w:rsidR="00B644FA" w:rsidRPr="00B644FA" w:rsidRDefault="00B644FA" w:rsidP="00B644FA">
            <w:pPr>
              <w:pStyle w:val="NormalWeb"/>
              <w:jc w:val="both"/>
              <w:rPr>
                <w:rFonts w:ascii="Gadugi" w:hAnsi="Gadugi"/>
              </w:rPr>
            </w:pPr>
            <w:r w:rsidRPr="00B644FA">
              <w:rPr>
                <w:rStyle w:val="Accentuation"/>
                <w:rFonts w:ascii="Gadugi" w:hAnsi="Gadugi"/>
              </w:rPr>
              <w:t>« 42 000 personnes décèdent prématurément en France en raison de la pollution atmosphérique. Chaque année, l’air vicié coûte de 0,7 à 1,7 milliard d’euros au système de soin français »,</w:t>
            </w:r>
            <w:r w:rsidRPr="00B644FA">
              <w:rPr>
                <w:rFonts w:ascii="Gadugi" w:hAnsi="Gadugi"/>
              </w:rPr>
              <w:t xml:space="preserve"> rappellent les associations, qui citent dans leur plainte des dizaines d'études scientifiques parues ces dernières années établissant les effets sur la santé de la pollution atmosphérique.</w:t>
            </w:r>
          </w:p>
          <w:p w:rsidR="007B7D64" w:rsidRPr="00B644FA" w:rsidRDefault="00B644FA" w:rsidP="00B644FA">
            <w:pPr>
              <w:jc w:val="both"/>
              <w:rPr>
                <w:rFonts w:ascii="Gadugi" w:hAnsi="Gadugi"/>
                <w:sz w:val="24"/>
                <w:szCs w:val="24"/>
              </w:rPr>
            </w:pPr>
            <w:r w:rsidRPr="00B644FA">
              <w:rPr>
                <w:rFonts w:ascii="Gadugi" w:hAnsi="Gadugi"/>
                <w:sz w:val="24"/>
                <w:szCs w:val="24"/>
              </w:rPr>
              <w:br/>
              <w:t xml:space="preserve">En savoir plus sur </w:t>
            </w:r>
            <w:hyperlink r:id="rId30" w:history="1">
              <w:r w:rsidRPr="00B644FA">
                <w:rPr>
                  <w:rStyle w:val="Lienhypertexte"/>
                  <w:rFonts w:ascii="Gadugi" w:hAnsi="Gadugi"/>
                  <w:color w:val="auto"/>
                  <w:sz w:val="24"/>
                  <w:szCs w:val="24"/>
                </w:rPr>
                <w:t>http://www.lemonde.fr/planete/article/2014/03/10/pollution-de-l-air-en-france-deux-associations-deposent-plainte-contre-x_4380492_3244.html#McV20mBH3MwySppq.99</w:t>
              </w:r>
            </w:hyperlink>
            <w:r w:rsidRPr="00B644FA">
              <w:rPr>
                <w:rFonts w:ascii="Gadugi" w:hAnsi="Gadugi"/>
                <w:sz w:val="24"/>
                <w:szCs w:val="24"/>
              </w:rPr>
              <w:t xml:space="preserve"> </w:t>
            </w:r>
          </w:p>
        </w:tc>
      </w:tr>
      <w:tr w:rsidR="00B644FA" w:rsidTr="00B644FA">
        <w:tc>
          <w:tcPr>
            <w:tcW w:w="5070" w:type="dxa"/>
          </w:tcPr>
          <w:p w:rsidR="00B644FA" w:rsidRPr="00B644FA" w:rsidRDefault="00B644FA" w:rsidP="00B644FA">
            <w:pPr>
              <w:jc w:val="center"/>
              <w:rPr>
                <w:rStyle w:val="lev"/>
                <w:rFonts w:ascii="Gadugi" w:hAnsi="Gadugi"/>
                <w:sz w:val="24"/>
              </w:rPr>
            </w:pPr>
            <w:r w:rsidRPr="00B644FA">
              <w:rPr>
                <w:rStyle w:val="lev"/>
                <w:rFonts w:ascii="Gadugi" w:hAnsi="Gadugi"/>
                <w:sz w:val="24"/>
              </w:rPr>
              <w:lastRenderedPageBreak/>
              <w:t>SYCOPOL</w:t>
            </w:r>
          </w:p>
        </w:tc>
        <w:tc>
          <w:tcPr>
            <w:tcW w:w="9150" w:type="dxa"/>
          </w:tcPr>
          <w:p w:rsidR="00B644FA" w:rsidRPr="00B644FA" w:rsidRDefault="00B644FA" w:rsidP="00B644FA">
            <w:pPr>
              <w:pStyle w:val="Titre2"/>
              <w:jc w:val="center"/>
              <w:outlineLvl w:val="1"/>
              <w:rPr>
                <w:rFonts w:ascii="Gadugi" w:hAnsi="Gadugi"/>
                <w:color w:val="auto"/>
                <w:sz w:val="24"/>
                <w:szCs w:val="24"/>
              </w:rPr>
            </w:pPr>
            <w:r w:rsidRPr="00B644FA">
              <w:rPr>
                <w:rFonts w:ascii="Gadugi" w:hAnsi="Gadugi"/>
                <w:color w:val="auto"/>
                <w:sz w:val="24"/>
                <w:szCs w:val="24"/>
              </w:rPr>
              <w:t>L’ALQLA</w:t>
            </w:r>
          </w:p>
        </w:tc>
      </w:tr>
      <w:tr w:rsidR="00B644FA" w:rsidTr="00B644FA">
        <w:tc>
          <w:tcPr>
            <w:tcW w:w="5070" w:type="dxa"/>
          </w:tcPr>
          <w:p w:rsidR="00B644FA" w:rsidRPr="00B644FA" w:rsidRDefault="00B644FA" w:rsidP="00B644FA">
            <w:pPr>
              <w:jc w:val="both"/>
              <w:rPr>
                <w:rFonts w:ascii="Gadugi" w:hAnsi="Gadugi"/>
                <w:sz w:val="24"/>
                <w:szCs w:val="24"/>
              </w:rPr>
            </w:pPr>
            <w:r w:rsidRPr="00B644FA">
              <w:rPr>
                <w:rStyle w:val="title"/>
                <w:rFonts w:ascii="Gadugi" w:hAnsi="Gadugi"/>
                <w:sz w:val="24"/>
                <w:szCs w:val="24"/>
              </w:rPr>
              <w:t>SYCOPOL est un SYNDICAT FRANCAIS des constructeurs d'équipement et des prestataires de service de lutte contre la pollution</w:t>
            </w:r>
            <w:r w:rsidRPr="00B644FA">
              <w:rPr>
                <w:rFonts w:ascii="Gadugi" w:hAnsi="Gadugi"/>
                <w:sz w:val="24"/>
                <w:szCs w:val="24"/>
              </w:rPr>
              <w:br/>
              <w:t>Le SYCOPOL est une association qui regroupe des professionnels de la lutte contre la pollution des eaux au niveau international.</w:t>
            </w:r>
          </w:p>
          <w:p w:rsidR="00B644FA" w:rsidRPr="00B644FA" w:rsidRDefault="00B644FA" w:rsidP="00B644FA">
            <w:pPr>
              <w:jc w:val="both"/>
              <w:rPr>
                <w:rFonts w:ascii="Gadugi" w:hAnsi="Gadugi"/>
                <w:sz w:val="24"/>
                <w:szCs w:val="24"/>
              </w:rPr>
            </w:pPr>
            <w:proofErr w:type="spellStart"/>
            <w:r w:rsidRPr="00B644FA">
              <w:rPr>
                <w:rFonts w:ascii="Gadugi" w:hAnsi="Gadugi"/>
                <w:sz w:val="24"/>
                <w:szCs w:val="24"/>
              </w:rPr>
              <w:t>Ol</w:t>
            </w:r>
            <w:proofErr w:type="spellEnd"/>
            <w:r w:rsidRPr="00B644FA">
              <w:rPr>
                <w:rFonts w:ascii="Gadugi" w:hAnsi="Gadugi"/>
                <w:sz w:val="24"/>
                <w:szCs w:val="24"/>
              </w:rPr>
              <w:t xml:space="preserve"> France rassemble :</w:t>
            </w:r>
          </w:p>
          <w:p w:rsidR="00B644FA" w:rsidRPr="00B644FA" w:rsidRDefault="00B644FA" w:rsidP="00B644FA">
            <w:pPr>
              <w:pStyle w:val="Paragraphedeliste"/>
              <w:numPr>
                <w:ilvl w:val="0"/>
                <w:numId w:val="19"/>
              </w:numPr>
              <w:jc w:val="both"/>
              <w:rPr>
                <w:rFonts w:ascii="Gadugi" w:hAnsi="Gadugi"/>
                <w:sz w:val="24"/>
                <w:szCs w:val="24"/>
              </w:rPr>
            </w:pPr>
            <w:r w:rsidRPr="00B644FA">
              <w:rPr>
                <w:rFonts w:ascii="Gadugi" w:hAnsi="Gadugi"/>
                <w:sz w:val="24"/>
                <w:szCs w:val="24"/>
              </w:rPr>
              <w:t>Les constructeurs d’équipements</w:t>
            </w:r>
          </w:p>
          <w:p w:rsidR="00B644FA" w:rsidRPr="00B644FA" w:rsidRDefault="00B644FA" w:rsidP="00B644FA">
            <w:pPr>
              <w:pStyle w:val="Paragraphedeliste"/>
              <w:numPr>
                <w:ilvl w:val="0"/>
                <w:numId w:val="19"/>
              </w:numPr>
              <w:jc w:val="both"/>
              <w:rPr>
                <w:rFonts w:ascii="Gadugi" w:hAnsi="Gadugi"/>
                <w:sz w:val="24"/>
                <w:szCs w:val="24"/>
              </w:rPr>
            </w:pPr>
            <w:r w:rsidRPr="00B644FA">
              <w:rPr>
                <w:rFonts w:ascii="Gadugi" w:hAnsi="Gadugi"/>
                <w:sz w:val="24"/>
                <w:szCs w:val="24"/>
              </w:rPr>
              <w:t>Les fabricants de produits</w:t>
            </w:r>
          </w:p>
          <w:p w:rsidR="00B644FA" w:rsidRPr="00B644FA" w:rsidRDefault="00B644FA" w:rsidP="00B644FA">
            <w:pPr>
              <w:pStyle w:val="Paragraphedeliste"/>
              <w:numPr>
                <w:ilvl w:val="0"/>
                <w:numId w:val="19"/>
              </w:numPr>
              <w:jc w:val="both"/>
              <w:rPr>
                <w:rFonts w:ascii="Gadugi" w:hAnsi="Gadugi"/>
                <w:sz w:val="24"/>
                <w:szCs w:val="24"/>
              </w:rPr>
            </w:pPr>
            <w:r w:rsidRPr="00B644FA">
              <w:rPr>
                <w:rFonts w:ascii="Gadugi" w:hAnsi="Gadugi"/>
                <w:sz w:val="24"/>
                <w:szCs w:val="24"/>
              </w:rPr>
              <w:t>Les prestataires de services</w:t>
            </w:r>
          </w:p>
          <w:p w:rsidR="00B644FA" w:rsidRPr="00B644FA" w:rsidRDefault="00B644FA" w:rsidP="00B644FA">
            <w:pPr>
              <w:jc w:val="both"/>
              <w:rPr>
                <w:rFonts w:ascii="Gadugi" w:hAnsi="Gadugi"/>
                <w:sz w:val="24"/>
                <w:szCs w:val="24"/>
              </w:rPr>
            </w:pPr>
            <w:hyperlink r:id="rId31" w:history="1">
              <w:r w:rsidRPr="00B644FA">
                <w:rPr>
                  <w:rStyle w:val="Lienhypertexte"/>
                  <w:rFonts w:ascii="Gadugi" w:hAnsi="Gadugi"/>
                  <w:sz w:val="24"/>
                  <w:szCs w:val="24"/>
                </w:rPr>
                <w:t>http://www.sycopol.org/</w:t>
              </w:r>
            </w:hyperlink>
            <w:r w:rsidRPr="00B644FA">
              <w:rPr>
                <w:rFonts w:ascii="Gadugi" w:hAnsi="Gadugi"/>
                <w:sz w:val="24"/>
                <w:szCs w:val="24"/>
              </w:rPr>
              <w:t xml:space="preserve"> </w:t>
            </w:r>
          </w:p>
          <w:tbl>
            <w:tblPr>
              <w:tblW w:w="5000" w:type="pct"/>
              <w:tblCellSpacing w:w="0" w:type="dxa"/>
              <w:tblCellMar>
                <w:left w:w="0" w:type="dxa"/>
                <w:right w:w="0" w:type="dxa"/>
              </w:tblCellMar>
              <w:tblLook w:val="04A0" w:firstRow="1" w:lastRow="0" w:firstColumn="1" w:lastColumn="0" w:noHBand="0" w:noVBand="1"/>
            </w:tblPr>
            <w:tblGrid>
              <w:gridCol w:w="4854"/>
            </w:tblGrid>
            <w:tr w:rsidR="00B644FA" w:rsidRPr="00B644FA" w:rsidTr="00B644FA">
              <w:trPr>
                <w:tblCellSpacing w:w="0" w:type="dxa"/>
                <w:hidden/>
              </w:trPr>
              <w:tc>
                <w:tcPr>
                  <w:tcW w:w="0" w:type="auto"/>
                  <w:vAlign w:val="bottom"/>
                  <w:hideMark/>
                </w:tcPr>
                <w:p w:rsidR="00B644FA" w:rsidRPr="00B644FA" w:rsidRDefault="00B644FA" w:rsidP="00B644FA">
                  <w:pPr>
                    <w:spacing w:after="0" w:line="240" w:lineRule="auto"/>
                    <w:rPr>
                      <w:rFonts w:ascii="Gadugi" w:eastAsia="Times New Roman" w:hAnsi="Gadugi" w:cs="Times New Roman"/>
                      <w:vanish/>
                      <w:sz w:val="24"/>
                      <w:szCs w:val="24"/>
                      <w:lang w:val="en-US"/>
                    </w:rPr>
                  </w:pPr>
                </w:p>
                <w:p w:rsidR="00B644FA" w:rsidRPr="00B644FA" w:rsidRDefault="00B644FA" w:rsidP="00B644FA">
                  <w:pPr>
                    <w:spacing w:after="0" w:line="240" w:lineRule="auto"/>
                    <w:rPr>
                      <w:rFonts w:ascii="Gadugi" w:eastAsia="Times New Roman" w:hAnsi="Gadugi" w:cs="Times New Roman"/>
                      <w:sz w:val="24"/>
                      <w:szCs w:val="24"/>
                      <w:lang w:val="en-US"/>
                    </w:rPr>
                  </w:pPr>
                </w:p>
              </w:tc>
            </w:tr>
          </w:tbl>
          <w:p w:rsidR="00B644FA" w:rsidRPr="00B644FA" w:rsidRDefault="00B644FA" w:rsidP="00B644FA">
            <w:pPr>
              <w:jc w:val="both"/>
              <w:rPr>
                <w:rStyle w:val="lev"/>
                <w:rFonts w:ascii="Gadugi" w:hAnsi="Gadugi"/>
                <w:b w:val="0"/>
                <w:sz w:val="24"/>
                <w:szCs w:val="24"/>
              </w:rPr>
            </w:pPr>
          </w:p>
        </w:tc>
        <w:tc>
          <w:tcPr>
            <w:tcW w:w="9150" w:type="dxa"/>
          </w:tcPr>
          <w:p w:rsidR="00B644FA" w:rsidRPr="00B644FA" w:rsidRDefault="00B644FA" w:rsidP="00B644FA">
            <w:pPr>
              <w:spacing w:before="100" w:beforeAutospacing="1" w:after="100" w:afterAutospacing="1"/>
              <w:rPr>
                <w:rFonts w:ascii="Gadugi" w:eastAsia="Times New Roman" w:hAnsi="Gadugi" w:cs="Times New Roman"/>
                <w:sz w:val="24"/>
                <w:szCs w:val="24"/>
                <w:lang w:val="fr-BE"/>
              </w:rPr>
            </w:pPr>
            <w:r w:rsidRPr="00B644FA">
              <w:rPr>
                <w:rFonts w:ascii="Gadugi" w:eastAsia="Times New Roman" w:hAnsi="Gadugi" w:cs="Times New Roman"/>
                <w:sz w:val="24"/>
                <w:szCs w:val="24"/>
                <w:lang w:val="fr-BE"/>
              </w:rPr>
              <w:t xml:space="preserve">L'AQLPA est un groupement indépendant des personnes physiques et morales qui travaillent activement à améliorer la qualité de l'atmosphère au Québec. </w:t>
            </w:r>
            <w:r w:rsidRPr="00B644FA">
              <w:rPr>
                <w:rFonts w:ascii="Gadugi" w:eastAsia="Times New Roman" w:hAnsi="Gadugi" w:cs="Times New Roman"/>
                <w:vanish/>
                <w:sz w:val="24"/>
                <w:szCs w:val="24"/>
                <w:lang w:val="fr-BE"/>
              </w:rPr>
              <w:t>Our main objective is to promote the development of concrete solutions adapted to the reality of the needs of stakeholders, for the acquisition of knowledge, education and awareness.</w:t>
            </w:r>
            <w:r w:rsidRPr="00B644FA">
              <w:rPr>
                <w:rFonts w:ascii="Gadugi" w:eastAsia="Times New Roman" w:hAnsi="Gadugi" w:cs="Times New Roman"/>
                <w:sz w:val="24"/>
                <w:szCs w:val="24"/>
                <w:lang w:val="fr-BE"/>
              </w:rPr>
              <w:t xml:space="preserve"> Notre principal objectif est de promouvoir le développement de solutions concrètes et adaptées à la réalité des besoins des parties prenantes, pour l'acquisition de connaissances, l'éducation et la sensibilisation. </w:t>
            </w:r>
          </w:p>
          <w:p w:rsidR="00B644FA" w:rsidRPr="00B644FA" w:rsidRDefault="00B644FA" w:rsidP="00B644FA">
            <w:pPr>
              <w:spacing w:before="100" w:beforeAutospacing="1" w:after="100" w:afterAutospacing="1"/>
              <w:rPr>
                <w:rFonts w:ascii="Gadugi" w:eastAsia="Times New Roman" w:hAnsi="Gadugi" w:cs="Times New Roman"/>
                <w:sz w:val="24"/>
                <w:szCs w:val="24"/>
                <w:lang w:val="fr-BE"/>
              </w:rPr>
            </w:pPr>
            <w:r w:rsidRPr="00B644FA">
              <w:rPr>
                <w:rFonts w:ascii="Gadugi" w:eastAsia="Times New Roman" w:hAnsi="Gadugi" w:cs="Times New Roman"/>
                <w:vanish/>
                <w:sz w:val="24"/>
                <w:szCs w:val="24"/>
                <w:lang w:val="fr-BE"/>
              </w:rPr>
              <w:t>To achieve its mission, AQLPA:</w:t>
            </w:r>
            <w:r w:rsidRPr="00B644FA">
              <w:rPr>
                <w:rFonts w:ascii="Gadugi" w:eastAsia="Times New Roman" w:hAnsi="Gadugi" w:cs="Times New Roman"/>
                <w:sz w:val="24"/>
                <w:szCs w:val="24"/>
                <w:lang w:val="fr-BE"/>
              </w:rPr>
              <w:t xml:space="preserve"> Pour réaliser sa mission, l'AQLPA: </w:t>
            </w:r>
          </w:p>
          <w:p w:rsidR="00B644FA" w:rsidRPr="00B644FA" w:rsidRDefault="00B644FA" w:rsidP="00B644FA">
            <w:pPr>
              <w:numPr>
                <w:ilvl w:val="0"/>
                <w:numId w:val="20"/>
              </w:numPr>
              <w:spacing w:before="100" w:beforeAutospacing="1" w:after="100" w:afterAutospacing="1"/>
              <w:rPr>
                <w:rFonts w:ascii="Gadugi" w:eastAsia="Times New Roman" w:hAnsi="Gadugi" w:cs="Times New Roman"/>
                <w:sz w:val="24"/>
                <w:szCs w:val="24"/>
                <w:lang w:val="fr-BE"/>
              </w:rPr>
            </w:pPr>
            <w:r w:rsidRPr="00B644FA">
              <w:rPr>
                <w:rFonts w:ascii="Gadugi" w:eastAsia="Times New Roman" w:hAnsi="Gadugi" w:cs="Times New Roman"/>
                <w:vanish/>
                <w:sz w:val="24"/>
                <w:szCs w:val="24"/>
                <w:lang w:val="fr-BE"/>
              </w:rPr>
              <w:t>Provides business intelligence on issues related to air quality, climate change and air pollutants;</w:t>
            </w:r>
            <w:r w:rsidRPr="00B644FA">
              <w:rPr>
                <w:rFonts w:ascii="Gadugi" w:eastAsia="Times New Roman" w:hAnsi="Gadugi" w:cs="Times New Roman"/>
                <w:sz w:val="24"/>
                <w:szCs w:val="24"/>
                <w:lang w:val="fr-BE"/>
              </w:rPr>
              <w:t xml:space="preserve"> Fournit business intelligence sur les questions liées à la qualité de l'air, le changement climatique et les polluants atmosphériques; </w:t>
            </w:r>
          </w:p>
          <w:p w:rsidR="00B644FA" w:rsidRPr="00B644FA" w:rsidRDefault="00B644FA" w:rsidP="00B644FA">
            <w:pPr>
              <w:numPr>
                <w:ilvl w:val="0"/>
                <w:numId w:val="20"/>
              </w:numPr>
              <w:spacing w:before="100" w:beforeAutospacing="1" w:after="100" w:afterAutospacing="1"/>
              <w:rPr>
                <w:rFonts w:ascii="Gadugi" w:eastAsia="Times New Roman" w:hAnsi="Gadugi" w:cs="Times New Roman"/>
                <w:sz w:val="24"/>
                <w:szCs w:val="24"/>
                <w:lang w:val="fr-BE"/>
              </w:rPr>
            </w:pPr>
            <w:r w:rsidRPr="00B644FA">
              <w:rPr>
                <w:rFonts w:ascii="Gadugi" w:eastAsia="Times New Roman" w:hAnsi="Gadugi" w:cs="Times New Roman"/>
                <w:vanish/>
                <w:sz w:val="24"/>
                <w:szCs w:val="24"/>
                <w:lang w:val="fr-BE"/>
              </w:rPr>
              <w:t>Educates and informs stakeholders face the evils of this type of pollution: citizens, groups, organizations, industries, businesses and governments;</w:t>
            </w:r>
            <w:r w:rsidRPr="00B644FA">
              <w:rPr>
                <w:rFonts w:ascii="Gadugi" w:eastAsia="Times New Roman" w:hAnsi="Gadugi" w:cs="Times New Roman"/>
                <w:sz w:val="24"/>
                <w:szCs w:val="24"/>
                <w:lang w:val="fr-BE"/>
              </w:rPr>
              <w:t xml:space="preserve"> Éduque et informe les parties prenantes face aux maux de ce type de pollution: les citoyens, les groupes, les organisations, les industries, les entreprises et les gouvernements; </w:t>
            </w:r>
          </w:p>
          <w:p w:rsidR="00B644FA" w:rsidRPr="00B644FA" w:rsidRDefault="00B644FA" w:rsidP="00B644FA">
            <w:pPr>
              <w:numPr>
                <w:ilvl w:val="0"/>
                <w:numId w:val="20"/>
              </w:numPr>
              <w:spacing w:before="100" w:beforeAutospacing="1" w:after="100" w:afterAutospacing="1"/>
              <w:rPr>
                <w:rFonts w:ascii="Gadugi" w:eastAsia="Times New Roman" w:hAnsi="Gadugi" w:cs="Times New Roman"/>
                <w:sz w:val="24"/>
                <w:szCs w:val="24"/>
                <w:lang w:val="fr-BE"/>
              </w:rPr>
            </w:pPr>
            <w:r w:rsidRPr="00B644FA">
              <w:rPr>
                <w:rFonts w:ascii="Gadugi" w:eastAsia="Times New Roman" w:hAnsi="Gadugi" w:cs="Times New Roman"/>
                <w:vanish/>
                <w:sz w:val="24"/>
                <w:szCs w:val="24"/>
                <w:lang w:val="fr-BE"/>
              </w:rPr>
              <w:t>Promotes ideas, strategies and recommendations for the reduction of pollutants;</w:t>
            </w:r>
            <w:r w:rsidRPr="00B644FA">
              <w:rPr>
                <w:rFonts w:ascii="Gadugi" w:eastAsia="Times New Roman" w:hAnsi="Gadugi" w:cs="Times New Roman"/>
                <w:sz w:val="24"/>
                <w:szCs w:val="24"/>
                <w:lang w:val="fr-BE"/>
              </w:rPr>
              <w:t xml:space="preserve"> Favorise des idées, des stratégies et des recommandations pour la réduction des polluants; </w:t>
            </w:r>
          </w:p>
          <w:p w:rsidR="00B644FA" w:rsidRPr="00B644FA" w:rsidRDefault="00B644FA" w:rsidP="00B644FA">
            <w:pPr>
              <w:numPr>
                <w:ilvl w:val="0"/>
                <w:numId w:val="20"/>
              </w:numPr>
              <w:spacing w:before="100" w:beforeAutospacing="1" w:after="100" w:afterAutospacing="1"/>
              <w:rPr>
                <w:rFonts w:ascii="Gadugi" w:eastAsia="Times New Roman" w:hAnsi="Gadugi" w:cs="Times New Roman"/>
                <w:sz w:val="24"/>
                <w:szCs w:val="24"/>
                <w:lang w:val="fr-BE"/>
              </w:rPr>
            </w:pPr>
            <w:r w:rsidRPr="00B644FA">
              <w:rPr>
                <w:rFonts w:ascii="Gadugi" w:eastAsia="Times New Roman" w:hAnsi="Gadugi" w:cs="Times New Roman"/>
                <w:vanish/>
                <w:sz w:val="24"/>
                <w:szCs w:val="24"/>
                <w:lang w:val="fr-BE"/>
              </w:rPr>
              <w:t>Mobilizing stakeholders around common partnership projects and thus promoting dialogue and constructive exchanges;</w:t>
            </w:r>
            <w:r w:rsidRPr="00B644FA">
              <w:rPr>
                <w:rFonts w:ascii="Gadugi" w:eastAsia="Times New Roman" w:hAnsi="Gadugi" w:cs="Times New Roman"/>
                <w:sz w:val="24"/>
                <w:szCs w:val="24"/>
                <w:lang w:val="fr-BE"/>
              </w:rPr>
              <w:t xml:space="preserve"> Mobiliser les acteurs autour de projets communs de partenariat et de promouvoir ainsi le dialogue et les échanges constructifs; </w:t>
            </w:r>
          </w:p>
          <w:p w:rsidR="00B644FA" w:rsidRPr="00B644FA" w:rsidRDefault="00B644FA" w:rsidP="00B644FA">
            <w:pPr>
              <w:numPr>
                <w:ilvl w:val="0"/>
                <w:numId w:val="20"/>
              </w:numPr>
              <w:spacing w:before="100" w:beforeAutospacing="1" w:after="100" w:afterAutospacing="1"/>
              <w:rPr>
                <w:rFonts w:ascii="Gadugi" w:eastAsia="Times New Roman" w:hAnsi="Gadugi" w:cs="Times New Roman"/>
                <w:sz w:val="24"/>
                <w:szCs w:val="24"/>
                <w:lang w:val="fr-BE"/>
              </w:rPr>
            </w:pPr>
            <w:r w:rsidRPr="00B644FA">
              <w:rPr>
                <w:rFonts w:ascii="Gadugi" w:eastAsia="Times New Roman" w:hAnsi="Gadugi" w:cs="Times New Roman"/>
                <w:vanish/>
                <w:sz w:val="24"/>
                <w:szCs w:val="24"/>
                <w:lang w:val="fr-BE"/>
              </w:rPr>
              <w:t>Represents and promotes the interests, choices, concerns or the middle stakeholder positions with decision makers;</w:t>
            </w:r>
            <w:r w:rsidRPr="00B644FA">
              <w:rPr>
                <w:rFonts w:ascii="Gadugi" w:eastAsia="Times New Roman" w:hAnsi="Gadugi" w:cs="Times New Roman"/>
                <w:sz w:val="24"/>
                <w:szCs w:val="24"/>
                <w:lang w:val="fr-BE"/>
              </w:rPr>
              <w:t xml:space="preserve"> Défend et promeut les intérêts, les choix, les préoccupations ou les positions des intervenants du milieu avec les décideurs; </w:t>
            </w:r>
          </w:p>
          <w:p w:rsidR="00B644FA" w:rsidRPr="00B644FA" w:rsidRDefault="00B644FA" w:rsidP="00B644FA">
            <w:pPr>
              <w:numPr>
                <w:ilvl w:val="0"/>
                <w:numId w:val="20"/>
              </w:numPr>
              <w:spacing w:before="100" w:beforeAutospacing="1" w:after="100" w:afterAutospacing="1"/>
              <w:rPr>
                <w:rFonts w:ascii="Gadugi" w:eastAsia="Times New Roman" w:hAnsi="Gadugi" w:cs="Times New Roman"/>
                <w:sz w:val="24"/>
                <w:szCs w:val="24"/>
                <w:lang w:val="fr-BE"/>
              </w:rPr>
            </w:pPr>
            <w:r w:rsidRPr="00B644FA">
              <w:rPr>
                <w:rFonts w:ascii="Gadugi" w:eastAsia="Times New Roman" w:hAnsi="Gadugi" w:cs="Times New Roman"/>
                <w:vanish/>
                <w:sz w:val="24"/>
                <w:szCs w:val="24"/>
                <w:lang w:val="fr-BE"/>
              </w:rPr>
              <w:t>Collaborating in joint agreements;</w:t>
            </w:r>
            <w:r w:rsidRPr="00B644FA">
              <w:rPr>
                <w:rFonts w:ascii="Gadugi" w:eastAsia="Times New Roman" w:hAnsi="Gadugi" w:cs="Times New Roman"/>
                <w:sz w:val="24"/>
                <w:szCs w:val="24"/>
                <w:lang w:val="fr-BE"/>
              </w:rPr>
              <w:t xml:space="preserve"> Collaborer à des accords conjoints; </w:t>
            </w:r>
          </w:p>
          <w:p w:rsidR="00B644FA" w:rsidRPr="00B644FA" w:rsidRDefault="00B644FA" w:rsidP="00B644FA">
            <w:pPr>
              <w:numPr>
                <w:ilvl w:val="0"/>
                <w:numId w:val="20"/>
              </w:numPr>
              <w:spacing w:before="100" w:beforeAutospacing="1" w:after="100" w:afterAutospacing="1"/>
              <w:rPr>
                <w:rFonts w:ascii="Gadugi" w:eastAsia="Times New Roman" w:hAnsi="Gadugi" w:cs="Times New Roman"/>
                <w:sz w:val="24"/>
                <w:szCs w:val="24"/>
                <w:lang w:val="fr-BE"/>
              </w:rPr>
            </w:pPr>
            <w:r w:rsidRPr="00B644FA">
              <w:rPr>
                <w:rFonts w:ascii="Gadugi" w:eastAsia="Times New Roman" w:hAnsi="Gadugi" w:cs="Times New Roman"/>
                <w:vanish/>
                <w:sz w:val="24"/>
                <w:szCs w:val="24"/>
                <w:lang w:val="fr-BE"/>
              </w:rPr>
              <w:t>Actively involved in all mandate given by the various levels of governments;</w:t>
            </w:r>
            <w:r w:rsidRPr="00B644FA">
              <w:rPr>
                <w:rFonts w:ascii="Gadugi" w:eastAsia="Times New Roman" w:hAnsi="Gadugi" w:cs="Times New Roman"/>
                <w:sz w:val="24"/>
                <w:szCs w:val="24"/>
                <w:lang w:val="fr-BE"/>
              </w:rPr>
              <w:t xml:space="preserve"> Activement impliqué dans tout mandat donné par les divers paliers de gouvernement; </w:t>
            </w:r>
          </w:p>
          <w:p w:rsidR="00B644FA" w:rsidRPr="00B644FA" w:rsidRDefault="00B644FA" w:rsidP="00B644FA">
            <w:pPr>
              <w:numPr>
                <w:ilvl w:val="0"/>
                <w:numId w:val="20"/>
              </w:numPr>
              <w:spacing w:before="100" w:beforeAutospacing="1" w:after="100" w:afterAutospacing="1"/>
              <w:rPr>
                <w:rFonts w:ascii="Gadugi" w:hAnsi="Gadugi"/>
                <w:b/>
                <w:sz w:val="24"/>
                <w:szCs w:val="24"/>
              </w:rPr>
            </w:pPr>
            <w:r w:rsidRPr="00B644FA">
              <w:rPr>
                <w:rFonts w:ascii="Gadugi" w:eastAsia="Times New Roman" w:hAnsi="Gadugi" w:cs="Times New Roman"/>
                <w:vanish/>
                <w:sz w:val="24"/>
                <w:szCs w:val="24"/>
                <w:lang w:val="fr-BE"/>
              </w:rPr>
              <w:t>Developing a documentation center and offers a conference service.</w:t>
            </w:r>
            <w:r w:rsidRPr="00B644FA">
              <w:rPr>
                <w:rFonts w:ascii="Gadugi" w:eastAsia="Times New Roman" w:hAnsi="Gadugi" w:cs="Times New Roman"/>
                <w:sz w:val="24"/>
                <w:szCs w:val="24"/>
                <w:lang w:val="fr-BE"/>
              </w:rPr>
              <w:t xml:space="preserve"> Le développement d'un centre de documentation et propose un service de conférence. </w:t>
            </w:r>
          </w:p>
          <w:p w:rsidR="00B644FA" w:rsidRPr="00B644FA" w:rsidRDefault="00B644FA" w:rsidP="00B644FA">
            <w:pPr>
              <w:spacing w:before="100" w:beforeAutospacing="1" w:after="100" w:afterAutospacing="1"/>
              <w:rPr>
                <w:rFonts w:ascii="Gadugi" w:hAnsi="Gadugi"/>
                <w:b/>
                <w:sz w:val="24"/>
                <w:szCs w:val="24"/>
              </w:rPr>
            </w:pPr>
            <w:hyperlink r:id="rId32" w:history="1">
              <w:r w:rsidRPr="00B644FA">
                <w:rPr>
                  <w:rStyle w:val="Lienhypertexte"/>
                  <w:rFonts w:ascii="Gadugi" w:hAnsi="Gadugi"/>
                  <w:szCs w:val="24"/>
                </w:rPr>
                <w:t>http://www.climatenetwork.org/profile/member/association-qu%C3%A9b%C3%A9coise-de-lutte-contre-la-pollution-atmosph%C3%A9rique-aqlpa</w:t>
              </w:r>
            </w:hyperlink>
            <w:r w:rsidRPr="00B644FA">
              <w:rPr>
                <w:rFonts w:ascii="Gadugi" w:hAnsi="Gadugi"/>
                <w:b/>
                <w:szCs w:val="24"/>
              </w:rPr>
              <w:t xml:space="preserve"> </w:t>
            </w:r>
          </w:p>
        </w:tc>
      </w:tr>
    </w:tbl>
    <w:p w:rsidR="002D2A7B" w:rsidRDefault="002D2A7B" w:rsidP="00C64558">
      <w:pPr>
        <w:rPr>
          <w:sz w:val="24"/>
        </w:rPr>
        <w:sectPr w:rsidR="002D2A7B" w:rsidSect="002D2A7B">
          <w:pgSz w:w="16838" w:h="11906" w:orient="landscape"/>
          <w:pgMar w:top="1417" w:right="1417" w:bottom="1417" w:left="1417" w:header="708" w:footer="708" w:gutter="0"/>
          <w:cols w:space="708"/>
          <w:docGrid w:linePitch="360"/>
        </w:sectPr>
      </w:pPr>
    </w:p>
    <w:p w:rsidR="001D4F69" w:rsidRDefault="001D4F69" w:rsidP="001D4F69">
      <w:pPr>
        <w:pStyle w:val="Titre2"/>
      </w:pPr>
      <w:bookmarkStart w:id="6" w:name="_Toc444589904"/>
      <w:r>
        <w:lastRenderedPageBreak/>
        <w:t>Le développement durable</w:t>
      </w:r>
      <w:bookmarkEnd w:id="6"/>
    </w:p>
    <w:p w:rsidR="001D4F69" w:rsidRPr="006601F3" w:rsidRDefault="006601F3" w:rsidP="006601F3">
      <w:pPr>
        <w:jc w:val="both"/>
        <w:rPr>
          <w:i/>
          <w:sz w:val="28"/>
        </w:rPr>
      </w:pPr>
      <w:r w:rsidRPr="006601F3">
        <w:rPr>
          <w:i/>
          <w:sz w:val="24"/>
        </w:rPr>
        <w:t>Un des enjeux majeurs du développement durable est de répondre aux besoins d’une planète de plus en plus peuplée. Au XXe siècle, la population mondiale a connu une augmentation sans précédent. De 1,6 milliard d’habitants en 1900, la population est aujourd’hui de 6,8 milliards, et demain la Terre comptera peut-être plus de 9 milliards d’habitants.</w:t>
      </w:r>
    </w:p>
    <w:p w:rsidR="001D4F69" w:rsidRDefault="001D4F69" w:rsidP="008764A9">
      <w:pPr>
        <w:pStyle w:val="Titre3"/>
      </w:pPr>
      <w:bookmarkStart w:id="7" w:name="_Toc444589905"/>
      <w:r>
        <w:t>Les trois piliers du DD</w:t>
      </w:r>
      <w:bookmarkEnd w:id="7"/>
    </w:p>
    <w:p w:rsidR="008764A9" w:rsidRDefault="002A1AFB" w:rsidP="001D4F69">
      <w:pPr>
        <w:rPr>
          <w:sz w:val="24"/>
        </w:rPr>
      </w:pPr>
      <w:r>
        <w:t xml:space="preserve">Analyse la vidéo qui t’es présentée. Que peux-tu relever comme éléments prenant en compte le développement durable ? </w:t>
      </w:r>
    </w:p>
    <w:p w:rsidR="006601F3" w:rsidRDefault="006601F3" w:rsidP="006601F3">
      <w:pPr>
        <w:pStyle w:val="Titre4"/>
      </w:pPr>
      <w:r>
        <w:t>Schématisons le développement durable</w:t>
      </w:r>
    </w:p>
    <w:p w:rsidR="00971EFD" w:rsidRPr="00971EFD" w:rsidRDefault="00971EFD" w:rsidP="00971EFD">
      <w:pPr>
        <w:rPr>
          <w:sz w:val="24"/>
        </w:rPr>
      </w:pPr>
      <w:r w:rsidRPr="00971EFD">
        <w:rPr>
          <w:sz w:val="24"/>
        </w:rPr>
        <w:t>Replace les termes suivants dans les cercles : économique, social, environnemental, équitable,  développement durable (DD), viable et vivable</w:t>
      </w:r>
    </w:p>
    <w:p w:rsidR="006601F3" w:rsidRPr="006601F3" w:rsidRDefault="006601F3" w:rsidP="006601F3"/>
    <w:p w:rsidR="006601F3" w:rsidRDefault="006F1C10" w:rsidP="006601F3">
      <w:pPr>
        <w:pStyle w:val="Titre2"/>
      </w:pPr>
      <w:r>
        <w:rPr>
          <w:noProof/>
          <w:lang w:eastAsia="fr-FR"/>
        </w:rPr>
        <w:pict>
          <v:oval id="_x0000_s1038" style="position:absolute;margin-left:185.2pt;margin-top:-10.05pt;width:199.2pt;height:185.15pt;z-index:251676672" filled="f"/>
        </w:pict>
      </w:r>
      <w:r>
        <w:rPr>
          <w:noProof/>
          <w:lang w:eastAsia="fr-FR"/>
        </w:rPr>
        <w:pict>
          <v:oval id="_x0000_s1037" style="position:absolute;margin-left:81.5pt;margin-top:-19.4pt;width:199.2pt;height:185.15pt;z-index:251675648"/>
        </w:pict>
      </w:r>
    </w:p>
    <w:p w:rsidR="006601F3" w:rsidRDefault="006601F3" w:rsidP="006601F3"/>
    <w:p w:rsidR="006601F3" w:rsidRDefault="006601F3" w:rsidP="006601F3"/>
    <w:p w:rsidR="006601F3" w:rsidRDefault="006F1C10" w:rsidP="006601F3">
      <w:r>
        <w:rPr>
          <w:noProof/>
          <w:lang w:eastAsia="fr-FR"/>
        </w:rPr>
        <w:pict>
          <v:oval id="_x0000_s1039" style="position:absolute;margin-left:133.55pt;margin-top:.05pt;width:199.2pt;height:185.15pt;z-index:251677696" filled="f"/>
        </w:pict>
      </w:r>
    </w:p>
    <w:p w:rsidR="006601F3" w:rsidRDefault="006601F3" w:rsidP="006601F3"/>
    <w:p w:rsidR="006601F3" w:rsidRDefault="006601F3" w:rsidP="006601F3"/>
    <w:p w:rsidR="006601F3" w:rsidRDefault="006601F3" w:rsidP="006601F3"/>
    <w:p w:rsidR="006601F3" w:rsidRDefault="006601F3" w:rsidP="006601F3"/>
    <w:p w:rsidR="006601F3" w:rsidRDefault="006601F3" w:rsidP="006601F3"/>
    <w:p w:rsidR="002A1AFB" w:rsidRDefault="002A1AFB" w:rsidP="006601F3"/>
    <w:p w:rsidR="002A1AFB" w:rsidRDefault="002A1AFB" w:rsidP="006601F3"/>
    <w:p w:rsidR="002A1AFB" w:rsidRDefault="002A1AFB" w:rsidP="006601F3"/>
    <w:p w:rsidR="001D4F69" w:rsidRDefault="001D4F69" w:rsidP="006601F3">
      <w:pPr>
        <w:pStyle w:val="Titre2"/>
      </w:pPr>
      <w:bookmarkStart w:id="8" w:name="_Toc444589906"/>
      <w:r>
        <w:t>La ville durable</w:t>
      </w:r>
      <w:bookmarkEnd w:id="8"/>
    </w:p>
    <w:p w:rsidR="004616EA" w:rsidRDefault="002A1AFB" w:rsidP="004616EA">
      <w:pPr>
        <w:pStyle w:val="Paragraphedeliste"/>
        <w:numPr>
          <w:ilvl w:val="0"/>
          <w:numId w:val="9"/>
        </w:numPr>
        <w:rPr>
          <w:sz w:val="24"/>
        </w:rPr>
      </w:pPr>
      <w:r>
        <w:rPr>
          <w:sz w:val="24"/>
        </w:rPr>
        <w:t>Analyse les quatre documents aux pages suivantes. Quels sont les éléments qui, rassemblés, participent à la création d’une ville durable ?</w:t>
      </w:r>
    </w:p>
    <w:p w:rsidR="002A1AFB" w:rsidRDefault="002A1AFB" w:rsidP="004616EA">
      <w:pPr>
        <w:pStyle w:val="Paragraphedeliste"/>
        <w:numPr>
          <w:ilvl w:val="0"/>
          <w:numId w:val="9"/>
        </w:numPr>
        <w:rPr>
          <w:sz w:val="24"/>
        </w:rPr>
      </w:pPr>
      <w:r>
        <w:rPr>
          <w:sz w:val="24"/>
        </w:rPr>
        <w:t>Complète le schéma en page 13.</w:t>
      </w:r>
    </w:p>
    <w:p w:rsidR="008E0777" w:rsidRPr="008E0777" w:rsidRDefault="008E0777" w:rsidP="008E0777">
      <w:pPr>
        <w:rPr>
          <w:sz w:val="24"/>
        </w:rPr>
      </w:pPr>
      <w:r>
        <w:rPr>
          <w:noProof/>
          <w:lang w:val="en-US"/>
        </w:rPr>
        <w:lastRenderedPageBreak/>
        <w:drawing>
          <wp:inline distT="0" distB="0" distL="0" distR="0">
            <wp:extent cx="5760720" cy="4378628"/>
            <wp:effectExtent l="0" t="0" r="0" b="0"/>
            <wp:docPr id="8" name="Image 8" descr="https://s-media-cache-ak0.pinimg.com/736x/4c/93/68/4c9368cb8153d818819ed5cc9a74eb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media-cache-ak0.pinimg.com/736x/4c/93/68/4c9368cb8153d818819ed5cc9a74eb20.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4378628"/>
                    </a:xfrm>
                    <a:prstGeom prst="rect">
                      <a:avLst/>
                    </a:prstGeom>
                    <a:noFill/>
                    <a:ln>
                      <a:noFill/>
                    </a:ln>
                  </pic:spPr>
                </pic:pic>
              </a:graphicData>
            </a:graphic>
          </wp:inline>
        </w:drawing>
      </w:r>
    </w:p>
    <w:p w:rsidR="00A222A8" w:rsidRDefault="007B7D64" w:rsidP="006601F3">
      <w:r>
        <w:rPr>
          <w:noProof/>
          <w:lang w:val="en-US"/>
        </w:rPr>
        <w:drawing>
          <wp:inline distT="0" distB="0" distL="0" distR="0">
            <wp:extent cx="5760720" cy="3700217"/>
            <wp:effectExtent l="0" t="0" r="0" b="0"/>
            <wp:docPr id="9" name="Image 9" descr="http://www.agenda21france.org/imgs/agenda-21-de-territoires/ressources/schema-elaboration-a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genda21france.org/imgs/agenda-21-de-territoires/ressources/schema-elaboration-a2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3700217"/>
                    </a:xfrm>
                    <a:prstGeom prst="rect">
                      <a:avLst/>
                    </a:prstGeom>
                    <a:noFill/>
                    <a:ln>
                      <a:noFill/>
                    </a:ln>
                  </pic:spPr>
                </pic:pic>
              </a:graphicData>
            </a:graphic>
          </wp:inline>
        </w:drawing>
      </w:r>
    </w:p>
    <w:p w:rsidR="002A1AFB" w:rsidRDefault="002A1AFB" w:rsidP="006601F3"/>
    <w:p w:rsidR="002A1AFB" w:rsidRDefault="002A1AFB" w:rsidP="006601F3"/>
    <w:p w:rsidR="002A1AFB" w:rsidRDefault="002A1AFB" w:rsidP="006601F3">
      <w:r>
        <w:rPr>
          <w:noProof/>
          <w:lang w:eastAsia="fr-FR"/>
        </w:rPr>
        <w:lastRenderedPageBreak/>
        <w:pict>
          <v:roundrect id="_x0000_s1049" style="position:absolute;margin-left:-24pt;margin-top:-46.1pt;width:509.55pt;height:93.3pt;z-index:251687936" arcsize="10923f">
            <v:textbox>
              <w:txbxContent>
                <w:p w:rsidR="00A222A8" w:rsidRPr="004616EA" w:rsidRDefault="00A222A8" w:rsidP="004616EA">
                  <w:pPr>
                    <w:jc w:val="both"/>
                    <w:rPr>
                      <w:rFonts w:ascii="Tahoma" w:hAnsi="Tahoma" w:cs="Tahoma"/>
                      <w:sz w:val="24"/>
                    </w:rPr>
                  </w:pPr>
                  <w:r w:rsidRPr="004616EA">
                    <w:rPr>
                      <w:rFonts w:ascii="Tahoma" w:hAnsi="Tahoma" w:cs="Tahoma"/>
                      <w:sz w:val="24"/>
                      <w:shd w:val="clear" w:color="auto" w:fill="F6F6F4"/>
                    </w:rPr>
                    <w:t>La mobilité au sens de libre circulation des biens et des personnes est la condition sine qua non d’une Europe libre et unie dans la croissance. Il est donc extrêmement urgent de recourir à des moyens de transport durables garantissant cette libre circulation et permettant de maîtriser les conséquences environnementales et climatiques du trafic.</w:t>
                  </w:r>
                </w:p>
              </w:txbxContent>
            </v:textbox>
          </v:roundrect>
        </w:pict>
      </w:r>
    </w:p>
    <w:p w:rsidR="00A222A8" w:rsidRDefault="00A222A8" w:rsidP="006601F3"/>
    <w:p w:rsidR="00A222A8" w:rsidRDefault="007B7D64" w:rsidP="006601F3">
      <w:r>
        <w:rPr>
          <w:noProof/>
          <w:lang w:val="en-US"/>
        </w:rPr>
        <w:drawing>
          <wp:inline distT="0" distB="0" distL="0" distR="0">
            <wp:extent cx="5096435" cy="3822326"/>
            <wp:effectExtent l="0" t="0" r="0" b="0"/>
            <wp:docPr id="10" name="Image 10" descr="http://images.slideplayer.fr/11/3109401/slides/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ages.slideplayer.fr/11/3109401/slides/slide_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97707" cy="3823280"/>
                    </a:xfrm>
                    <a:prstGeom prst="rect">
                      <a:avLst/>
                    </a:prstGeom>
                    <a:noFill/>
                    <a:ln>
                      <a:noFill/>
                    </a:ln>
                  </pic:spPr>
                </pic:pic>
              </a:graphicData>
            </a:graphic>
          </wp:inline>
        </w:drawing>
      </w:r>
    </w:p>
    <w:p w:rsidR="007B7D64" w:rsidRPr="00C24F24" w:rsidRDefault="007B7D64" w:rsidP="00A222A8">
      <w:pPr>
        <w:rPr>
          <w:sz w:val="24"/>
          <w:szCs w:val="24"/>
        </w:rPr>
      </w:pPr>
      <w:bookmarkStart w:id="9" w:name="_Toc444589907"/>
    </w:p>
    <w:p w:rsidR="00A222A8" w:rsidRDefault="00A222A8" w:rsidP="00A222A8">
      <w:pPr>
        <w:pStyle w:val="Titre2"/>
      </w:pPr>
      <w:r>
        <w:t>Travaux de groupe</w:t>
      </w:r>
      <w:bookmarkEnd w:id="9"/>
    </w:p>
    <w:p w:rsidR="00A222A8" w:rsidRDefault="00845584" w:rsidP="00845584">
      <w:r>
        <w:t>Par groupe de trois, réalisez un projet de ville durable.</w:t>
      </w:r>
      <w:r w:rsidR="00A222A8">
        <w:t xml:space="preserve"> </w:t>
      </w:r>
    </w:p>
    <w:p w:rsidR="00A222A8" w:rsidRDefault="00845584" w:rsidP="00845584">
      <w:pPr>
        <w:pStyle w:val="Paragraphedeliste"/>
        <w:numPr>
          <w:ilvl w:val="0"/>
          <w:numId w:val="10"/>
        </w:numPr>
      </w:pPr>
      <w:r>
        <w:t xml:space="preserve">Qu’allez-vous </w:t>
      </w:r>
      <w:r w:rsidR="00A222A8">
        <w:t xml:space="preserve">mettre en œuvre pour </w:t>
      </w:r>
      <w:r>
        <w:t>construire ta</w:t>
      </w:r>
      <w:r w:rsidR="00A222A8">
        <w:t xml:space="preserve"> ville durable ?</w:t>
      </w:r>
    </w:p>
    <w:p w:rsidR="00845584" w:rsidRDefault="00A222A8" w:rsidP="00845584">
      <w:pPr>
        <w:pStyle w:val="Paragraphedeliste"/>
        <w:numPr>
          <w:ilvl w:val="0"/>
          <w:numId w:val="10"/>
        </w:numPr>
      </w:pPr>
      <w:r>
        <w:t>Ecri</w:t>
      </w:r>
      <w:r w:rsidR="00845584">
        <w:t>vez</w:t>
      </w:r>
      <w:r>
        <w:t xml:space="preserve"> </w:t>
      </w:r>
      <w:r w:rsidR="00845584">
        <w:t>votre</w:t>
      </w:r>
      <w:r>
        <w:t xml:space="preserve"> projet sur une feuille de bloc. Illustre</w:t>
      </w:r>
      <w:r w:rsidR="00845584">
        <w:t>z</w:t>
      </w:r>
      <w:r>
        <w:t>-le si besoin.</w:t>
      </w:r>
    </w:p>
    <w:p w:rsidR="00845584" w:rsidRDefault="00845584" w:rsidP="00845584"/>
    <w:p w:rsidR="00845584" w:rsidRDefault="00845584" w:rsidP="00845584"/>
    <w:p w:rsidR="004616EA" w:rsidRPr="00845584" w:rsidRDefault="004616EA" w:rsidP="00845584">
      <w:pPr>
        <w:sectPr w:rsidR="004616EA" w:rsidRPr="00845584" w:rsidSect="002D2A7B">
          <w:pgSz w:w="11906" w:h="16838"/>
          <w:pgMar w:top="1417" w:right="1417" w:bottom="1417" w:left="1417" w:header="708" w:footer="708" w:gutter="0"/>
          <w:cols w:space="708"/>
          <w:docGrid w:linePitch="360"/>
        </w:sectPr>
      </w:pPr>
    </w:p>
    <w:p w:rsidR="006601F3" w:rsidRDefault="006F1C10" w:rsidP="006601F3">
      <w:pPr>
        <w:sectPr w:rsidR="006601F3" w:rsidSect="006601F3">
          <w:pgSz w:w="16838" w:h="11906" w:orient="landscape"/>
          <w:pgMar w:top="1417" w:right="1417" w:bottom="1417" w:left="1417" w:header="708" w:footer="708" w:gutter="0"/>
          <w:cols w:space="708"/>
          <w:docGrid w:linePitch="360"/>
        </w:sectPr>
      </w:pPr>
      <w:r>
        <w:rPr>
          <w:noProof/>
          <w:lang w:eastAsia="fr-FR"/>
        </w:rPr>
        <w:lastRenderedPageBrea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3" type="#_x0000_t13" style="position:absolute;margin-left:-23.35pt;margin-top:281.55pt;width:206.65pt;height:85.05pt;rotation:-2567048fd;z-index:251681792"/>
        </w:pict>
      </w:r>
      <w:r>
        <w:rPr>
          <w:noProof/>
          <w:lang w:eastAsia="fr-FR"/>
        </w:rPr>
        <w:pict>
          <v:shape id="_x0000_s1045" type="#_x0000_t13" style="position:absolute;margin-left:468.65pt;margin-top:308.85pt;width:206.65pt;height:85.05pt;rotation:15634347fd;z-index:251683840"/>
        </w:pict>
      </w:r>
      <w:r>
        <w:rPr>
          <w:noProof/>
          <w:lang w:eastAsia="fr-FR"/>
        </w:rPr>
        <w:pict>
          <v:shape id="_x0000_s1046" type="#_x0000_t13" style="position:absolute;margin-left:476.1pt;margin-top:6.85pt;width:206.65pt;height:85.05pt;rotation:8311157fd;z-index:251684864"/>
        </w:pict>
      </w:r>
      <w:r>
        <w:rPr>
          <w:noProof/>
          <w:lang w:eastAsia="fr-FR"/>
        </w:rPr>
        <w:pict>
          <v:shape id="_x0000_s1042" type="#_x0000_t13" style="position:absolute;margin-left:25.6pt;margin-top:-7.3pt;width:206.65pt;height:85.05pt;rotation:3563803fd;z-index:251680768"/>
        </w:pict>
      </w:r>
      <w:r>
        <w:rPr>
          <w:noProof/>
          <w:lang w:eastAsia="fr-FR"/>
        </w:rPr>
        <w:pict>
          <v:rect id="_x0000_s1041" style="position:absolute;margin-left:177.9pt;margin-top:179.75pt;width:326.3pt;height:39.25pt;z-index:251679744">
            <v:textbox>
              <w:txbxContent>
                <w:p w:rsidR="00A222A8" w:rsidRPr="006601F3" w:rsidRDefault="00A222A8" w:rsidP="006601F3">
                  <w:pPr>
                    <w:jc w:val="center"/>
                    <w:rPr>
                      <w:sz w:val="32"/>
                    </w:rPr>
                  </w:pPr>
                  <w:r w:rsidRPr="006601F3">
                    <w:rPr>
                      <w:sz w:val="32"/>
                    </w:rPr>
                    <w:t>Ville durable</w:t>
                  </w:r>
                </w:p>
              </w:txbxContent>
            </v:textbox>
          </v:rect>
        </w:pict>
      </w:r>
    </w:p>
    <w:p w:rsidR="001D4F69" w:rsidRDefault="001D4F69" w:rsidP="001D4F69">
      <w:pPr>
        <w:pStyle w:val="Titre1"/>
      </w:pPr>
      <w:bookmarkStart w:id="10" w:name="_Toc444589908"/>
      <w:r>
        <w:lastRenderedPageBreak/>
        <w:t>Quelles sont les solutions déjà mises en place ?</w:t>
      </w:r>
      <w:bookmarkEnd w:id="10"/>
    </w:p>
    <w:p w:rsidR="001D4F69" w:rsidRDefault="001D4F69" w:rsidP="001D4F69"/>
    <w:p w:rsidR="001D4F69" w:rsidRDefault="00971EFD" w:rsidP="00971EFD">
      <w:pPr>
        <w:pStyle w:val="Titre2"/>
      </w:pPr>
      <w:bookmarkStart w:id="11" w:name="_Toc444589909"/>
      <w:r>
        <w:t>Le projet de Luc Schuiten</w:t>
      </w:r>
      <w:bookmarkEnd w:id="11"/>
    </w:p>
    <w:p w:rsidR="00D06BAF" w:rsidRDefault="00DF6C34" w:rsidP="00DF6C34">
      <w:pPr>
        <w:rPr>
          <w:sz w:val="24"/>
        </w:rPr>
      </w:pPr>
      <w:r>
        <w:rPr>
          <w:sz w:val="24"/>
        </w:rPr>
        <w:t xml:space="preserve">Observe les images du PowerPoint et imagine-les transformées en tenant compte du développement durable. </w:t>
      </w:r>
    </w:p>
    <w:p w:rsidR="00067301" w:rsidRDefault="00DF6C34" w:rsidP="00DF6C34">
      <w:pPr>
        <w:pStyle w:val="Titre2"/>
      </w:pPr>
      <w:r>
        <w:t>Vidéo</w:t>
      </w:r>
    </w:p>
    <w:p w:rsidR="00D06BAF" w:rsidRDefault="00DF6C34" w:rsidP="001D4F69">
      <w:pPr>
        <w:rPr>
          <w:sz w:val="24"/>
        </w:rPr>
      </w:pPr>
      <w:r>
        <w:rPr>
          <w:sz w:val="24"/>
        </w:rPr>
        <w:t xml:space="preserve">Ecoute la vidéo et explique le projet </w:t>
      </w:r>
      <w:r w:rsidR="00AC73F1">
        <w:rPr>
          <w:sz w:val="24"/>
        </w:rPr>
        <w:t>d</w:t>
      </w:r>
      <w:r>
        <w:rPr>
          <w:sz w:val="24"/>
        </w:rPr>
        <w:t>e Luc Schuiten.</w:t>
      </w:r>
    </w:p>
    <w:p w:rsidR="00AC73F1" w:rsidRDefault="00AC73F1" w:rsidP="00AC73F1">
      <w:pPr>
        <w:rPr>
          <w:sz w:val="24"/>
        </w:rPr>
      </w:pPr>
    </w:p>
    <w:p w:rsidR="00AC73F1" w:rsidRDefault="00AC73F1" w:rsidP="00AC73F1">
      <w:pPr>
        <w:rPr>
          <w:sz w:val="24"/>
        </w:rPr>
      </w:pPr>
    </w:p>
    <w:p w:rsidR="00AC73F1" w:rsidRDefault="00AC73F1" w:rsidP="00AC73F1">
      <w:pPr>
        <w:rPr>
          <w:sz w:val="24"/>
        </w:rPr>
      </w:pPr>
    </w:p>
    <w:p w:rsidR="00AC73F1" w:rsidRDefault="00AC73F1" w:rsidP="00AC73F1">
      <w:pPr>
        <w:rPr>
          <w:sz w:val="24"/>
        </w:rPr>
      </w:pPr>
    </w:p>
    <w:p w:rsidR="00AC73F1" w:rsidRDefault="00AC73F1" w:rsidP="00AC73F1">
      <w:pPr>
        <w:rPr>
          <w:sz w:val="24"/>
        </w:rPr>
      </w:pPr>
      <w:r>
        <w:rPr>
          <w:sz w:val="24"/>
        </w:rPr>
        <w:t>Est-ce que ton projet répondait à ces critères ?</w:t>
      </w:r>
    </w:p>
    <w:p w:rsidR="00AC73F1" w:rsidRDefault="00AC73F1" w:rsidP="00AC73F1">
      <w:pPr>
        <w:rPr>
          <w:sz w:val="24"/>
        </w:rPr>
      </w:pPr>
    </w:p>
    <w:p w:rsidR="00AC73F1" w:rsidRDefault="00AC73F1" w:rsidP="00AC73F1">
      <w:pPr>
        <w:rPr>
          <w:sz w:val="24"/>
        </w:rPr>
      </w:pPr>
    </w:p>
    <w:p w:rsidR="00AC73F1" w:rsidRPr="00AC73F1" w:rsidRDefault="00AC73F1" w:rsidP="00AC73F1">
      <w:pPr>
        <w:rPr>
          <w:sz w:val="24"/>
        </w:rPr>
      </w:pPr>
      <w:r>
        <w:rPr>
          <w:sz w:val="24"/>
        </w:rPr>
        <w:t xml:space="preserve">Dans la réalité d’aujourd’hui, y </w:t>
      </w:r>
      <w:proofErr w:type="spellStart"/>
      <w:r>
        <w:rPr>
          <w:sz w:val="24"/>
        </w:rPr>
        <w:t>a-t-il</w:t>
      </w:r>
      <w:proofErr w:type="spellEnd"/>
      <w:r>
        <w:rPr>
          <w:sz w:val="24"/>
        </w:rPr>
        <w:t xml:space="preserve"> des projets concrets en matière de ville durable ? </w:t>
      </w:r>
    </w:p>
    <w:p w:rsidR="001D4F69" w:rsidRDefault="00045236" w:rsidP="001D4F69">
      <w:pPr>
        <w:pStyle w:val="Titre1"/>
      </w:pPr>
      <w:bookmarkStart w:id="12" w:name="_Toc444589910"/>
      <w:r>
        <w:t>Le cas de</w:t>
      </w:r>
      <w:bookmarkEnd w:id="12"/>
    </w:p>
    <w:p w:rsidR="00045236" w:rsidRPr="00045236" w:rsidRDefault="00045236" w:rsidP="00045236"/>
    <w:p w:rsidR="00045236" w:rsidRDefault="00045236" w:rsidP="001D4F69">
      <w:pPr>
        <w:rPr>
          <w:sz w:val="24"/>
        </w:rPr>
      </w:pPr>
      <w:r>
        <w:rPr>
          <w:sz w:val="24"/>
        </w:rPr>
        <w:t>Quel est ton ressenti en observant les images ?</w:t>
      </w:r>
    </w:p>
    <w:p w:rsidR="00045236" w:rsidRDefault="00045236" w:rsidP="001D4F69">
      <w:pPr>
        <w:rPr>
          <w:sz w:val="24"/>
        </w:rPr>
      </w:pPr>
    </w:p>
    <w:p w:rsidR="00DF6C34" w:rsidRDefault="00DF6C34" w:rsidP="001D4F69">
      <w:pPr>
        <w:rPr>
          <w:sz w:val="24"/>
        </w:rPr>
      </w:pPr>
    </w:p>
    <w:p w:rsidR="00DF6C34" w:rsidRDefault="00DF6C34" w:rsidP="001D4F69">
      <w:pPr>
        <w:rPr>
          <w:sz w:val="24"/>
        </w:rPr>
      </w:pPr>
    </w:p>
    <w:p w:rsidR="00DF6C34" w:rsidRDefault="00DF6C34" w:rsidP="001D4F69">
      <w:pPr>
        <w:rPr>
          <w:sz w:val="24"/>
        </w:rPr>
      </w:pPr>
    </w:p>
    <w:p w:rsidR="00DF6C34" w:rsidRDefault="00DF6C34" w:rsidP="001D4F69">
      <w:pPr>
        <w:rPr>
          <w:sz w:val="24"/>
        </w:rPr>
      </w:pPr>
    </w:p>
    <w:p w:rsidR="00DF6C34" w:rsidRDefault="00DF6C34" w:rsidP="001D4F69">
      <w:pPr>
        <w:rPr>
          <w:sz w:val="24"/>
        </w:rPr>
      </w:pPr>
    </w:p>
    <w:p w:rsidR="00DF6C34" w:rsidRDefault="00DF6C34" w:rsidP="001D4F69">
      <w:pPr>
        <w:rPr>
          <w:sz w:val="24"/>
        </w:rPr>
      </w:pPr>
    </w:p>
    <w:p w:rsidR="00DF6C34" w:rsidRDefault="00DF6C34" w:rsidP="001D4F69">
      <w:pPr>
        <w:rPr>
          <w:sz w:val="24"/>
        </w:rPr>
      </w:pPr>
    </w:p>
    <w:p w:rsidR="00DF6C34" w:rsidRDefault="00DF6C34" w:rsidP="001D4F69">
      <w:pPr>
        <w:rPr>
          <w:sz w:val="24"/>
        </w:rPr>
      </w:pPr>
    </w:p>
    <w:sdt>
      <w:sdtPr>
        <w:rPr>
          <w:rFonts w:asciiTheme="minorHAnsi" w:eastAsiaTheme="minorHAnsi" w:hAnsiTheme="minorHAnsi" w:cstheme="minorBidi"/>
          <w:b w:val="0"/>
          <w:bCs w:val="0"/>
          <w:color w:val="auto"/>
          <w:sz w:val="22"/>
          <w:szCs w:val="22"/>
        </w:rPr>
        <w:id w:val="3377032"/>
        <w:docPartObj>
          <w:docPartGallery w:val="Table of Contents"/>
          <w:docPartUnique/>
        </w:docPartObj>
      </w:sdtPr>
      <w:sdtEndPr/>
      <w:sdtContent>
        <w:p w:rsidR="0024741B" w:rsidRDefault="0024741B">
          <w:pPr>
            <w:pStyle w:val="En-ttedetabledesmatires"/>
          </w:pPr>
          <w:r>
            <w:t>Sommaire</w:t>
          </w:r>
        </w:p>
        <w:p w:rsidR="0024741B" w:rsidRDefault="000B5060">
          <w:pPr>
            <w:pStyle w:val="TM1"/>
            <w:tabs>
              <w:tab w:val="right" w:leader="dot" w:pos="9062"/>
            </w:tabs>
            <w:rPr>
              <w:noProof/>
            </w:rPr>
          </w:pPr>
          <w:r>
            <w:fldChar w:fldCharType="begin"/>
          </w:r>
          <w:r w:rsidR="0024741B">
            <w:instrText xml:space="preserve"> TOC \o "1-3" \h \z \u </w:instrText>
          </w:r>
          <w:r>
            <w:fldChar w:fldCharType="separate"/>
          </w:r>
          <w:hyperlink w:anchor="_Toc444589898" w:history="1">
            <w:r w:rsidR="0024741B" w:rsidRPr="00804F72">
              <w:rPr>
                <w:rStyle w:val="Lienhypertexte"/>
                <w:noProof/>
              </w:rPr>
              <w:t>Naples</w:t>
            </w:r>
            <w:r w:rsidR="0024741B">
              <w:rPr>
                <w:noProof/>
                <w:webHidden/>
              </w:rPr>
              <w:tab/>
            </w:r>
            <w:r>
              <w:rPr>
                <w:noProof/>
                <w:webHidden/>
              </w:rPr>
              <w:fldChar w:fldCharType="begin"/>
            </w:r>
            <w:r w:rsidR="0024741B">
              <w:rPr>
                <w:noProof/>
                <w:webHidden/>
              </w:rPr>
              <w:instrText xml:space="preserve"> PAGEREF _Toc444589898 \h </w:instrText>
            </w:r>
            <w:r>
              <w:rPr>
                <w:noProof/>
                <w:webHidden/>
              </w:rPr>
            </w:r>
            <w:r>
              <w:rPr>
                <w:noProof/>
                <w:webHidden/>
              </w:rPr>
              <w:fldChar w:fldCharType="separate"/>
            </w:r>
            <w:r w:rsidR="00DF6C34">
              <w:rPr>
                <w:noProof/>
                <w:webHidden/>
              </w:rPr>
              <w:t>1</w:t>
            </w:r>
            <w:r>
              <w:rPr>
                <w:noProof/>
                <w:webHidden/>
              </w:rPr>
              <w:fldChar w:fldCharType="end"/>
            </w:r>
          </w:hyperlink>
        </w:p>
        <w:p w:rsidR="0024741B" w:rsidRDefault="006F1C10" w:rsidP="00DF6C34">
          <w:pPr>
            <w:pStyle w:val="TM2"/>
            <w:rPr>
              <w:noProof/>
            </w:rPr>
          </w:pPr>
          <w:hyperlink w:anchor="_Toc444589899" w:history="1">
            <w:r w:rsidR="0024741B" w:rsidRPr="00804F72">
              <w:rPr>
                <w:rStyle w:val="Lienhypertexte"/>
                <w:noProof/>
              </w:rPr>
              <w:t>a)</w:t>
            </w:r>
            <w:r w:rsidR="0024741B">
              <w:rPr>
                <w:noProof/>
                <w:webHidden/>
              </w:rPr>
              <w:tab/>
            </w:r>
            <w:r w:rsidR="000B5060">
              <w:rPr>
                <w:noProof/>
                <w:webHidden/>
              </w:rPr>
              <w:fldChar w:fldCharType="begin"/>
            </w:r>
            <w:r w:rsidR="0024741B">
              <w:rPr>
                <w:noProof/>
                <w:webHidden/>
              </w:rPr>
              <w:instrText xml:space="preserve"> PAGEREF _Toc444589899 \h </w:instrText>
            </w:r>
            <w:r w:rsidR="000B5060">
              <w:rPr>
                <w:noProof/>
                <w:webHidden/>
              </w:rPr>
            </w:r>
            <w:r w:rsidR="000B5060">
              <w:rPr>
                <w:noProof/>
                <w:webHidden/>
              </w:rPr>
              <w:fldChar w:fldCharType="separate"/>
            </w:r>
            <w:r w:rsidR="00DF6C34">
              <w:rPr>
                <w:noProof/>
                <w:webHidden/>
              </w:rPr>
              <w:t>2</w:t>
            </w:r>
            <w:r w:rsidR="000B5060">
              <w:rPr>
                <w:noProof/>
                <w:webHidden/>
              </w:rPr>
              <w:fldChar w:fldCharType="end"/>
            </w:r>
          </w:hyperlink>
        </w:p>
        <w:p w:rsidR="0024741B" w:rsidRDefault="006F1C10" w:rsidP="00DF6C34">
          <w:pPr>
            <w:pStyle w:val="TM2"/>
            <w:rPr>
              <w:noProof/>
            </w:rPr>
          </w:pPr>
          <w:hyperlink w:anchor="_Toc444589900" w:history="1">
            <w:r w:rsidR="0024741B" w:rsidRPr="00804F72">
              <w:rPr>
                <w:rStyle w:val="Lienhypertexte"/>
                <w:noProof/>
              </w:rPr>
              <w:t>b)</w:t>
            </w:r>
            <w:r w:rsidR="0024741B">
              <w:rPr>
                <w:noProof/>
                <w:webHidden/>
              </w:rPr>
              <w:tab/>
            </w:r>
            <w:r w:rsidR="000B5060">
              <w:rPr>
                <w:noProof/>
                <w:webHidden/>
              </w:rPr>
              <w:fldChar w:fldCharType="begin"/>
            </w:r>
            <w:r w:rsidR="0024741B">
              <w:rPr>
                <w:noProof/>
                <w:webHidden/>
              </w:rPr>
              <w:instrText xml:space="preserve"> PAGEREF _Toc444589900 \h </w:instrText>
            </w:r>
            <w:r w:rsidR="000B5060">
              <w:rPr>
                <w:noProof/>
                <w:webHidden/>
              </w:rPr>
            </w:r>
            <w:r w:rsidR="000B5060">
              <w:rPr>
                <w:noProof/>
                <w:webHidden/>
              </w:rPr>
              <w:fldChar w:fldCharType="separate"/>
            </w:r>
            <w:r w:rsidR="00DF6C34">
              <w:rPr>
                <w:noProof/>
                <w:webHidden/>
              </w:rPr>
              <w:t>2</w:t>
            </w:r>
            <w:r w:rsidR="000B5060">
              <w:rPr>
                <w:noProof/>
                <w:webHidden/>
              </w:rPr>
              <w:fldChar w:fldCharType="end"/>
            </w:r>
          </w:hyperlink>
        </w:p>
        <w:p w:rsidR="0024741B" w:rsidRDefault="006F1C10" w:rsidP="00DF6C34">
          <w:pPr>
            <w:pStyle w:val="TM2"/>
            <w:rPr>
              <w:noProof/>
            </w:rPr>
          </w:pPr>
          <w:hyperlink w:anchor="_Toc444589901" w:history="1">
            <w:r w:rsidR="0024741B" w:rsidRPr="00804F72">
              <w:rPr>
                <w:rStyle w:val="Lienhypertexte"/>
                <w:noProof/>
              </w:rPr>
              <w:t>c)</w:t>
            </w:r>
            <w:r w:rsidR="0024741B">
              <w:rPr>
                <w:noProof/>
                <w:webHidden/>
              </w:rPr>
              <w:tab/>
            </w:r>
            <w:r w:rsidR="000B5060">
              <w:rPr>
                <w:noProof/>
                <w:webHidden/>
              </w:rPr>
              <w:fldChar w:fldCharType="begin"/>
            </w:r>
            <w:r w:rsidR="0024741B">
              <w:rPr>
                <w:noProof/>
                <w:webHidden/>
              </w:rPr>
              <w:instrText xml:space="preserve"> PAGEREF _Toc444589901 \h </w:instrText>
            </w:r>
            <w:r w:rsidR="000B5060">
              <w:rPr>
                <w:noProof/>
                <w:webHidden/>
              </w:rPr>
            </w:r>
            <w:r w:rsidR="000B5060">
              <w:rPr>
                <w:noProof/>
                <w:webHidden/>
              </w:rPr>
              <w:fldChar w:fldCharType="separate"/>
            </w:r>
            <w:r w:rsidR="00DF6C34">
              <w:rPr>
                <w:noProof/>
                <w:webHidden/>
              </w:rPr>
              <w:t>3</w:t>
            </w:r>
            <w:r w:rsidR="000B5060">
              <w:rPr>
                <w:noProof/>
                <w:webHidden/>
              </w:rPr>
              <w:fldChar w:fldCharType="end"/>
            </w:r>
          </w:hyperlink>
        </w:p>
        <w:p w:rsidR="0024741B" w:rsidRDefault="006F1C10">
          <w:pPr>
            <w:pStyle w:val="TM1"/>
            <w:tabs>
              <w:tab w:val="right" w:leader="dot" w:pos="9062"/>
            </w:tabs>
            <w:rPr>
              <w:noProof/>
            </w:rPr>
          </w:pPr>
          <w:hyperlink w:anchor="_Toc444589903" w:history="1">
            <w:r w:rsidR="0024741B" w:rsidRPr="00804F72">
              <w:rPr>
                <w:rStyle w:val="Lienhypertexte"/>
                <w:noProof/>
              </w:rPr>
              <w:t>Un nouveau projet ?</w:t>
            </w:r>
            <w:r w:rsidR="0024741B">
              <w:rPr>
                <w:noProof/>
                <w:webHidden/>
              </w:rPr>
              <w:tab/>
            </w:r>
            <w:r w:rsidR="000B5060">
              <w:rPr>
                <w:noProof/>
                <w:webHidden/>
              </w:rPr>
              <w:fldChar w:fldCharType="begin"/>
            </w:r>
            <w:r w:rsidR="0024741B">
              <w:rPr>
                <w:noProof/>
                <w:webHidden/>
              </w:rPr>
              <w:instrText xml:space="preserve"> PAGEREF _Toc444589903 \h </w:instrText>
            </w:r>
            <w:r w:rsidR="000B5060">
              <w:rPr>
                <w:noProof/>
                <w:webHidden/>
              </w:rPr>
            </w:r>
            <w:r w:rsidR="000B5060">
              <w:rPr>
                <w:noProof/>
                <w:webHidden/>
              </w:rPr>
              <w:fldChar w:fldCharType="separate"/>
            </w:r>
            <w:r w:rsidR="00DF6C34">
              <w:rPr>
                <w:noProof/>
                <w:webHidden/>
              </w:rPr>
              <w:t>7</w:t>
            </w:r>
            <w:r w:rsidR="000B5060">
              <w:rPr>
                <w:noProof/>
                <w:webHidden/>
              </w:rPr>
              <w:fldChar w:fldCharType="end"/>
            </w:r>
          </w:hyperlink>
        </w:p>
        <w:p w:rsidR="0024741B" w:rsidRDefault="006F1C10" w:rsidP="00DF6C34">
          <w:pPr>
            <w:pStyle w:val="TM2"/>
            <w:rPr>
              <w:noProof/>
            </w:rPr>
          </w:pPr>
          <w:hyperlink w:anchor="_Toc444589904" w:history="1">
            <w:r w:rsidR="0024741B" w:rsidRPr="00804F72">
              <w:rPr>
                <w:rStyle w:val="Lienhypertexte"/>
                <w:noProof/>
              </w:rPr>
              <w:t>Le développement durable</w:t>
            </w:r>
            <w:r w:rsidR="0024741B">
              <w:rPr>
                <w:noProof/>
                <w:webHidden/>
              </w:rPr>
              <w:tab/>
            </w:r>
            <w:r w:rsidR="000B5060">
              <w:rPr>
                <w:noProof/>
                <w:webHidden/>
              </w:rPr>
              <w:fldChar w:fldCharType="begin"/>
            </w:r>
            <w:r w:rsidR="0024741B">
              <w:rPr>
                <w:noProof/>
                <w:webHidden/>
              </w:rPr>
              <w:instrText xml:space="preserve"> PAGEREF _Toc444589904 \h </w:instrText>
            </w:r>
            <w:r w:rsidR="000B5060">
              <w:rPr>
                <w:noProof/>
                <w:webHidden/>
              </w:rPr>
            </w:r>
            <w:r w:rsidR="000B5060">
              <w:rPr>
                <w:noProof/>
                <w:webHidden/>
              </w:rPr>
              <w:fldChar w:fldCharType="separate"/>
            </w:r>
            <w:r w:rsidR="00DF6C34">
              <w:rPr>
                <w:noProof/>
                <w:webHidden/>
              </w:rPr>
              <w:t>9</w:t>
            </w:r>
            <w:r w:rsidR="000B5060">
              <w:rPr>
                <w:noProof/>
                <w:webHidden/>
              </w:rPr>
              <w:fldChar w:fldCharType="end"/>
            </w:r>
          </w:hyperlink>
        </w:p>
        <w:p w:rsidR="0024741B" w:rsidRDefault="006F1C10">
          <w:pPr>
            <w:pStyle w:val="TM3"/>
            <w:tabs>
              <w:tab w:val="right" w:leader="dot" w:pos="9062"/>
            </w:tabs>
            <w:rPr>
              <w:noProof/>
            </w:rPr>
          </w:pPr>
          <w:hyperlink w:anchor="_Toc444589905" w:history="1">
            <w:r w:rsidR="0024741B" w:rsidRPr="00804F72">
              <w:rPr>
                <w:rStyle w:val="Lienhypertexte"/>
                <w:noProof/>
              </w:rPr>
              <w:t>Les trois piliers du DD</w:t>
            </w:r>
            <w:r w:rsidR="0024741B">
              <w:rPr>
                <w:noProof/>
                <w:webHidden/>
              </w:rPr>
              <w:tab/>
            </w:r>
            <w:r w:rsidR="000B5060">
              <w:rPr>
                <w:noProof/>
                <w:webHidden/>
              </w:rPr>
              <w:fldChar w:fldCharType="begin"/>
            </w:r>
            <w:r w:rsidR="0024741B">
              <w:rPr>
                <w:noProof/>
                <w:webHidden/>
              </w:rPr>
              <w:instrText xml:space="preserve"> PAGEREF _Toc444589905 \h </w:instrText>
            </w:r>
            <w:r w:rsidR="000B5060">
              <w:rPr>
                <w:noProof/>
                <w:webHidden/>
              </w:rPr>
            </w:r>
            <w:r w:rsidR="000B5060">
              <w:rPr>
                <w:noProof/>
                <w:webHidden/>
              </w:rPr>
              <w:fldChar w:fldCharType="separate"/>
            </w:r>
            <w:r w:rsidR="00DF6C34">
              <w:rPr>
                <w:noProof/>
                <w:webHidden/>
              </w:rPr>
              <w:t>9</w:t>
            </w:r>
            <w:r w:rsidR="000B5060">
              <w:rPr>
                <w:noProof/>
                <w:webHidden/>
              </w:rPr>
              <w:fldChar w:fldCharType="end"/>
            </w:r>
          </w:hyperlink>
        </w:p>
        <w:p w:rsidR="0024741B" w:rsidRDefault="006F1C10" w:rsidP="00DF6C34">
          <w:pPr>
            <w:pStyle w:val="TM2"/>
            <w:rPr>
              <w:noProof/>
            </w:rPr>
          </w:pPr>
          <w:hyperlink w:anchor="_Toc444589906" w:history="1">
            <w:r w:rsidR="0024741B" w:rsidRPr="00804F72">
              <w:rPr>
                <w:rStyle w:val="Lienhypertexte"/>
                <w:noProof/>
              </w:rPr>
              <w:t>La ville durable</w:t>
            </w:r>
            <w:r w:rsidR="0024741B">
              <w:rPr>
                <w:noProof/>
                <w:webHidden/>
              </w:rPr>
              <w:tab/>
            </w:r>
            <w:r w:rsidR="000B5060">
              <w:rPr>
                <w:noProof/>
                <w:webHidden/>
              </w:rPr>
              <w:fldChar w:fldCharType="begin"/>
            </w:r>
            <w:r w:rsidR="0024741B">
              <w:rPr>
                <w:noProof/>
                <w:webHidden/>
              </w:rPr>
              <w:instrText xml:space="preserve"> PAGEREF _Toc444589906 \h </w:instrText>
            </w:r>
            <w:r w:rsidR="000B5060">
              <w:rPr>
                <w:noProof/>
                <w:webHidden/>
              </w:rPr>
            </w:r>
            <w:r w:rsidR="000B5060">
              <w:rPr>
                <w:noProof/>
                <w:webHidden/>
              </w:rPr>
              <w:fldChar w:fldCharType="separate"/>
            </w:r>
            <w:r w:rsidR="00DF6C34">
              <w:rPr>
                <w:noProof/>
                <w:webHidden/>
              </w:rPr>
              <w:t>10</w:t>
            </w:r>
            <w:r w:rsidR="000B5060">
              <w:rPr>
                <w:noProof/>
                <w:webHidden/>
              </w:rPr>
              <w:fldChar w:fldCharType="end"/>
            </w:r>
          </w:hyperlink>
        </w:p>
        <w:p w:rsidR="0024741B" w:rsidRDefault="006F1C10" w:rsidP="00DF6C34">
          <w:pPr>
            <w:pStyle w:val="TM2"/>
            <w:rPr>
              <w:noProof/>
            </w:rPr>
          </w:pPr>
          <w:hyperlink w:anchor="_Toc444589907" w:history="1">
            <w:r w:rsidR="0024741B" w:rsidRPr="00804F72">
              <w:rPr>
                <w:rStyle w:val="Lienhypertexte"/>
                <w:noProof/>
              </w:rPr>
              <w:t>Travaux de groupe</w:t>
            </w:r>
            <w:r w:rsidR="0024741B">
              <w:rPr>
                <w:noProof/>
                <w:webHidden/>
              </w:rPr>
              <w:tab/>
            </w:r>
            <w:r w:rsidR="000B5060">
              <w:rPr>
                <w:noProof/>
                <w:webHidden/>
              </w:rPr>
              <w:fldChar w:fldCharType="begin"/>
            </w:r>
            <w:r w:rsidR="0024741B">
              <w:rPr>
                <w:noProof/>
                <w:webHidden/>
              </w:rPr>
              <w:instrText xml:space="preserve"> PAGEREF _Toc444589907 \h </w:instrText>
            </w:r>
            <w:r w:rsidR="000B5060">
              <w:rPr>
                <w:noProof/>
                <w:webHidden/>
              </w:rPr>
            </w:r>
            <w:r w:rsidR="000B5060">
              <w:rPr>
                <w:noProof/>
                <w:webHidden/>
              </w:rPr>
              <w:fldChar w:fldCharType="separate"/>
            </w:r>
            <w:r w:rsidR="00DF6C34">
              <w:rPr>
                <w:noProof/>
                <w:webHidden/>
              </w:rPr>
              <w:t>11</w:t>
            </w:r>
            <w:r w:rsidR="000B5060">
              <w:rPr>
                <w:noProof/>
                <w:webHidden/>
              </w:rPr>
              <w:fldChar w:fldCharType="end"/>
            </w:r>
          </w:hyperlink>
        </w:p>
        <w:p w:rsidR="0024741B" w:rsidRDefault="006F1C10">
          <w:pPr>
            <w:pStyle w:val="TM1"/>
            <w:tabs>
              <w:tab w:val="right" w:leader="dot" w:pos="9062"/>
            </w:tabs>
            <w:rPr>
              <w:noProof/>
            </w:rPr>
          </w:pPr>
          <w:hyperlink w:anchor="_Toc444589908" w:history="1">
            <w:r w:rsidR="0024741B" w:rsidRPr="00804F72">
              <w:rPr>
                <w:rStyle w:val="Lienhypertexte"/>
                <w:noProof/>
              </w:rPr>
              <w:t>Quelles sont les solutions déjà mises en place ?</w:t>
            </w:r>
            <w:r w:rsidR="0024741B">
              <w:rPr>
                <w:noProof/>
                <w:webHidden/>
              </w:rPr>
              <w:tab/>
            </w:r>
            <w:r w:rsidR="000B5060">
              <w:rPr>
                <w:noProof/>
                <w:webHidden/>
              </w:rPr>
              <w:fldChar w:fldCharType="begin"/>
            </w:r>
            <w:r w:rsidR="0024741B">
              <w:rPr>
                <w:noProof/>
                <w:webHidden/>
              </w:rPr>
              <w:instrText xml:space="preserve"> PAGEREF _Toc444589908 \h </w:instrText>
            </w:r>
            <w:r w:rsidR="000B5060">
              <w:rPr>
                <w:noProof/>
                <w:webHidden/>
              </w:rPr>
            </w:r>
            <w:r w:rsidR="000B5060">
              <w:rPr>
                <w:noProof/>
                <w:webHidden/>
              </w:rPr>
              <w:fldChar w:fldCharType="separate"/>
            </w:r>
            <w:r w:rsidR="00DF6C34">
              <w:rPr>
                <w:noProof/>
                <w:webHidden/>
              </w:rPr>
              <w:t>13</w:t>
            </w:r>
            <w:r w:rsidR="000B5060">
              <w:rPr>
                <w:noProof/>
                <w:webHidden/>
              </w:rPr>
              <w:fldChar w:fldCharType="end"/>
            </w:r>
          </w:hyperlink>
        </w:p>
        <w:p w:rsidR="0024741B" w:rsidRDefault="006F1C10" w:rsidP="00DF6C34">
          <w:pPr>
            <w:pStyle w:val="TM2"/>
            <w:rPr>
              <w:noProof/>
            </w:rPr>
          </w:pPr>
          <w:hyperlink w:anchor="_Toc444589909" w:history="1">
            <w:r w:rsidR="0024741B" w:rsidRPr="00804F72">
              <w:rPr>
                <w:rStyle w:val="Lienhypertexte"/>
                <w:noProof/>
              </w:rPr>
              <w:t>Le projet de Luc Schuiten</w:t>
            </w:r>
            <w:r w:rsidR="0024741B">
              <w:rPr>
                <w:noProof/>
                <w:webHidden/>
              </w:rPr>
              <w:tab/>
            </w:r>
            <w:r w:rsidR="000B5060">
              <w:rPr>
                <w:noProof/>
                <w:webHidden/>
              </w:rPr>
              <w:fldChar w:fldCharType="begin"/>
            </w:r>
            <w:r w:rsidR="0024741B">
              <w:rPr>
                <w:noProof/>
                <w:webHidden/>
              </w:rPr>
              <w:instrText xml:space="preserve"> PAGEREF _Toc444589909 \h </w:instrText>
            </w:r>
            <w:r w:rsidR="000B5060">
              <w:rPr>
                <w:noProof/>
                <w:webHidden/>
              </w:rPr>
            </w:r>
            <w:r w:rsidR="000B5060">
              <w:rPr>
                <w:noProof/>
                <w:webHidden/>
              </w:rPr>
              <w:fldChar w:fldCharType="separate"/>
            </w:r>
            <w:r w:rsidR="00DF6C34">
              <w:rPr>
                <w:noProof/>
                <w:webHidden/>
              </w:rPr>
              <w:t>13</w:t>
            </w:r>
            <w:r w:rsidR="000B5060">
              <w:rPr>
                <w:noProof/>
                <w:webHidden/>
              </w:rPr>
              <w:fldChar w:fldCharType="end"/>
            </w:r>
          </w:hyperlink>
        </w:p>
        <w:p w:rsidR="0024741B" w:rsidRDefault="006F1C10">
          <w:pPr>
            <w:pStyle w:val="TM1"/>
            <w:tabs>
              <w:tab w:val="right" w:leader="dot" w:pos="9062"/>
            </w:tabs>
            <w:rPr>
              <w:noProof/>
            </w:rPr>
          </w:pPr>
          <w:hyperlink w:anchor="_Toc444589910" w:history="1">
            <w:r w:rsidR="0024741B" w:rsidRPr="00804F72">
              <w:rPr>
                <w:rStyle w:val="Lienhypertexte"/>
                <w:noProof/>
              </w:rPr>
              <w:t>Le cas de</w:t>
            </w:r>
            <w:r w:rsidR="0024741B">
              <w:rPr>
                <w:noProof/>
                <w:webHidden/>
              </w:rPr>
              <w:tab/>
            </w:r>
            <w:r w:rsidR="000B5060">
              <w:rPr>
                <w:noProof/>
                <w:webHidden/>
              </w:rPr>
              <w:fldChar w:fldCharType="begin"/>
            </w:r>
            <w:r w:rsidR="0024741B">
              <w:rPr>
                <w:noProof/>
                <w:webHidden/>
              </w:rPr>
              <w:instrText xml:space="preserve"> PAGEREF _Toc444589910 \h </w:instrText>
            </w:r>
            <w:r w:rsidR="000B5060">
              <w:rPr>
                <w:noProof/>
                <w:webHidden/>
              </w:rPr>
            </w:r>
            <w:r w:rsidR="000B5060">
              <w:rPr>
                <w:noProof/>
                <w:webHidden/>
              </w:rPr>
              <w:fldChar w:fldCharType="separate"/>
            </w:r>
            <w:r w:rsidR="00DF6C34">
              <w:rPr>
                <w:noProof/>
                <w:webHidden/>
              </w:rPr>
              <w:t>13</w:t>
            </w:r>
            <w:r w:rsidR="000B5060">
              <w:rPr>
                <w:noProof/>
                <w:webHidden/>
              </w:rPr>
              <w:fldChar w:fldCharType="end"/>
            </w:r>
          </w:hyperlink>
        </w:p>
        <w:p w:rsidR="0024741B" w:rsidRDefault="006F1C10">
          <w:pPr>
            <w:pStyle w:val="TM1"/>
            <w:tabs>
              <w:tab w:val="right" w:leader="dot" w:pos="9062"/>
            </w:tabs>
            <w:rPr>
              <w:noProof/>
            </w:rPr>
          </w:pPr>
          <w:hyperlink w:anchor="_Toc444589911" w:history="1">
            <w:r w:rsidR="0024741B" w:rsidRPr="00804F72">
              <w:rPr>
                <w:rStyle w:val="Lienhypertexte"/>
                <w:noProof/>
              </w:rPr>
              <w:t>Bibliographie</w:t>
            </w:r>
            <w:r w:rsidR="0024741B">
              <w:rPr>
                <w:noProof/>
                <w:webHidden/>
              </w:rPr>
              <w:tab/>
            </w:r>
            <w:r w:rsidR="000B5060">
              <w:rPr>
                <w:noProof/>
                <w:webHidden/>
              </w:rPr>
              <w:fldChar w:fldCharType="begin"/>
            </w:r>
            <w:r w:rsidR="0024741B">
              <w:rPr>
                <w:noProof/>
                <w:webHidden/>
              </w:rPr>
              <w:instrText xml:space="preserve"> PAGEREF _Toc444589911 \h </w:instrText>
            </w:r>
            <w:r w:rsidR="000B5060">
              <w:rPr>
                <w:noProof/>
                <w:webHidden/>
              </w:rPr>
            </w:r>
            <w:r w:rsidR="000B5060">
              <w:rPr>
                <w:noProof/>
                <w:webHidden/>
              </w:rPr>
              <w:fldChar w:fldCharType="separate"/>
            </w:r>
            <w:r w:rsidR="00DF6C34">
              <w:rPr>
                <w:noProof/>
                <w:webHidden/>
              </w:rPr>
              <w:t>14</w:t>
            </w:r>
            <w:r w:rsidR="000B5060">
              <w:rPr>
                <w:noProof/>
                <w:webHidden/>
              </w:rPr>
              <w:fldChar w:fldCharType="end"/>
            </w:r>
          </w:hyperlink>
        </w:p>
        <w:p w:rsidR="00045236" w:rsidRPr="0024741B" w:rsidRDefault="000B5060" w:rsidP="001D4F69">
          <w:r>
            <w:fldChar w:fldCharType="end"/>
          </w:r>
        </w:p>
      </w:sdtContent>
    </w:sdt>
    <w:p w:rsidR="00FA225A" w:rsidRDefault="00CF00DA" w:rsidP="00CF00DA">
      <w:pPr>
        <w:pStyle w:val="Titre1"/>
      </w:pPr>
      <w:bookmarkStart w:id="13" w:name="_Toc444589911"/>
      <w:r>
        <w:t>Bibliographie</w:t>
      </w:r>
      <w:bookmarkEnd w:id="13"/>
    </w:p>
    <w:p w:rsidR="00F11DD6" w:rsidRPr="00F11DD6" w:rsidRDefault="00F11DD6" w:rsidP="00CF00DA">
      <w:pPr>
        <w:rPr>
          <w:u w:val="single"/>
        </w:rPr>
      </w:pPr>
      <w:r>
        <w:rPr>
          <w:u w:val="single"/>
        </w:rPr>
        <w:t>Pollution</w:t>
      </w:r>
    </w:p>
    <w:p w:rsidR="00AC73F1" w:rsidRDefault="006F1C10" w:rsidP="00F11DD6">
      <w:pPr>
        <w:pStyle w:val="Paragraphedeliste"/>
        <w:numPr>
          <w:ilvl w:val="0"/>
          <w:numId w:val="16"/>
        </w:numPr>
      </w:pPr>
      <w:hyperlink r:id="rId36" w:history="1">
        <w:r w:rsidR="00CF00DA" w:rsidRPr="005265E8">
          <w:rPr>
            <w:rStyle w:val="Lienhypertexte"/>
          </w:rPr>
          <w:t>http://www.respire-asso.org/classement-de-la-qualite-de-lair-en-europe-100-plus-grandes-villes/</w:t>
        </w:r>
      </w:hyperlink>
      <w:r w:rsidR="00CF00DA">
        <w:t xml:space="preserve"> </w:t>
      </w:r>
    </w:p>
    <w:p w:rsidR="00F11DD6" w:rsidRPr="00CF00DA" w:rsidRDefault="006F1C10" w:rsidP="00F11DD6">
      <w:pPr>
        <w:pStyle w:val="Paragraphedeliste"/>
        <w:numPr>
          <w:ilvl w:val="0"/>
          <w:numId w:val="16"/>
        </w:numPr>
      </w:pPr>
      <w:hyperlink r:id="rId37" w:history="1">
        <w:r w:rsidR="00F11DD6" w:rsidRPr="005265E8">
          <w:rPr>
            <w:rStyle w:val="Lienhypertexte"/>
          </w:rPr>
          <w:t>http://www.la-croix.com/Actualite/Monde/Les-habitants-de-la-Campanie-se-battent-contre-la-pollution-illegale-2013-12-03-1070198</w:t>
        </w:r>
      </w:hyperlink>
      <w:r w:rsidR="00F11DD6">
        <w:t xml:space="preserve"> </w:t>
      </w:r>
    </w:p>
    <w:p w:rsidR="00CF00DA" w:rsidRDefault="00CF00DA" w:rsidP="00CF00DA"/>
    <w:p w:rsidR="00F11DD6" w:rsidRDefault="00F11DD6" w:rsidP="00CF00DA">
      <w:pPr>
        <w:rPr>
          <w:u w:val="single"/>
        </w:rPr>
      </w:pPr>
      <w:r>
        <w:rPr>
          <w:u w:val="single"/>
        </w:rPr>
        <w:t>Déchets</w:t>
      </w:r>
    </w:p>
    <w:p w:rsidR="00F11DD6" w:rsidRPr="00F11DD6" w:rsidRDefault="006F1C10" w:rsidP="00AC73F1">
      <w:pPr>
        <w:pStyle w:val="Paragraphedeliste"/>
        <w:numPr>
          <w:ilvl w:val="0"/>
          <w:numId w:val="16"/>
        </w:numPr>
      </w:pPr>
      <w:hyperlink r:id="rId38" w:history="1">
        <w:r w:rsidR="00F11DD6" w:rsidRPr="005265E8">
          <w:rPr>
            <w:rStyle w:val="Lienhypertexte"/>
          </w:rPr>
          <w:t>http://www.jolpress.com/italie-mafia-enfouit-dechets-pollue-sols-or-naples-clan-hornec-article-825073.html</w:t>
        </w:r>
      </w:hyperlink>
      <w:r w:rsidR="00F11DD6" w:rsidRPr="00AC73F1">
        <w:rPr>
          <w:u w:val="single"/>
        </w:rPr>
        <w:t xml:space="preserve"> (</w:t>
      </w:r>
      <w:r w:rsidR="00F11DD6">
        <w:t>Texte et photo)</w:t>
      </w:r>
    </w:p>
    <w:p w:rsidR="00F11DD6" w:rsidRPr="00AC73F1" w:rsidRDefault="006F1C10" w:rsidP="00AC73F1">
      <w:pPr>
        <w:pStyle w:val="Paragraphedeliste"/>
        <w:numPr>
          <w:ilvl w:val="0"/>
          <w:numId w:val="16"/>
        </w:numPr>
        <w:rPr>
          <w:u w:val="single"/>
        </w:rPr>
      </w:pPr>
      <w:hyperlink r:id="rId39" w:history="1">
        <w:r w:rsidR="00F11DD6" w:rsidRPr="005265E8">
          <w:rPr>
            <w:rStyle w:val="Lienhypertexte"/>
          </w:rPr>
          <w:t>http://www.lemonde.fr/europe/article/2015/07/16/l-union-europeenne-condamne-l-italie-pour-sa-gestion-des-dechets-a-naples_4686033_3214.html</w:t>
        </w:r>
      </w:hyperlink>
      <w:r w:rsidR="00F11DD6" w:rsidRPr="00AC73F1">
        <w:rPr>
          <w:u w:val="single"/>
        </w:rPr>
        <w:t xml:space="preserve"> </w:t>
      </w:r>
    </w:p>
    <w:p w:rsidR="00FA225A" w:rsidRPr="002F43A9" w:rsidRDefault="00FA225A" w:rsidP="00FA225A">
      <w:pPr>
        <w:rPr>
          <w:rFonts w:cs="Tahoma"/>
          <w:sz w:val="24"/>
        </w:rPr>
      </w:pPr>
    </w:p>
    <w:p w:rsidR="00FA225A" w:rsidRPr="00C64558" w:rsidRDefault="00C64558" w:rsidP="00FA225A">
      <w:pPr>
        <w:rPr>
          <w:rFonts w:cs="Tahoma"/>
          <w:sz w:val="24"/>
          <w:u w:val="single"/>
        </w:rPr>
      </w:pPr>
      <w:r>
        <w:rPr>
          <w:rFonts w:cs="Tahoma"/>
          <w:sz w:val="24"/>
          <w:u w:val="single"/>
        </w:rPr>
        <w:t>Bétonisation</w:t>
      </w:r>
    </w:p>
    <w:p w:rsidR="00AC73F1" w:rsidRDefault="006F1C10" w:rsidP="00FA225A">
      <w:pPr>
        <w:pStyle w:val="Paragraphedeliste"/>
        <w:numPr>
          <w:ilvl w:val="0"/>
          <w:numId w:val="16"/>
        </w:numPr>
        <w:rPr>
          <w:rFonts w:cs="Tahoma"/>
          <w:sz w:val="24"/>
        </w:rPr>
      </w:pPr>
      <w:hyperlink r:id="rId40" w:history="1">
        <w:r w:rsidR="0024741B" w:rsidRPr="00AC73F1">
          <w:rPr>
            <w:rStyle w:val="Lienhypertexte"/>
            <w:rFonts w:cs="Tahoma"/>
            <w:sz w:val="24"/>
          </w:rPr>
          <w:t>http://www.annales.org/re/2008/re49/Sainteny.pdf</w:t>
        </w:r>
      </w:hyperlink>
      <w:r w:rsidR="0024741B" w:rsidRPr="00AC73F1">
        <w:rPr>
          <w:rFonts w:cs="Tahoma"/>
          <w:sz w:val="24"/>
        </w:rPr>
        <w:t xml:space="preserve"> </w:t>
      </w:r>
    </w:p>
    <w:p w:rsidR="00AC73F1" w:rsidRDefault="006F1C10" w:rsidP="00FA225A">
      <w:pPr>
        <w:pStyle w:val="Paragraphedeliste"/>
        <w:numPr>
          <w:ilvl w:val="0"/>
          <w:numId w:val="16"/>
        </w:numPr>
        <w:rPr>
          <w:rFonts w:cs="Tahoma"/>
          <w:sz w:val="24"/>
        </w:rPr>
      </w:pPr>
      <w:hyperlink r:id="rId41" w:history="1">
        <w:r w:rsidR="0024741B" w:rsidRPr="00AC73F1">
          <w:rPr>
            <w:rStyle w:val="Lienhypertexte"/>
            <w:rFonts w:cs="Tahoma"/>
            <w:sz w:val="24"/>
          </w:rPr>
          <w:t>http://www.lemonde.fr/planete/article/2015/10/06/inondations-sur-le-littoral-mediterraneen-</w:t>
        </w:r>
        <w:r w:rsidR="0024741B" w:rsidRPr="00AC73F1">
          <w:rPr>
            <w:rStyle w:val="Lienhypertexte"/>
            <w:rFonts w:cs="Tahoma"/>
            <w:sz w:val="24"/>
          </w:rPr>
          <w:t>l</w:t>
        </w:r>
        <w:r w:rsidR="0024741B" w:rsidRPr="00AC73F1">
          <w:rPr>
            <w:rStyle w:val="Lienhypertexte"/>
            <w:rFonts w:cs="Tahoma"/>
            <w:sz w:val="24"/>
          </w:rPr>
          <w:t>e-prix-a-payer_4783555_3244.html</w:t>
        </w:r>
      </w:hyperlink>
      <w:r w:rsidR="0024741B" w:rsidRPr="00AC73F1">
        <w:rPr>
          <w:rFonts w:cs="Tahoma"/>
          <w:sz w:val="24"/>
        </w:rPr>
        <w:t xml:space="preserve"> </w:t>
      </w:r>
    </w:p>
    <w:p w:rsidR="00AC73F1" w:rsidRDefault="006F1C10" w:rsidP="00FA225A">
      <w:pPr>
        <w:pStyle w:val="Paragraphedeliste"/>
        <w:numPr>
          <w:ilvl w:val="0"/>
          <w:numId w:val="16"/>
        </w:numPr>
        <w:rPr>
          <w:rFonts w:cs="Tahoma"/>
          <w:sz w:val="24"/>
        </w:rPr>
      </w:pPr>
      <w:hyperlink r:id="rId42" w:history="1">
        <w:r w:rsidR="0024741B" w:rsidRPr="00AC73F1">
          <w:rPr>
            <w:rStyle w:val="Lienhypertexte"/>
            <w:rFonts w:cs="Tahoma"/>
            <w:sz w:val="24"/>
          </w:rPr>
          <w:t>http://reporterre.net/Climat-betonisation-orages-meurtriers</w:t>
        </w:r>
      </w:hyperlink>
      <w:r w:rsidR="0024741B" w:rsidRPr="00AC73F1">
        <w:rPr>
          <w:rFonts w:cs="Tahoma"/>
          <w:sz w:val="24"/>
        </w:rPr>
        <w:t xml:space="preserve"> </w:t>
      </w:r>
    </w:p>
    <w:p w:rsidR="00067301" w:rsidRDefault="006F1C10" w:rsidP="00FA225A">
      <w:pPr>
        <w:pStyle w:val="Paragraphedeliste"/>
        <w:numPr>
          <w:ilvl w:val="0"/>
          <w:numId w:val="16"/>
        </w:numPr>
        <w:rPr>
          <w:rFonts w:cs="Tahoma"/>
          <w:sz w:val="24"/>
        </w:rPr>
      </w:pPr>
      <w:hyperlink r:id="rId43" w:history="1">
        <w:r w:rsidR="00067301" w:rsidRPr="00AC73F1">
          <w:rPr>
            <w:rStyle w:val="Lienhypertexte"/>
            <w:rFonts w:cs="Tahoma"/>
            <w:sz w:val="24"/>
          </w:rPr>
          <w:t>http://www.edilivre.com/frontwidget/preview/book/id/632088/</w:t>
        </w:r>
      </w:hyperlink>
      <w:r w:rsidR="00067301" w:rsidRPr="00AC73F1">
        <w:rPr>
          <w:rFonts w:cs="Tahoma"/>
          <w:sz w:val="24"/>
        </w:rPr>
        <w:t xml:space="preserve"> </w:t>
      </w:r>
    </w:p>
    <w:p w:rsidR="008E0777" w:rsidRDefault="008E0777" w:rsidP="008E0777">
      <w:pPr>
        <w:pStyle w:val="Paragraphedeliste"/>
        <w:numPr>
          <w:ilvl w:val="0"/>
          <w:numId w:val="16"/>
        </w:numPr>
        <w:rPr>
          <w:rFonts w:cs="Tahoma"/>
          <w:sz w:val="24"/>
        </w:rPr>
      </w:pPr>
      <w:r>
        <w:rPr>
          <w:rFonts w:cs="Tahoma"/>
          <w:sz w:val="24"/>
        </w:rPr>
        <w:lastRenderedPageBreak/>
        <w:t xml:space="preserve">Photo avant </w:t>
      </w:r>
      <w:proofErr w:type="spellStart"/>
      <w:r>
        <w:rPr>
          <w:rFonts w:cs="Tahoma"/>
          <w:sz w:val="24"/>
        </w:rPr>
        <w:t>apres</w:t>
      </w:r>
      <w:proofErr w:type="spellEnd"/>
      <w:r>
        <w:rPr>
          <w:rFonts w:cs="Tahoma"/>
          <w:sz w:val="24"/>
        </w:rPr>
        <w:t xml:space="preserve"> </w:t>
      </w:r>
      <w:hyperlink r:id="rId44" w:history="1">
        <w:r w:rsidRPr="00FF1611">
          <w:rPr>
            <w:rStyle w:val="Lienhypertexte"/>
            <w:rFonts w:cs="Tahoma"/>
            <w:sz w:val="24"/>
          </w:rPr>
          <w:t>http://naturjalles.over-blog.com/2015/10/climat-betonisation-orages-meurtriers.html</w:t>
        </w:r>
      </w:hyperlink>
      <w:r>
        <w:rPr>
          <w:rFonts w:cs="Tahoma"/>
          <w:sz w:val="24"/>
        </w:rPr>
        <w:t xml:space="preserve"> </w:t>
      </w:r>
    </w:p>
    <w:p w:rsidR="008E0777" w:rsidRPr="00AC73F1" w:rsidRDefault="008E0777" w:rsidP="008E0777">
      <w:pPr>
        <w:pStyle w:val="Paragraphedeliste"/>
        <w:numPr>
          <w:ilvl w:val="0"/>
          <w:numId w:val="16"/>
        </w:numPr>
        <w:rPr>
          <w:rFonts w:cs="Tahoma"/>
          <w:sz w:val="24"/>
        </w:rPr>
      </w:pPr>
      <w:r>
        <w:rPr>
          <w:rFonts w:cs="Tahoma"/>
          <w:sz w:val="24"/>
        </w:rPr>
        <w:t xml:space="preserve">Photo </w:t>
      </w:r>
      <w:hyperlink r:id="rId45" w:history="1">
        <w:r w:rsidRPr="00FF1611">
          <w:rPr>
            <w:rStyle w:val="Lienhypertexte"/>
            <w:rFonts w:cs="Tahoma"/>
            <w:sz w:val="24"/>
          </w:rPr>
          <w:t>http://grenoble-le-changement.fr/2016/02/21/betonisation-bienvenue-a-villeneuve-presquile/</w:t>
        </w:r>
      </w:hyperlink>
      <w:r>
        <w:rPr>
          <w:rFonts w:cs="Tahoma"/>
          <w:sz w:val="24"/>
        </w:rPr>
        <w:t xml:space="preserve"> </w:t>
      </w:r>
    </w:p>
    <w:p w:rsidR="002D2A7B" w:rsidRDefault="002D2A7B" w:rsidP="00FA225A">
      <w:pPr>
        <w:rPr>
          <w:rFonts w:cs="Tahoma"/>
          <w:sz w:val="24"/>
          <w:u w:val="single"/>
        </w:rPr>
      </w:pPr>
      <w:r>
        <w:rPr>
          <w:rFonts w:cs="Tahoma"/>
          <w:sz w:val="24"/>
          <w:u w:val="single"/>
        </w:rPr>
        <w:t>Organismes</w:t>
      </w:r>
    </w:p>
    <w:p w:rsidR="00AC73F1" w:rsidRDefault="006F1C10" w:rsidP="00FA225A">
      <w:pPr>
        <w:pStyle w:val="Paragraphedeliste"/>
        <w:numPr>
          <w:ilvl w:val="0"/>
          <w:numId w:val="16"/>
        </w:numPr>
        <w:rPr>
          <w:rFonts w:cs="Tahoma"/>
          <w:sz w:val="24"/>
          <w:u w:val="single"/>
        </w:rPr>
      </w:pPr>
      <w:hyperlink r:id="rId46" w:history="1">
        <w:r w:rsidR="002D2A7B" w:rsidRPr="00AC73F1">
          <w:rPr>
            <w:rStyle w:val="Lienhypertexte"/>
            <w:rFonts w:cs="Tahoma"/>
            <w:sz w:val="24"/>
          </w:rPr>
          <w:t>http://www.mtaterre.fr/dossier-mois/archives/chap/749/La-lutte-contre-la-pollution-de-l-air</w:t>
        </w:r>
      </w:hyperlink>
      <w:r w:rsidR="002D2A7B" w:rsidRPr="00AC73F1">
        <w:rPr>
          <w:rFonts w:cs="Tahoma"/>
          <w:sz w:val="24"/>
          <w:u w:val="single"/>
        </w:rPr>
        <w:t xml:space="preserve"> </w:t>
      </w:r>
    </w:p>
    <w:p w:rsidR="00AC73F1" w:rsidRPr="00AC73F1" w:rsidRDefault="006F1C10" w:rsidP="00FA225A">
      <w:pPr>
        <w:pStyle w:val="Paragraphedeliste"/>
        <w:numPr>
          <w:ilvl w:val="0"/>
          <w:numId w:val="16"/>
        </w:numPr>
        <w:rPr>
          <w:rStyle w:val="Lienhypertexte"/>
          <w:rFonts w:cs="Tahoma"/>
          <w:color w:val="auto"/>
          <w:sz w:val="24"/>
        </w:rPr>
      </w:pPr>
      <w:hyperlink r:id="rId47" w:history="1">
        <w:r w:rsidR="00A222A8" w:rsidRPr="00AC73F1">
          <w:rPr>
            <w:rStyle w:val="Lienhypertexte"/>
            <w:rFonts w:cs="Tahoma"/>
            <w:sz w:val="24"/>
          </w:rPr>
          <w:t>http://www.aqlpa.com/decouvrez-laqlpa</w:t>
        </w:r>
      </w:hyperlink>
    </w:p>
    <w:p w:rsidR="00A222A8" w:rsidRPr="00AC73F1" w:rsidRDefault="006F1C10" w:rsidP="00FA225A">
      <w:pPr>
        <w:pStyle w:val="Paragraphedeliste"/>
        <w:numPr>
          <w:ilvl w:val="0"/>
          <w:numId w:val="16"/>
        </w:numPr>
        <w:rPr>
          <w:rFonts w:cs="Tahoma"/>
          <w:sz w:val="24"/>
          <w:u w:val="single"/>
        </w:rPr>
      </w:pPr>
      <w:hyperlink r:id="rId48" w:history="1">
        <w:r w:rsidR="00A222A8" w:rsidRPr="00AC73F1">
          <w:rPr>
            <w:rStyle w:val="Lienhypertexte"/>
            <w:rFonts w:cs="Tahoma"/>
            <w:sz w:val="24"/>
          </w:rPr>
          <w:t>http://www.lemonde.fr/idees/article/2015/12/21/a-la-cop21-un-accord-rejouissant-mais-scientifiquement-inapplicable_4835742_3232.html</w:t>
        </w:r>
      </w:hyperlink>
      <w:r w:rsidR="00A222A8" w:rsidRPr="00AC73F1">
        <w:rPr>
          <w:rFonts w:cs="Tahoma"/>
          <w:sz w:val="24"/>
          <w:u w:val="single"/>
        </w:rPr>
        <w:t xml:space="preserve"> </w:t>
      </w:r>
    </w:p>
    <w:p w:rsidR="00A222A8" w:rsidRDefault="00A222A8" w:rsidP="00FA225A">
      <w:pPr>
        <w:rPr>
          <w:rFonts w:cs="Tahoma"/>
          <w:sz w:val="24"/>
          <w:u w:val="single"/>
        </w:rPr>
      </w:pPr>
    </w:p>
    <w:p w:rsidR="006601F3" w:rsidRDefault="006601F3" w:rsidP="00FA225A">
      <w:pPr>
        <w:rPr>
          <w:rFonts w:cs="Tahoma"/>
          <w:sz w:val="24"/>
          <w:u w:val="single"/>
        </w:rPr>
      </w:pPr>
      <w:r>
        <w:rPr>
          <w:rFonts w:cs="Tahoma"/>
          <w:sz w:val="24"/>
          <w:u w:val="single"/>
        </w:rPr>
        <w:t>Développement durable</w:t>
      </w:r>
    </w:p>
    <w:p w:rsidR="006601F3" w:rsidRDefault="006F1C10" w:rsidP="00FA225A">
      <w:pPr>
        <w:pStyle w:val="Paragraphedeliste"/>
        <w:numPr>
          <w:ilvl w:val="0"/>
          <w:numId w:val="16"/>
        </w:numPr>
        <w:rPr>
          <w:rFonts w:cs="Tahoma"/>
          <w:sz w:val="24"/>
          <w:u w:val="single"/>
        </w:rPr>
      </w:pPr>
      <w:hyperlink r:id="rId49" w:history="1">
        <w:r w:rsidR="006601F3" w:rsidRPr="00AC73F1">
          <w:rPr>
            <w:rStyle w:val="Lienhypertexte"/>
            <w:rFonts w:cs="Tahoma"/>
            <w:sz w:val="24"/>
          </w:rPr>
          <w:t>http://www.academie-en-ligne.fr/Ressources/7/HG20/AL7HG20TDPA0111-Sequence-02.pdf</w:t>
        </w:r>
      </w:hyperlink>
      <w:r w:rsidR="006601F3" w:rsidRPr="00AC73F1">
        <w:rPr>
          <w:rFonts w:cs="Tahoma"/>
          <w:sz w:val="24"/>
          <w:u w:val="single"/>
        </w:rPr>
        <w:t xml:space="preserve"> </w:t>
      </w:r>
    </w:p>
    <w:p w:rsidR="007B7D64" w:rsidRDefault="007B7D64" w:rsidP="007B7D64">
      <w:pPr>
        <w:pStyle w:val="Paragraphedeliste"/>
        <w:numPr>
          <w:ilvl w:val="0"/>
          <w:numId w:val="16"/>
        </w:numPr>
        <w:rPr>
          <w:rFonts w:cs="Tahoma"/>
          <w:sz w:val="24"/>
          <w:u w:val="single"/>
        </w:rPr>
      </w:pPr>
      <w:r>
        <w:rPr>
          <w:rFonts w:cs="Tahoma"/>
          <w:sz w:val="24"/>
          <w:u w:val="single"/>
        </w:rPr>
        <w:t xml:space="preserve">Eco quartier : </w:t>
      </w:r>
      <w:hyperlink r:id="rId50" w:history="1">
        <w:r w:rsidRPr="00FF1611">
          <w:rPr>
            <w:rStyle w:val="Lienhypertexte"/>
            <w:rFonts w:cs="Tahoma"/>
            <w:sz w:val="24"/>
          </w:rPr>
          <w:t>https://s-media-cache-ak0.pinimg.com/736x/4c/93/68/4c9368cb8153d818819ed5cc9a74eb20.jpg</w:t>
        </w:r>
      </w:hyperlink>
      <w:r>
        <w:rPr>
          <w:rFonts w:cs="Tahoma"/>
          <w:sz w:val="24"/>
          <w:u w:val="single"/>
        </w:rPr>
        <w:t xml:space="preserve"> </w:t>
      </w:r>
    </w:p>
    <w:p w:rsidR="007B7D64" w:rsidRDefault="007B7D64" w:rsidP="007B7D64">
      <w:pPr>
        <w:pStyle w:val="Paragraphedeliste"/>
        <w:numPr>
          <w:ilvl w:val="0"/>
          <w:numId w:val="16"/>
        </w:numPr>
        <w:rPr>
          <w:rFonts w:cs="Tahoma"/>
          <w:sz w:val="24"/>
          <w:u w:val="single"/>
        </w:rPr>
      </w:pPr>
      <w:r>
        <w:rPr>
          <w:rFonts w:cs="Tahoma"/>
          <w:sz w:val="24"/>
          <w:u w:val="single"/>
        </w:rPr>
        <w:t xml:space="preserve">Etapes agenda 21 : </w:t>
      </w:r>
      <w:hyperlink r:id="rId51" w:history="1">
        <w:r w:rsidRPr="00FF1611">
          <w:rPr>
            <w:rStyle w:val="Lienhypertexte"/>
            <w:rFonts w:cs="Tahoma"/>
            <w:sz w:val="24"/>
          </w:rPr>
          <w:t>http://www.agenda21france.org/imgs/agenda-21-de-territoires/ressources/schema-elaboration-a21.jpg</w:t>
        </w:r>
      </w:hyperlink>
      <w:r>
        <w:rPr>
          <w:rFonts w:cs="Tahoma"/>
          <w:sz w:val="24"/>
          <w:u w:val="single"/>
        </w:rPr>
        <w:t xml:space="preserve"> </w:t>
      </w:r>
    </w:p>
    <w:p w:rsidR="007B7D64" w:rsidRPr="007B7D64" w:rsidRDefault="007B7D64" w:rsidP="007B7D64">
      <w:pPr>
        <w:pStyle w:val="Paragraphedeliste"/>
        <w:numPr>
          <w:ilvl w:val="0"/>
          <w:numId w:val="16"/>
        </w:numPr>
        <w:rPr>
          <w:rFonts w:cs="Tahoma"/>
          <w:sz w:val="24"/>
          <w:u w:val="single"/>
        </w:rPr>
      </w:pPr>
      <w:r>
        <w:rPr>
          <w:rFonts w:cs="Tahoma"/>
          <w:sz w:val="24"/>
          <w:u w:val="single"/>
        </w:rPr>
        <w:t xml:space="preserve">Politique climatique : </w:t>
      </w:r>
    </w:p>
    <w:p w:rsidR="006601F3" w:rsidRDefault="006601F3" w:rsidP="00FA225A">
      <w:pPr>
        <w:rPr>
          <w:rFonts w:cs="Tahoma"/>
          <w:sz w:val="24"/>
          <w:u w:val="single"/>
        </w:rPr>
      </w:pPr>
      <w:r>
        <w:rPr>
          <w:rFonts w:cs="Tahoma"/>
          <w:sz w:val="24"/>
          <w:u w:val="single"/>
        </w:rPr>
        <w:t>La ville durable</w:t>
      </w:r>
    </w:p>
    <w:p w:rsidR="00AC73F1" w:rsidRDefault="006F1C10" w:rsidP="00FA225A">
      <w:pPr>
        <w:pStyle w:val="Paragraphedeliste"/>
        <w:numPr>
          <w:ilvl w:val="0"/>
          <w:numId w:val="16"/>
        </w:numPr>
        <w:rPr>
          <w:rFonts w:cs="Tahoma"/>
          <w:sz w:val="24"/>
          <w:u w:val="single"/>
        </w:rPr>
      </w:pPr>
      <w:hyperlink r:id="rId52" w:history="1">
        <w:r w:rsidR="004616EA" w:rsidRPr="00AC73F1">
          <w:rPr>
            <w:rStyle w:val="Lienhypertexte"/>
            <w:rFonts w:cs="Tahoma"/>
            <w:sz w:val="24"/>
          </w:rPr>
          <w:t>http://www.developpement-durable.gouv.fr/-Eco-construction-.html</w:t>
        </w:r>
      </w:hyperlink>
      <w:r w:rsidR="004616EA" w:rsidRPr="00AC73F1">
        <w:rPr>
          <w:rFonts w:cs="Tahoma"/>
          <w:sz w:val="24"/>
          <w:u w:val="single"/>
        </w:rPr>
        <w:t xml:space="preserve"> </w:t>
      </w:r>
    </w:p>
    <w:p w:rsidR="00AC73F1" w:rsidRDefault="006F1C10" w:rsidP="00FA225A">
      <w:pPr>
        <w:pStyle w:val="Paragraphedeliste"/>
        <w:numPr>
          <w:ilvl w:val="0"/>
          <w:numId w:val="16"/>
        </w:numPr>
        <w:rPr>
          <w:rFonts w:cs="Tahoma"/>
          <w:sz w:val="24"/>
          <w:u w:val="single"/>
        </w:rPr>
      </w:pPr>
      <w:hyperlink r:id="rId53" w:history="1">
        <w:r w:rsidR="004616EA" w:rsidRPr="00AC73F1">
          <w:rPr>
            <w:rStyle w:val="Lienhypertexte"/>
            <w:rFonts w:cs="Tahoma"/>
            <w:sz w:val="24"/>
          </w:rPr>
          <w:t>http://www.rpfrance.eu/les-politiques-environnementale-et</w:t>
        </w:r>
      </w:hyperlink>
      <w:r w:rsidR="004616EA" w:rsidRPr="00AC73F1">
        <w:rPr>
          <w:rFonts w:cs="Tahoma"/>
          <w:sz w:val="24"/>
          <w:u w:val="single"/>
        </w:rPr>
        <w:t xml:space="preserve"> </w:t>
      </w:r>
    </w:p>
    <w:p w:rsidR="004616EA" w:rsidRPr="00AC73F1" w:rsidRDefault="006F1C10" w:rsidP="00FA225A">
      <w:pPr>
        <w:pStyle w:val="Paragraphedeliste"/>
        <w:numPr>
          <w:ilvl w:val="0"/>
          <w:numId w:val="16"/>
        </w:numPr>
        <w:rPr>
          <w:rFonts w:cs="Tahoma"/>
          <w:sz w:val="24"/>
          <w:u w:val="single"/>
        </w:rPr>
      </w:pPr>
      <w:hyperlink r:id="rId54" w:history="1">
        <w:r w:rsidR="004616EA" w:rsidRPr="00AC73F1">
          <w:rPr>
            <w:rStyle w:val="Lienhypertexte"/>
            <w:rFonts w:cs="Tahoma"/>
            <w:sz w:val="24"/>
          </w:rPr>
          <w:t>http://www.greens-efa.eu/fr/la-mobilite-durable-3244.html</w:t>
        </w:r>
      </w:hyperlink>
      <w:r w:rsidR="004616EA" w:rsidRPr="00AC73F1">
        <w:rPr>
          <w:rFonts w:cs="Tahoma"/>
          <w:sz w:val="24"/>
          <w:u w:val="single"/>
        </w:rPr>
        <w:t xml:space="preserve"> </w:t>
      </w:r>
    </w:p>
    <w:p w:rsidR="00D06BAF" w:rsidRDefault="00D06BAF" w:rsidP="00FA225A">
      <w:pPr>
        <w:rPr>
          <w:rFonts w:cs="Tahoma"/>
          <w:sz w:val="24"/>
          <w:u w:val="single"/>
        </w:rPr>
      </w:pPr>
    </w:p>
    <w:p w:rsidR="00D06BAF" w:rsidRPr="00D06BAF" w:rsidRDefault="00D06BAF" w:rsidP="00FA225A">
      <w:pPr>
        <w:rPr>
          <w:rFonts w:cs="Tahoma"/>
          <w:sz w:val="24"/>
          <w:u w:val="single"/>
          <w:lang w:val="nl-BE"/>
        </w:rPr>
      </w:pPr>
      <w:r w:rsidRPr="00D06BAF">
        <w:rPr>
          <w:rFonts w:cs="Tahoma"/>
          <w:sz w:val="24"/>
          <w:u w:val="single"/>
          <w:lang w:val="nl-BE"/>
        </w:rPr>
        <w:t>Luc Schuiten</w:t>
      </w:r>
    </w:p>
    <w:p w:rsidR="00D06BAF" w:rsidRPr="00AC73F1" w:rsidRDefault="00AC73F1" w:rsidP="00AC73F1">
      <w:pPr>
        <w:pStyle w:val="Paragraphedeliste"/>
        <w:numPr>
          <w:ilvl w:val="0"/>
          <w:numId w:val="16"/>
        </w:numPr>
        <w:rPr>
          <w:rFonts w:cs="Tahoma"/>
          <w:sz w:val="24"/>
          <w:u w:val="single"/>
          <w:lang w:val="nl-BE"/>
        </w:rPr>
      </w:pPr>
      <w:hyperlink r:id="rId55" w:history="1">
        <w:r w:rsidR="00D06BAF" w:rsidRPr="00AC73F1">
          <w:rPr>
            <w:rStyle w:val="Lienhypertexte"/>
            <w:rFonts w:cs="Tahoma"/>
            <w:sz w:val="24"/>
            <w:lang w:val="nl-BE"/>
          </w:rPr>
          <w:t>http://www.vege</w:t>
        </w:r>
        <w:bookmarkStart w:id="14" w:name="_GoBack"/>
        <w:bookmarkEnd w:id="14"/>
        <w:r w:rsidR="00D06BAF" w:rsidRPr="00AC73F1">
          <w:rPr>
            <w:rStyle w:val="Lienhypertexte"/>
            <w:rFonts w:cs="Tahoma"/>
            <w:sz w:val="24"/>
            <w:lang w:val="nl-BE"/>
          </w:rPr>
          <w:t>talcity.net/topics/category/09-demain/</w:t>
        </w:r>
      </w:hyperlink>
      <w:r w:rsidR="00D06BAF" w:rsidRPr="00AC73F1">
        <w:rPr>
          <w:rFonts w:cs="Tahoma"/>
          <w:sz w:val="24"/>
          <w:u w:val="single"/>
          <w:lang w:val="nl-BE"/>
        </w:rPr>
        <w:t xml:space="preserve"> </w:t>
      </w:r>
    </w:p>
    <w:sectPr w:rsidR="00D06BAF" w:rsidRPr="00AC73F1" w:rsidSect="006601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2A8" w:rsidRDefault="00A222A8" w:rsidP="002F43A9">
      <w:pPr>
        <w:spacing w:after="0" w:line="240" w:lineRule="auto"/>
      </w:pPr>
      <w:r>
        <w:separator/>
      </w:r>
    </w:p>
  </w:endnote>
  <w:endnote w:type="continuationSeparator" w:id="0">
    <w:p w:rsidR="00A222A8" w:rsidRDefault="00A222A8" w:rsidP="002F4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dugi">
    <w:panose1 w:val="020B0502040204020203"/>
    <w:charset w:val="00"/>
    <w:family w:val="swiss"/>
    <w:pitch w:val="variable"/>
    <w:sig w:usb0="00000003" w:usb1="00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TiemposTextRegular">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8372"/>
      <w:gridCol w:w="930"/>
    </w:tblGrid>
    <w:tr w:rsidR="00A222A8">
      <w:tc>
        <w:tcPr>
          <w:tcW w:w="4500" w:type="pct"/>
          <w:tcBorders>
            <w:top w:val="single" w:sz="4" w:space="0" w:color="000000" w:themeColor="text1"/>
          </w:tcBorders>
        </w:tcPr>
        <w:p w:rsidR="00A222A8" w:rsidRDefault="006F1C10" w:rsidP="002F43A9">
          <w:pPr>
            <w:pStyle w:val="Pieddepage"/>
            <w:jc w:val="right"/>
          </w:pPr>
          <w:sdt>
            <w:sdtPr>
              <w:alias w:val="Société"/>
              <w:id w:val="8517925"/>
              <w:dataBinding w:prefixMappings="xmlns:ns0='http://schemas.openxmlformats.org/officeDocument/2006/extended-properties'" w:xpath="/ns0:Properties[1]/ns0:Company[1]" w:storeItemID="{6668398D-A668-4E3E-A5EB-62B293D839F1}"/>
              <w:text/>
            </w:sdtPr>
            <w:sdtEndPr/>
            <w:sdtContent>
              <w:r w:rsidR="00A222A8">
                <w:t>CSLGC</w:t>
              </w:r>
            </w:sdtContent>
          </w:sdt>
          <w:r w:rsidR="00A222A8">
            <w:t xml:space="preserve"> | </w:t>
          </w:r>
          <w:fldSimple w:instr=" STYLEREF  &quot;1&quot;  ">
            <w:r>
              <w:rPr>
                <w:noProof/>
              </w:rPr>
              <w:t>Bibliographie</w:t>
            </w:r>
          </w:fldSimple>
        </w:p>
      </w:tc>
      <w:tc>
        <w:tcPr>
          <w:tcW w:w="500" w:type="pct"/>
          <w:tcBorders>
            <w:top w:val="single" w:sz="4" w:space="0" w:color="C0504D" w:themeColor="accent2"/>
          </w:tcBorders>
          <w:shd w:val="clear" w:color="auto" w:fill="943634" w:themeFill="accent2" w:themeFillShade="BF"/>
        </w:tcPr>
        <w:p w:rsidR="00A222A8" w:rsidRDefault="00AC73F1">
          <w:pPr>
            <w:pStyle w:val="En-tte"/>
            <w:rPr>
              <w:color w:val="FFFFFF" w:themeColor="background1"/>
            </w:rPr>
          </w:pPr>
          <w:r>
            <w:fldChar w:fldCharType="begin"/>
          </w:r>
          <w:r>
            <w:instrText xml:space="preserve"> PAGE   \* MERGEFORMAT </w:instrText>
          </w:r>
          <w:r>
            <w:fldChar w:fldCharType="separate"/>
          </w:r>
          <w:r w:rsidR="006F1C10" w:rsidRPr="006F1C10">
            <w:rPr>
              <w:noProof/>
              <w:color w:val="FFFFFF" w:themeColor="background1"/>
            </w:rPr>
            <w:t>15</w:t>
          </w:r>
          <w:r>
            <w:rPr>
              <w:noProof/>
              <w:color w:val="FFFFFF" w:themeColor="background1"/>
            </w:rPr>
            <w:fldChar w:fldCharType="end"/>
          </w:r>
        </w:p>
      </w:tc>
    </w:tr>
  </w:tbl>
  <w:p w:rsidR="00A222A8" w:rsidRDefault="00A222A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2A8" w:rsidRDefault="00A222A8" w:rsidP="002F43A9">
      <w:pPr>
        <w:spacing w:after="0" w:line="240" w:lineRule="auto"/>
      </w:pPr>
      <w:r>
        <w:separator/>
      </w:r>
    </w:p>
  </w:footnote>
  <w:footnote w:type="continuationSeparator" w:id="0">
    <w:p w:rsidR="00A222A8" w:rsidRDefault="00A222A8" w:rsidP="002F43A9">
      <w:pPr>
        <w:spacing w:after="0" w:line="240" w:lineRule="auto"/>
      </w:pPr>
      <w:r>
        <w:continuationSeparator/>
      </w:r>
    </w:p>
  </w:footnote>
  <w:footnote w:id="1">
    <w:p w:rsidR="00A222A8" w:rsidRPr="00CF00DA" w:rsidRDefault="00A222A8" w:rsidP="00F11DD6">
      <w:pPr>
        <w:pStyle w:val="Notedebasdepag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13C5"/>
    <w:multiLevelType w:val="hybridMultilevel"/>
    <w:tmpl w:val="7048D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82FB5"/>
    <w:multiLevelType w:val="multilevel"/>
    <w:tmpl w:val="BA58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62FBB"/>
    <w:multiLevelType w:val="hybridMultilevel"/>
    <w:tmpl w:val="27DEEE8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3170586"/>
    <w:multiLevelType w:val="hybridMultilevel"/>
    <w:tmpl w:val="4CE2D3BE"/>
    <w:lvl w:ilvl="0" w:tplc="95A8B43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177F0B66"/>
    <w:multiLevelType w:val="hybridMultilevel"/>
    <w:tmpl w:val="41FE0646"/>
    <w:lvl w:ilvl="0" w:tplc="7CC2B5F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B64AA7"/>
    <w:multiLevelType w:val="hybridMultilevel"/>
    <w:tmpl w:val="EB3610F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F3E207D"/>
    <w:multiLevelType w:val="hybridMultilevel"/>
    <w:tmpl w:val="73F26C8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FCB4701"/>
    <w:multiLevelType w:val="multilevel"/>
    <w:tmpl w:val="5FD4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2B57B0"/>
    <w:multiLevelType w:val="hybridMultilevel"/>
    <w:tmpl w:val="A8147E40"/>
    <w:lvl w:ilvl="0" w:tplc="24DA23B8">
      <w:start w:val="1"/>
      <w:numFmt w:val="decimal"/>
      <w:lvlText w:val="%1."/>
      <w:lvlJc w:val="left"/>
      <w:pPr>
        <w:ind w:left="720" w:hanging="360"/>
      </w:pPr>
      <w:rPr>
        <w:rFonts w:cstheme="minorBidi" w:hint="default"/>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E92B43"/>
    <w:multiLevelType w:val="hybridMultilevel"/>
    <w:tmpl w:val="CACC7528"/>
    <w:lvl w:ilvl="0" w:tplc="115099B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3D15A1A"/>
    <w:multiLevelType w:val="hybridMultilevel"/>
    <w:tmpl w:val="8DAED6B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7327E9"/>
    <w:multiLevelType w:val="hybridMultilevel"/>
    <w:tmpl w:val="6DD023B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3843176"/>
    <w:multiLevelType w:val="hybridMultilevel"/>
    <w:tmpl w:val="308E0B46"/>
    <w:lvl w:ilvl="0" w:tplc="DBA02CAC">
      <w:numFmt w:val="bullet"/>
      <w:lvlText w:val="-"/>
      <w:lvlJc w:val="left"/>
      <w:pPr>
        <w:ind w:left="720" w:hanging="360"/>
      </w:pPr>
      <w:rPr>
        <w:rFonts w:ascii="Calibri" w:eastAsiaTheme="minorHAnsi"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70223C4"/>
    <w:multiLevelType w:val="hybridMultilevel"/>
    <w:tmpl w:val="05DC19D6"/>
    <w:lvl w:ilvl="0" w:tplc="3DE03314">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15:restartNumberingAfterBreak="0">
    <w:nsid w:val="58655EB1"/>
    <w:multiLevelType w:val="hybridMultilevel"/>
    <w:tmpl w:val="8DAED6B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0A24E39"/>
    <w:multiLevelType w:val="hybridMultilevel"/>
    <w:tmpl w:val="A7A856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4D270FF"/>
    <w:multiLevelType w:val="hybridMultilevel"/>
    <w:tmpl w:val="7382BD5A"/>
    <w:lvl w:ilvl="0" w:tplc="C11A927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4D43959"/>
    <w:multiLevelType w:val="hybridMultilevel"/>
    <w:tmpl w:val="8DAED6B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7C63E10"/>
    <w:multiLevelType w:val="hybridMultilevel"/>
    <w:tmpl w:val="616A77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FEC612E"/>
    <w:multiLevelType w:val="hybridMultilevel"/>
    <w:tmpl w:val="50D09DC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5"/>
  </w:num>
  <w:num w:numId="2">
    <w:abstractNumId w:val="3"/>
  </w:num>
  <w:num w:numId="3">
    <w:abstractNumId w:val="6"/>
  </w:num>
  <w:num w:numId="4">
    <w:abstractNumId w:val="19"/>
  </w:num>
  <w:num w:numId="5">
    <w:abstractNumId w:val="17"/>
  </w:num>
  <w:num w:numId="6">
    <w:abstractNumId w:val="10"/>
  </w:num>
  <w:num w:numId="7">
    <w:abstractNumId w:val="14"/>
  </w:num>
  <w:num w:numId="8">
    <w:abstractNumId w:val="9"/>
  </w:num>
  <w:num w:numId="9">
    <w:abstractNumId w:val="13"/>
  </w:num>
  <w:num w:numId="10">
    <w:abstractNumId w:val="16"/>
  </w:num>
  <w:num w:numId="11">
    <w:abstractNumId w:val="12"/>
  </w:num>
  <w:num w:numId="12">
    <w:abstractNumId w:val="11"/>
  </w:num>
  <w:num w:numId="13">
    <w:abstractNumId w:val="2"/>
  </w:num>
  <w:num w:numId="14">
    <w:abstractNumId w:val="5"/>
  </w:num>
  <w:num w:numId="15">
    <w:abstractNumId w:val="18"/>
  </w:num>
  <w:num w:numId="16">
    <w:abstractNumId w:val="0"/>
  </w:num>
  <w:num w:numId="17">
    <w:abstractNumId w:val="8"/>
  </w:num>
  <w:num w:numId="18">
    <w:abstractNumId w:val="7"/>
  </w:num>
  <w:num w:numId="19">
    <w:abstractNumId w:val="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225A"/>
    <w:rsid w:val="00045236"/>
    <w:rsid w:val="00067301"/>
    <w:rsid w:val="000B5060"/>
    <w:rsid w:val="001D4F69"/>
    <w:rsid w:val="002012F6"/>
    <w:rsid w:val="0024003D"/>
    <w:rsid w:val="0024741B"/>
    <w:rsid w:val="002A1AFB"/>
    <w:rsid w:val="002D2A7B"/>
    <w:rsid w:val="002F43A9"/>
    <w:rsid w:val="004616EA"/>
    <w:rsid w:val="006601F3"/>
    <w:rsid w:val="006F1C10"/>
    <w:rsid w:val="00744676"/>
    <w:rsid w:val="007B7D64"/>
    <w:rsid w:val="00845584"/>
    <w:rsid w:val="008764A9"/>
    <w:rsid w:val="008C66DF"/>
    <w:rsid w:val="008E0777"/>
    <w:rsid w:val="00971EFD"/>
    <w:rsid w:val="00A222A8"/>
    <w:rsid w:val="00A31494"/>
    <w:rsid w:val="00A80DAE"/>
    <w:rsid w:val="00AC73F1"/>
    <w:rsid w:val="00B644FA"/>
    <w:rsid w:val="00BC0370"/>
    <w:rsid w:val="00C24F24"/>
    <w:rsid w:val="00C64558"/>
    <w:rsid w:val="00CF00DA"/>
    <w:rsid w:val="00D06BAF"/>
    <w:rsid w:val="00D62017"/>
    <w:rsid w:val="00D72979"/>
    <w:rsid w:val="00DB0952"/>
    <w:rsid w:val="00DF6C34"/>
    <w:rsid w:val="00EB5FA9"/>
    <w:rsid w:val="00F11DD6"/>
    <w:rsid w:val="00FA225A"/>
    <w:rsid w:val="00FA4B5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82">
      <o:colormenu v:ext="edit" fillcolor="none"/>
    </o:shapedefaults>
    <o:shapelayout v:ext="edit">
      <o:idmap v:ext="edit" data="1"/>
      <o:rules v:ext="edit">
        <o:r id="V:Rule1" type="callout" idref="#_x0000_s1055"/>
        <o:r id="V:Rule3" type="callout" idref="#_x0000_s1056"/>
        <o:r id="V:Rule4" type="connector" idref="#_x0000_s1028"/>
      </o:rules>
    </o:shapelayout>
  </w:shapeDefaults>
  <w:decimalSymbol w:val=","/>
  <w:listSeparator w:val=";"/>
  <w15:docId w15:val="{F8F9AC2C-13BF-4E8F-B1C6-CC970F8FD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952"/>
  </w:style>
  <w:style w:type="paragraph" w:styleId="Titre1">
    <w:name w:val="heading 1"/>
    <w:basedOn w:val="Normal"/>
    <w:next w:val="Normal"/>
    <w:link w:val="Titre1Car"/>
    <w:uiPriority w:val="9"/>
    <w:qFormat/>
    <w:rsid w:val="00DB09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2F43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8764A9"/>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6601F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B0952"/>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FA225A"/>
    <w:pPr>
      <w:ind w:left="720"/>
      <w:contextualSpacing/>
    </w:pPr>
  </w:style>
  <w:style w:type="table" w:styleId="Grilledutableau">
    <w:name w:val="Table Grid"/>
    <w:basedOn w:val="TableauNormal"/>
    <w:uiPriority w:val="59"/>
    <w:rsid w:val="00FA2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FA225A"/>
    <w:rPr>
      <w:color w:val="0000FF" w:themeColor="hyperlink"/>
      <w:u w:val="single"/>
    </w:rPr>
  </w:style>
  <w:style w:type="paragraph" w:styleId="Textedebulles">
    <w:name w:val="Balloon Text"/>
    <w:basedOn w:val="Normal"/>
    <w:link w:val="TextedebullesCar"/>
    <w:uiPriority w:val="99"/>
    <w:semiHidden/>
    <w:unhideWhenUsed/>
    <w:rsid w:val="00FA22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A225A"/>
    <w:rPr>
      <w:rFonts w:ascii="Tahoma" w:hAnsi="Tahoma" w:cs="Tahoma"/>
      <w:sz w:val="16"/>
      <w:szCs w:val="16"/>
    </w:rPr>
  </w:style>
  <w:style w:type="character" w:styleId="Lienhypertextesuivivisit">
    <w:name w:val="FollowedHyperlink"/>
    <w:basedOn w:val="Policepardfaut"/>
    <w:uiPriority w:val="99"/>
    <w:semiHidden/>
    <w:unhideWhenUsed/>
    <w:rsid w:val="002F43A9"/>
    <w:rPr>
      <w:color w:val="800080" w:themeColor="followedHyperlink"/>
      <w:u w:val="single"/>
    </w:rPr>
  </w:style>
  <w:style w:type="paragraph" w:styleId="Notedebasdepage">
    <w:name w:val="footnote text"/>
    <w:basedOn w:val="Normal"/>
    <w:link w:val="NotedebasdepageCar"/>
    <w:uiPriority w:val="99"/>
    <w:semiHidden/>
    <w:unhideWhenUsed/>
    <w:rsid w:val="002F43A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F43A9"/>
    <w:rPr>
      <w:sz w:val="20"/>
      <w:szCs w:val="20"/>
    </w:rPr>
  </w:style>
  <w:style w:type="character" w:styleId="Appelnotedebasdep">
    <w:name w:val="footnote reference"/>
    <w:basedOn w:val="Policepardfaut"/>
    <w:uiPriority w:val="99"/>
    <w:semiHidden/>
    <w:unhideWhenUsed/>
    <w:rsid w:val="002F43A9"/>
    <w:rPr>
      <w:vertAlign w:val="superscript"/>
    </w:rPr>
  </w:style>
  <w:style w:type="paragraph" w:styleId="Lgende">
    <w:name w:val="caption"/>
    <w:basedOn w:val="Normal"/>
    <w:next w:val="Normal"/>
    <w:uiPriority w:val="35"/>
    <w:unhideWhenUsed/>
    <w:qFormat/>
    <w:rsid w:val="002F43A9"/>
    <w:pPr>
      <w:spacing w:line="240" w:lineRule="auto"/>
    </w:pPr>
    <w:rPr>
      <w:b/>
      <w:bCs/>
      <w:color w:val="4F81BD" w:themeColor="accent1"/>
      <w:sz w:val="18"/>
      <w:szCs w:val="18"/>
    </w:rPr>
  </w:style>
  <w:style w:type="paragraph" w:styleId="En-tte">
    <w:name w:val="header"/>
    <w:basedOn w:val="Normal"/>
    <w:link w:val="En-tteCar"/>
    <w:uiPriority w:val="99"/>
    <w:unhideWhenUsed/>
    <w:rsid w:val="002F43A9"/>
    <w:pPr>
      <w:tabs>
        <w:tab w:val="center" w:pos="4536"/>
        <w:tab w:val="right" w:pos="9072"/>
      </w:tabs>
      <w:spacing w:after="0" w:line="240" w:lineRule="auto"/>
    </w:pPr>
  </w:style>
  <w:style w:type="character" w:customStyle="1" w:styleId="En-tteCar">
    <w:name w:val="En-tête Car"/>
    <w:basedOn w:val="Policepardfaut"/>
    <w:link w:val="En-tte"/>
    <w:uiPriority w:val="99"/>
    <w:rsid w:val="002F43A9"/>
  </w:style>
  <w:style w:type="paragraph" w:styleId="Pieddepage">
    <w:name w:val="footer"/>
    <w:basedOn w:val="Normal"/>
    <w:link w:val="PieddepageCar"/>
    <w:uiPriority w:val="99"/>
    <w:unhideWhenUsed/>
    <w:rsid w:val="002F43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43A9"/>
  </w:style>
  <w:style w:type="character" w:customStyle="1" w:styleId="Titre2Car">
    <w:name w:val="Titre 2 Car"/>
    <w:basedOn w:val="Policepardfaut"/>
    <w:link w:val="Titre2"/>
    <w:uiPriority w:val="9"/>
    <w:rsid w:val="002F43A9"/>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Policepardfaut"/>
    <w:rsid w:val="00F11DD6"/>
  </w:style>
  <w:style w:type="character" w:customStyle="1" w:styleId="Titre3Car">
    <w:name w:val="Titre 3 Car"/>
    <w:basedOn w:val="Policepardfaut"/>
    <w:link w:val="Titre3"/>
    <w:uiPriority w:val="9"/>
    <w:rsid w:val="008764A9"/>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6601F3"/>
    <w:rPr>
      <w:rFonts w:asciiTheme="majorHAnsi" w:eastAsiaTheme="majorEastAsia" w:hAnsiTheme="majorHAnsi" w:cstheme="majorBidi"/>
      <w:b/>
      <w:bCs/>
      <w:i/>
      <w:iCs/>
      <w:color w:val="4F81BD" w:themeColor="accent1"/>
    </w:rPr>
  </w:style>
  <w:style w:type="character" w:customStyle="1" w:styleId="them9">
    <w:name w:val="them9"/>
    <w:basedOn w:val="Policepardfaut"/>
    <w:rsid w:val="004616EA"/>
  </w:style>
  <w:style w:type="paragraph" w:styleId="NormalWeb">
    <w:name w:val="Normal (Web)"/>
    <w:basedOn w:val="Normal"/>
    <w:uiPriority w:val="99"/>
    <w:semiHidden/>
    <w:unhideWhenUsed/>
    <w:rsid w:val="004616E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detabledesmatires">
    <w:name w:val="TOC Heading"/>
    <w:basedOn w:val="Titre1"/>
    <w:next w:val="Normal"/>
    <w:uiPriority w:val="39"/>
    <w:semiHidden/>
    <w:unhideWhenUsed/>
    <w:qFormat/>
    <w:rsid w:val="0024741B"/>
    <w:pPr>
      <w:outlineLvl w:val="9"/>
    </w:pPr>
  </w:style>
  <w:style w:type="paragraph" w:styleId="TM1">
    <w:name w:val="toc 1"/>
    <w:basedOn w:val="Normal"/>
    <w:next w:val="Normal"/>
    <w:autoRedefine/>
    <w:uiPriority w:val="39"/>
    <w:unhideWhenUsed/>
    <w:rsid w:val="0024741B"/>
    <w:pPr>
      <w:spacing w:after="100"/>
    </w:pPr>
  </w:style>
  <w:style w:type="paragraph" w:styleId="TM2">
    <w:name w:val="toc 2"/>
    <w:basedOn w:val="Normal"/>
    <w:next w:val="Normal"/>
    <w:autoRedefine/>
    <w:uiPriority w:val="39"/>
    <w:unhideWhenUsed/>
    <w:rsid w:val="00DF6C34"/>
    <w:pPr>
      <w:tabs>
        <w:tab w:val="right" w:leader="dot" w:pos="9062"/>
      </w:tabs>
      <w:spacing w:after="100"/>
      <w:ind w:left="220"/>
    </w:pPr>
  </w:style>
  <w:style w:type="paragraph" w:styleId="TM3">
    <w:name w:val="toc 3"/>
    <w:basedOn w:val="Normal"/>
    <w:next w:val="Normal"/>
    <w:autoRedefine/>
    <w:uiPriority w:val="39"/>
    <w:unhideWhenUsed/>
    <w:rsid w:val="0024741B"/>
    <w:pPr>
      <w:spacing w:after="100"/>
      <w:ind w:left="440"/>
    </w:pPr>
  </w:style>
  <w:style w:type="paragraph" w:styleId="Sansinterligne">
    <w:name w:val="No Spacing"/>
    <w:link w:val="SansinterligneCar"/>
    <w:uiPriority w:val="1"/>
    <w:qFormat/>
    <w:rsid w:val="00067301"/>
    <w:pPr>
      <w:spacing w:after="0" w:line="240" w:lineRule="auto"/>
    </w:pPr>
    <w:rPr>
      <w:rFonts w:eastAsiaTheme="minorEastAsia"/>
    </w:rPr>
  </w:style>
  <w:style w:type="character" w:customStyle="1" w:styleId="SansinterligneCar">
    <w:name w:val="Sans interligne Car"/>
    <w:basedOn w:val="Policepardfaut"/>
    <w:link w:val="Sansinterligne"/>
    <w:uiPriority w:val="1"/>
    <w:rsid w:val="00067301"/>
    <w:rPr>
      <w:rFonts w:eastAsiaTheme="minorEastAsia"/>
    </w:rPr>
  </w:style>
  <w:style w:type="character" w:styleId="lev">
    <w:name w:val="Strong"/>
    <w:basedOn w:val="Policepardfaut"/>
    <w:uiPriority w:val="22"/>
    <w:qFormat/>
    <w:rsid w:val="00A222A8"/>
    <w:rPr>
      <w:b/>
      <w:bCs/>
    </w:rPr>
  </w:style>
  <w:style w:type="character" w:styleId="Accentuation">
    <w:name w:val="Emphasis"/>
    <w:basedOn w:val="Policepardfaut"/>
    <w:uiPriority w:val="20"/>
    <w:qFormat/>
    <w:rsid w:val="00B644FA"/>
    <w:rPr>
      <w:i/>
      <w:iCs/>
    </w:rPr>
  </w:style>
  <w:style w:type="character" w:customStyle="1" w:styleId="title">
    <w:name w:val="title"/>
    <w:basedOn w:val="Policepardfaut"/>
    <w:rsid w:val="00B644FA"/>
  </w:style>
  <w:style w:type="paragraph" w:customStyle="1" w:styleId="just">
    <w:name w:val="just"/>
    <w:basedOn w:val="Normal"/>
    <w:rsid w:val="00B644FA"/>
    <w:pPr>
      <w:spacing w:before="100" w:beforeAutospacing="1" w:after="100" w:afterAutospacing="1" w:line="240" w:lineRule="auto"/>
    </w:pPr>
    <w:rPr>
      <w:rFonts w:ascii="Times New Roman" w:eastAsia="Times New Roman" w:hAnsi="Times New Roman" w:cs="Times New Roman"/>
      <w:color w:val="FFFFFF"/>
      <w:sz w:val="24"/>
      <w:szCs w:val="24"/>
      <w:lang w:val="en-US"/>
    </w:rPr>
  </w:style>
  <w:style w:type="paragraph" w:styleId="z-Hautduformulaire">
    <w:name w:val="HTML Top of Form"/>
    <w:basedOn w:val="Normal"/>
    <w:next w:val="Normal"/>
    <w:link w:val="z-HautduformulaireCar"/>
    <w:hidden/>
    <w:uiPriority w:val="99"/>
    <w:semiHidden/>
    <w:unhideWhenUsed/>
    <w:rsid w:val="00B644FA"/>
    <w:pPr>
      <w:pBdr>
        <w:bottom w:val="single" w:sz="6" w:space="1" w:color="auto"/>
      </w:pBdr>
      <w:spacing w:after="0" w:line="240" w:lineRule="auto"/>
      <w:jc w:val="center"/>
    </w:pPr>
    <w:rPr>
      <w:rFonts w:ascii="Arial" w:eastAsia="Times New Roman" w:hAnsi="Arial" w:cs="Arial"/>
      <w:vanish/>
      <w:color w:val="FFFFFF"/>
      <w:sz w:val="16"/>
      <w:szCs w:val="16"/>
      <w:lang w:val="en-US"/>
    </w:rPr>
  </w:style>
  <w:style w:type="character" w:customStyle="1" w:styleId="z-HautduformulaireCar">
    <w:name w:val="z-Haut du formulaire Car"/>
    <w:basedOn w:val="Policepardfaut"/>
    <w:link w:val="z-Hautduformulaire"/>
    <w:uiPriority w:val="99"/>
    <w:semiHidden/>
    <w:rsid w:val="00B644FA"/>
    <w:rPr>
      <w:rFonts w:ascii="Arial" w:eastAsia="Times New Roman" w:hAnsi="Arial" w:cs="Arial"/>
      <w:vanish/>
      <w:color w:val="FFFFFF"/>
      <w:sz w:val="16"/>
      <w:szCs w:val="16"/>
      <w:lang w:val="en-US"/>
    </w:rPr>
  </w:style>
  <w:style w:type="paragraph" w:styleId="z-Basduformulaire">
    <w:name w:val="HTML Bottom of Form"/>
    <w:basedOn w:val="Normal"/>
    <w:next w:val="Normal"/>
    <w:link w:val="z-BasduformulaireCar"/>
    <w:hidden/>
    <w:uiPriority w:val="99"/>
    <w:semiHidden/>
    <w:unhideWhenUsed/>
    <w:rsid w:val="00B644FA"/>
    <w:pPr>
      <w:pBdr>
        <w:top w:val="single" w:sz="6" w:space="1" w:color="auto"/>
      </w:pBdr>
      <w:spacing w:after="0" w:line="240" w:lineRule="auto"/>
      <w:jc w:val="center"/>
    </w:pPr>
    <w:rPr>
      <w:rFonts w:ascii="Arial" w:eastAsia="Times New Roman" w:hAnsi="Arial" w:cs="Arial"/>
      <w:vanish/>
      <w:color w:val="FFFFFF"/>
      <w:sz w:val="16"/>
      <w:szCs w:val="16"/>
      <w:lang w:val="en-US"/>
    </w:rPr>
  </w:style>
  <w:style w:type="character" w:customStyle="1" w:styleId="z-BasduformulaireCar">
    <w:name w:val="z-Bas du formulaire Car"/>
    <w:basedOn w:val="Policepardfaut"/>
    <w:link w:val="z-Basduformulaire"/>
    <w:uiPriority w:val="99"/>
    <w:semiHidden/>
    <w:rsid w:val="00B644FA"/>
    <w:rPr>
      <w:rFonts w:ascii="Arial" w:eastAsia="Times New Roman" w:hAnsi="Arial" w:cs="Arial"/>
      <w:vanish/>
      <w:color w:val="FFFFFF"/>
      <w:sz w:val="16"/>
      <w:szCs w:val="16"/>
      <w:lang w:val="en-US"/>
    </w:rPr>
  </w:style>
  <w:style w:type="character" w:customStyle="1" w:styleId="notranslate">
    <w:name w:val="notranslate"/>
    <w:basedOn w:val="Policepardfaut"/>
    <w:rsid w:val="00B644FA"/>
  </w:style>
  <w:style w:type="character" w:customStyle="1" w:styleId="google-src-text1">
    <w:name w:val="google-src-text1"/>
    <w:basedOn w:val="Policepardfaut"/>
    <w:rsid w:val="00B644FA"/>
    <w:rPr>
      <w:vanish/>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21454">
      <w:bodyDiv w:val="1"/>
      <w:marLeft w:val="0"/>
      <w:marRight w:val="0"/>
      <w:marTop w:val="0"/>
      <w:marBottom w:val="0"/>
      <w:divBdr>
        <w:top w:val="none" w:sz="0" w:space="0" w:color="auto"/>
        <w:left w:val="none" w:sz="0" w:space="0" w:color="auto"/>
        <w:bottom w:val="none" w:sz="0" w:space="0" w:color="auto"/>
        <w:right w:val="none" w:sz="0" w:space="0" w:color="auto"/>
      </w:divBdr>
    </w:div>
    <w:div w:id="65694067">
      <w:bodyDiv w:val="1"/>
      <w:marLeft w:val="0"/>
      <w:marRight w:val="0"/>
      <w:marTop w:val="0"/>
      <w:marBottom w:val="0"/>
      <w:divBdr>
        <w:top w:val="none" w:sz="0" w:space="0" w:color="auto"/>
        <w:left w:val="none" w:sz="0" w:space="0" w:color="auto"/>
        <w:bottom w:val="none" w:sz="0" w:space="0" w:color="auto"/>
        <w:right w:val="none" w:sz="0" w:space="0" w:color="auto"/>
      </w:divBdr>
    </w:div>
    <w:div w:id="652442553">
      <w:bodyDiv w:val="1"/>
      <w:marLeft w:val="0"/>
      <w:marRight w:val="0"/>
      <w:marTop w:val="0"/>
      <w:marBottom w:val="0"/>
      <w:divBdr>
        <w:top w:val="none" w:sz="0" w:space="0" w:color="auto"/>
        <w:left w:val="none" w:sz="0" w:space="0" w:color="auto"/>
        <w:bottom w:val="none" w:sz="0" w:space="0" w:color="auto"/>
        <w:right w:val="none" w:sz="0" w:space="0" w:color="auto"/>
      </w:divBdr>
    </w:div>
    <w:div w:id="1105231343">
      <w:bodyDiv w:val="1"/>
      <w:marLeft w:val="0"/>
      <w:marRight w:val="0"/>
      <w:marTop w:val="0"/>
      <w:marBottom w:val="0"/>
      <w:divBdr>
        <w:top w:val="none" w:sz="0" w:space="0" w:color="auto"/>
        <w:left w:val="none" w:sz="0" w:space="0" w:color="auto"/>
        <w:bottom w:val="none" w:sz="0" w:space="0" w:color="auto"/>
        <w:right w:val="none" w:sz="0" w:space="0" w:color="auto"/>
      </w:divBdr>
    </w:div>
    <w:div w:id="1494183215">
      <w:bodyDiv w:val="1"/>
      <w:marLeft w:val="0"/>
      <w:marRight w:val="0"/>
      <w:marTop w:val="3927"/>
      <w:marBottom w:val="0"/>
      <w:divBdr>
        <w:top w:val="none" w:sz="0" w:space="0" w:color="auto"/>
        <w:left w:val="none" w:sz="0" w:space="0" w:color="auto"/>
        <w:bottom w:val="none" w:sz="0" w:space="0" w:color="auto"/>
        <w:right w:val="none" w:sz="0" w:space="0" w:color="auto"/>
      </w:divBdr>
    </w:div>
    <w:div w:id="1650983933">
      <w:bodyDiv w:val="1"/>
      <w:marLeft w:val="0"/>
      <w:marRight w:val="0"/>
      <w:marTop w:val="0"/>
      <w:marBottom w:val="0"/>
      <w:divBdr>
        <w:top w:val="none" w:sz="0" w:space="0" w:color="auto"/>
        <w:left w:val="none" w:sz="0" w:space="0" w:color="auto"/>
        <w:bottom w:val="none" w:sz="0" w:space="0" w:color="auto"/>
        <w:right w:val="none" w:sz="0" w:space="0" w:color="auto"/>
      </w:divBdr>
      <w:divsChild>
        <w:div w:id="186451470">
          <w:marLeft w:val="0"/>
          <w:marRight w:val="0"/>
          <w:marTop w:val="0"/>
          <w:marBottom w:val="0"/>
          <w:divBdr>
            <w:top w:val="none" w:sz="0" w:space="0" w:color="auto"/>
            <w:left w:val="none" w:sz="0" w:space="0" w:color="auto"/>
            <w:bottom w:val="none" w:sz="0" w:space="0" w:color="auto"/>
            <w:right w:val="none" w:sz="0" w:space="0" w:color="auto"/>
          </w:divBdr>
          <w:divsChild>
            <w:div w:id="464079974">
              <w:marLeft w:val="0"/>
              <w:marRight w:val="0"/>
              <w:marTop w:val="0"/>
              <w:marBottom w:val="0"/>
              <w:divBdr>
                <w:top w:val="none" w:sz="0" w:space="0" w:color="auto"/>
                <w:left w:val="none" w:sz="0" w:space="0" w:color="auto"/>
                <w:bottom w:val="none" w:sz="0" w:space="0" w:color="auto"/>
                <w:right w:val="none" w:sz="0" w:space="0" w:color="auto"/>
              </w:divBdr>
              <w:divsChild>
                <w:div w:id="1606495589">
                  <w:marLeft w:val="0"/>
                  <w:marRight w:val="0"/>
                  <w:marTop w:val="0"/>
                  <w:marBottom w:val="0"/>
                  <w:divBdr>
                    <w:top w:val="none" w:sz="0" w:space="0" w:color="auto"/>
                    <w:left w:val="none" w:sz="0" w:space="0" w:color="auto"/>
                    <w:bottom w:val="none" w:sz="0" w:space="0" w:color="auto"/>
                    <w:right w:val="none" w:sz="0" w:space="0" w:color="auto"/>
                  </w:divBdr>
                  <w:divsChild>
                    <w:div w:id="762452609">
                      <w:marLeft w:val="0"/>
                      <w:marRight w:val="0"/>
                      <w:marTop w:val="0"/>
                      <w:marBottom w:val="0"/>
                      <w:divBdr>
                        <w:top w:val="none" w:sz="0" w:space="0" w:color="auto"/>
                        <w:left w:val="none" w:sz="0" w:space="0" w:color="auto"/>
                        <w:bottom w:val="none" w:sz="0" w:space="0" w:color="auto"/>
                        <w:right w:val="none" w:sz="0" w:space="0" w:color="auto"/>
                      </w:divBdr>
                      <w:divsChild>
                        <w:div w:id="1620723311">
                          <w:marLeft w:val="0"/>
                          <w:marRight w:val="0"/>
                          <w:marTop w:val="0"/>
                          <w:marBottom w:val="0"/>
                          <w:divBdr>
                            <w:top w:val="none" w:sz="0" w:space="0" w:color="auto"/>
                            <w:left w:val="none" w:sz="0" w:space="0" w:color="auto"/>
                            <w:bottom w:val="none" w:sz="0" w:space="0" w:color="auto"/>
                            <w:right w:val="none" w:sz="0" w:space="0" w:color="auto"/>
                          </w:divBdr>
                          <w:divsChild>
                            <w:div w:id="200693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9217969">
      <w:bodyDiv w:val="1"/>
      <w:marLeft w:val="0"/>
      <w:marRight w:val="0"/>
      <w:marTop w:val="0"/>
      <w:marBottom w:val="0"/>
      <w:divBdr>
        <w:top w:val="none" w:sz="0" w:space="0" w:color="auto"/>
        <w:left w:val="none" w:sz="0" w:space="0" w:color="auto"/>
        <w:bottom w:val="none" w:sz="0" w:space="0" w:color="auto"/>
        <w:right w:val="none" w:sz="0" w:space="0" w:color="auto"/>
      </w:divBdr>
      <w:divsChild>
        <w:div w:id="64112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emonde.fr/justice/" TargetMode="External"/><Relationship Id="rId18" Type="http://schemas.openxmlformats.org/officeDocument/2006/relationships/hyperlink" Target="http://i2.wp.com/grenoble-le-changement.fr/wp-content/uploads/2016/02/b&#233;tonisation-presqu&#238;le-1.jpg" TargetMode="External"/><Relationship Id="rId26" Type="http://schemas.openxmlformats.org/officeDocument/2006/relationships/hyperlink" Target="http://conjugaison.lemonde.fr/conjugaison/premier-groupe/porter/" TargetMode="External"/><Relationship Id="rId39" Type="http://schemas.openxmlformats.org/officeDocument/2006/relationships/hyperlink" Target="http://www.lemonde.fr/europe/article/2015/07/16/l-union-europeenne-condamne-l-italie-pour-sa-gestion-des-dechets-a-naples_4686033_3214.html" TargetMode="External"/><Relationship Id="rId21" Type="http://schemas.openxmlformats.org/officeDocument/2006/relationships/image" Target="media/image8.jpeg"/><Relationship Id="rId34" Type="http://schemas.openxmlformats.org/officeDocument/2006/relationships/image" Target="media/image11.jpeg"/><Relationship Id="rId42" Type="http://schemas.openxmlformats.org/officeDocument/2006/relationships/hyperlink" Target="http://reporterre.net/Climat-betonisation-orages-meurtriers" TargetMode="External"/><Relationship Id="rId47" Type="http://schemas.openxmlformats.org/officeDocument/2006/relationships/hyperlink" Target="http://www.aqlpa.com/decouvrez-laqlpa" TargetMode="External"/><Relationship Id="rId50" Type="http://schemas.openxmlformats.org/officeDocument/2006/relationships/hyperlink" Target="https://s-media-cache-ak0.pinimg.com/736x/4c/93/68/4c9368cb8153d818819ed5cc9a74eb20.jpg" TargetMode="External"/><Relationship Id="rId55" Type="http://schemas.openxmlformats.org/officeDocument/2006/relationships/hyperlink" Target="http://www.vegetalcity.net/topics/category/09-demain/" TargetMode="External"/><Relationship Id="rId7" Type="http://schemas.openxmlformats.org/officeDocument/2006/relationships/endnotes" Target="endnotes.xml"/><Relationship Id="rId12" Type="http://schemas.openxmlformats.org/officeDocument/2006/relationships/hyperlink" Target="http://www.lemonde.fr/italie/" TargetMode="External"/><Relationship Id="rId17" Type="http://schemas.openxmlformats.org/officeDocument/2006/relationships/image" Target="media/image5.jpeg"/><Relationship Id="rId25" Type="http://schemas.openxmlformats.org/officeDocument/2006/relationships/hyperlink" Target="http://www.lemonde.fr/planete/" TargetMode="External"/><Relationship Id="rId33" Type="http://schemas.openxmlformats.org/officeDocument/2006/relationships/image" Target="media/image10.jpeg"/><Relationship Id="rId38" Type="http://schemas.openxmlformats.org/officeDocument/2006/relationships/hyperlink" Target="http://www.jolpress.com/italie-mafia-enfouit-dechets-pollue-sols-or-naples-clan-hornec-article-825073.html" TargetMode="External"/><Relationship Id="rId46" Type="http://schemas.openxmlformats.org/officeDocument/2006/relationships/hyperlink" Target="http://www.mtaterre.fr/dossier-mois/archives/chap/749/La-lutte-contre-la-pollution-de-l-air"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hyperlink" Target="http://www.lemonde.fr/m-design-deco-l-expo/" TargetMode="External"/><Relationship Id="rId41" Type="http://schemas.openxmlformats.org/officeDocument/2006/relationships/hyperlink" Target="http://www.lemonde.fr/planete/article/2015/10/06/inondations-sur-le-littoral-mediterraneen-le-prix-a-payer_4783555_3244.html" TargetMode="External"/><Relationship Id="rId54" Type="http://schemas.openxmlformats.org/officeDocument/2006/relationships/hyperlink" Target="http://www.greens-efa.eu/fr/la-mobilite-durable-324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lemonde.fr/planete/article/2014/03/10/l-episode-de-pollution-aux-particules-se-prolonge-sur-l-ile-de-france_4380166_3244.html" TargetMode="External"/><Relationship Id="rId32" Type="http://schemas.openxmlformats.org/officeDocument/2006/relationships/hyperlink" Target="http://www.climatenetwork.org/profile/member/association-qu%C3%A9b%C3%A9coise-de-lutte-contre-la-pollution-atmosph%C3%A9rique-aqlpa" TargetMode="External"/><Relationship Id="rId37" Type="http://schemas.openxmlformats.org/officeDocument/2006/relationships/hyperlink" Target="http://www.la-croix.com/Actualite/Monde/Les-habitants-de-la-Campanie-se-battent-contre-la-pollution-illegale-2013-12-03-1070198" TargetMode="External"/><Relationship Id="rId40" Type="http://schemas.openxmlformats.org/officeDocument/2006/relationships/hyperlink" Target="http://www.annales.org/re/2008/re49/Sainteny.pdf" TargetMode="External"/><Relationship Id="rId45" Type="http://schemas.openxmlformats.org/officeDocument/2006/relationships/hyperlink" Target="http://grenoble-le-changement.fr/2016/02/21/betonisation-bienvenue-a-villeneuve-presquile/" TargetMode="External"/><Relationship Id="rId53" Type="http://schemas.openxmlformats.org/officeDocument/2006/relationships/hyperlink" Target="http://www.rpfrance.eu/les-politiques-environnementale-et"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jugaison.lemonde.fr/conjugaison/troisieme-groupe/mettre/" TargetMode="External"/><Relationship Id="rId23" Type="http://schemas.openxmlformats.org/officeDocument/2006/relationships/hyperlink" Target="http://www.1jour1actu.com/grand-dossier/climat-cop21/" TargetMode="External"/><Relationship Id="rId28" Type="http://schemas.openxmlformats.org/officeDocument/2006/relationships/hyperlink" Target="http://www.lemonde.fr/europeennes-france/" TargetMode="External"/><Relationship Id="rId36" Type="http://schemas.openxmlformats.org/officeDocument/2006/relationships/hyperlink" Target="http://www.respire-asso.org/classement-de-la-qualite-de-lair-en-europe-100-plus-grandes-villes/" TargetMode="External"/><Relationship Id="rId49" Type="http://schemas.openxmlformats.org/officeDocument/2006/relationships/hyperlink" Target="http://www.academie-en-ligne.fr/Ressources/7/HG20/AL7HG20TDPA0111-Sequence-02.pdf" TargetMode="External"/><Relationship Id="rId57" Type="http://schemas.openxmlformats.org/officeDocument/2006/relationships/glossaryDocument" Target="glossary/document.xm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hyperlink" Target="http://www.sycopol.org/" TargetMode="External"/><Relationship Id="rId44" Type="http://schemas.openxmlformats.org/officeDocument/2006/relationships/hyperlink" Target="http://naturjalles.over-blog.com/2015/10/climat-betonisation-orages-meurtriers.html" TargetMode="External"/><Relationship Id="rId52" Type="http://schemas.openxmlformats.org/officeDocument/2006/relationships/hyperlink" Target="http://www.developpement-durable.gouv.fr/-Eco-construction-.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lemonde.fr/union-europeenne/" TargetMode="External"/><Relationship Id="rId22" Type="http://schemas.openxmlformats.org/officeDocument/2006/relationships/image" Target="media/image9.jpeg"/><Relationship Id="rId27" Type="http://schemas.openxmlformats.org/officeDocument/2006/relationships/hyperlink" Target="http://www.lemonde.fr/paris/" TargetMode="External"/><Relationship Id="rId30" Type="http://schemas.openxmlformats.org/officeDocument/2006/relationships/hyperlink" Target="http://www.lemonde.fr/planete/article/2014/03/10/pollution-de-l-air-en-france-deux-associations-deposent-plainte-contre-x_4380492_3244.html#McV20mBH3MwySppq.99" TargetMode="External"/><Relationship Id="rId35" Type="http://schemas.openxmlformats.org/officeDocument/2006/relationships/image" Target="media/image12.jpeg"/><Relationship Id="rId43" Type="http://schemas.openxmlformats.org/officeDocument/2006/relationships/hyperlink" Target="http://www.edilivre.com/frontwidget/preview/book/id/632088/" TargetMode="External"/><Relationship Id="rId48" Type="http://schemas.openxmlformats.org/officeDocument/2006/relationships/hyperlink" Target="http://www.lemonde.fr/idees/article/2015/12/21/a-la-cop21-un-accord-rejouissant-mais-scientifiquement-inapplicable_4835742_3232.html"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agenda21france.org/imgs/agenda-21-de-territoires/ressources/schema-elaboration-a21.jpg"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47981ABF294FA38F4214A68755904A"/>
        <w:category>
          <w:name w:val="Général"/>
          <w:gallery w:val="placeholder"/>
        </w:category>
        <w:types>
          <w:type w:val="bbPlcHdr"/>
        </w:types>
        <w:behaviors>
          <w:behavior w:val="content"/>
        </w:behaviors>
        <w:guid w:val="{62941E78-C8AF-48FA-8725-C97B5C8B096B}"/>
      </w:docPartPr>
      <w:docPartBody>
        <w:p w:rsidR="00784BA4" w:rsidRDefault="00784BA4" w:rsidP="00784BA4">
          <w:pPr>
            <w:pStyle w:val="4447981ABF294FA38F4214A68755904A"/>
          </w:pPr>
          <w:r>
            <w:rPr>
              <w:rFonts w:asciiTheme="majorHAnsi" w:eastAsiaTheme="majorEastAsia" w:hAnsiTheme="majorHAnsi" w:cstheme="majorBidi"/>
              <w:sz w:val="72"/>
              <w:szCs w:val="72"/>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dugi">
    <w:panose1 w:val="020B0502040204020203"/>
    <w:charset w:val="00"/>
    <w:family w:val="swiss"/>
    <w:pitch w:val="variable"/>
    <w:sig w:usb0="00000003" w:usb1="00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TiemposTextRegular">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C50605"/>
    <w:rsid w:val="0013682D"/>
    <w:rsid w:val="006C0648"/>
    <w:rsid w:val="00784BA4"/>
    <w:rsid w:val="00C472B6"/>
    <w:rsid w:val="00C5060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BA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FE8865D48954C9CAECD4B8E59B0BCEE">
    <w:name w:val="5FE8865D48954C9CAECD4B8E59B0BCEE"/>
    <w:rsid w:val="00C50605"/>
  </w:style>
  <w:style w:type="paragraph" w:customStyle="1" w:styleId="4447981ABF294FA38F4214A68755904A">
    <w:name w:val="4447981ABF294FA38F4214A68755904A"/>
    <w:rsid w:val="00784BA4"/>
  </w:style>
  <w:style w:type="paragraph" w:customStyle="1" w:styleId="6D423E8523A6416C8D636C7449CDD1FF">
    <w:name w:val="6D423E8523A6416C8D636C7449CDD1FF"/>
    <w:rsid w:val="00784BA4"/>
  </w:style>
  <w:style w:type="paragraph" w:customStyle="1" w:styleId="943DB824F25144C899A32DC59A793305">
    <w:name w:val="943DB824F25144C899A32DC59A793305"/>
    <w:rsid w:val="00784BA4"/>
  </w:style>
  <w:style w:type="paragraph" w:customStyle="1" w:styleId="272FF249CE4343D38340E2F568BE29BF">
    <w:name w:val="272FF249CE4343D38340E2F568BE29BF"/>
    <w:rsid w:val="00C472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610FE7-851A-469A-ABE1-59D28D01F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16</Pages>
  <Words>2079</Words>
  <Characters>11851</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L’aménagement du territoire</vt:lpstr>
    </vt:vector>
  </TitlesOfParts>
  <Company>CSLGC</Company>
  <LinksUpToDate>false</LinksUpToDate>
  <CharactersWithSpaces>13903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L’aménagement du territoire</dc:title>
  <dc:subject>Cours de Sciences humaines</dc:subject>
  <dc:creator>Maison</dc:creator>
  <cp:lastModifiedBy>Pomeline MINET</cp:lastModifiedBy>
  <cp:revision>6</cp:revision>
  <cp:lastPrinted>2016-03-01T09:47:00Z</cp:lastPrinted>
  <dcterms:created xsi:type="dcterms:W3CDTF">2016-03-01T09:52:00Z</dcterms:created>
  <dcterms:modified xsi:type="dcterms:W3CDTF">2016-03-04T13:33:00Z</dcterms:modified>
</cp:coreProperties>
</file>