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40" w:rsidRDefault="00626006" w:rsidP="00626006">
      <w:pPr>
        <w:spacing w:after="100" w:afterAutospacing="1"/>
        <w:jc w:val="center"/>
        <w:rPr>
          <w:rFonts w:ascii="Lucida Handwriting" w:hAnsi="Lucida Handwriting"/>
          <w:sz w:val="26"/>
          <w:szCs w:val="26"/>
        </w:rPr>
      </w:pPr>
      <w:r w:rsidRPr="00626006">
        <w:rPr>
          <w:rFonts w:ascii="Lucida Handwriting" w:hAnsi="Lucida Handwriting"/>
          <w:sz w:val="26"/>
          <w:szCs w:val="26"/>
        </w:rPr>
        <w:t>Synonymes, antonymes, homonymes et polysémie :</w:t>
      </w:r>
      <w:r w:rsidR="004D03F0">
        <w:rPr>
          <w:rFonts w:ascii="Lucida Handwriting" w:hAnsi="Lucida Handwriting"/>
          <w:sz w:val="26"/>
          <w:szCs w:val="26"/>
        </w:rPr>
        <w:t xml:space="preserve"> Dossier de théorie et </w:t>
      </w:r>
      <w:r w:rsidR="00F273B9">
        <w:rPr>
          <w:rFonts w:ascii="Lucida Handwriting" w:hAnsi="Lucida Handwriting"/>
          <w:sz w:val="26"/>
          <w:szCs w:val="26"/>
        </w:rPr>
        <w:t>d’application</w:t>
      </w:r>
    </w:p>
    <w:p w:rsidR="00626006" w:rsidRPr="00626006" w:rsidRDefault="00626006" w:rsidP="00626006">
      <w:pPr>
        <w:spacing w:after="100" w:afterAutospacing="1"/>
        <w:rPr>
          <w:rFonts w:ascii="Verdana" w:hAnsi="Verdana"/>
          <w:b/>
          <w:sz w:val="24"/>
          <w:szCs w:val="24"/>
        </w:rPr>
      </w:pPr>
      <w:r w:rsidRPr="00626006">
        <w:rPr>
          <w:rFonts w:ascii="Verdana" w:hAnsi="Verdana"/>
          <w:b/>
          <w:sz w:val="24"/>
          <w:szCs w:val="24"/>
        </w:rPr>
        <w:t xml:space="preserve">Théorie : </w:t>
      </w:r>
    </w:p>
    <w:p w:rsidR="00626006" w:rsidRPr="00626006" w:rsidRDefault="00626006" w:rsidP="00626006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626006">
        <w:rPr>
          <w:rFonts w:ascii="Verdana" w:hAnsi="Verdana"/>
        </w:rPr>
        <w:t xml:space="preserve">Deux mots sont </w:t>
      </w:r>
      <w:r w:rsidRPr="00626006">
        <w:rPr>
          <w:rFonts w:ascii="Verdana" w:hAnsi="Verdana"/>
          <w:b/>
        </w:rPr>
        <w:t xml:space="preserve">synonymes </w:t>
      </w:r>
      <w:r w:rsidRPr="00626006">
        <w:rPr>
          <w:rFonts w:ascii="Verdana" w:hAnsi="Verdana"/>
        </w:rPr>
        <w:t xml:space="preserve">quand ils ont sensiblement le même sens. Pour qu’ils soient synonymes, les mots doivent </w:t>
      </w:r>
      <w:r w:rsidR="004D03F0">
        <w:rPr>
          <w:rFonts w:ascii="Verdana" w:hAnsi="Verdana"/>
        </w:rPr>
        <w:t xml:space="preserve">également </w:t>
      </w:r>
      <w:r w:rsidRPr="00626006">
        <w:rPr>
          <w:rFonts w:ascii="Verdana" w:hAnsi="Verdana"/>
        </w:rPr>
        <w:t xml:space="preserve">avoir la même classe grammaticale : </w:t>
      </w:r>
    </w:p>
    <w:p w:rsidR="00626006" w:rsidRPr="00626006" w:rsidRDefault="00626006" w:rsidP="00626006">
      <w:pPr>
        <w:pStyle w:val="Paragraphedeliste"/>
        <w:numPr>
          <w:ilvl w:val="3"/>
          <w:numId w:val="1"/>
        </w:numPr>
        <w:spacing w:after="240"/>
        <w:ind w:left="2874" w:hanging="357"/>
        <w:contextualSpacing w:val="0"/>
        <w:rPr>
          <w:rFonts w:ascii="Verdana" w:hAnsi="Verdana"/>
        </w:rPr>
      </w:pPr>
      <w:r w:rsidRPr="00626006">
        <w:rPr>
          <w:rFonts w:ascii="Verdana" w:hAnsi="Verdana"/>
          <w:i/>
        </w:rPr>
        <w:t xml:space="preserve">ex : jeu – divertissement – amusement </w:t>
      </w:r>
    </w:p>
    <w:p w:rsidR="00626006" w:rsidRPr="00626006" w:rsidRDefault="00626006" w:rsidP="00626006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626006">
        <w:rPr>
          <w:rFonts w:ascii="Verdana" w:hAnsi="Verdana"/>
        </w:rPr>
        <w:t xml:space="preserve">Deux mots sont </w:t>
      </w:r>
      <w:r w:rsidRPr="00626006">
        <w:rPr>
          <w:rFonts w:ascii="Verdana" w:hAnsi="Verdana"/>
          <w:b/>
        </w:rPr>
        <w:t xml:space="preserve">antonymes </w:t>
      </w:r>
      <w:r w:rsidRPr="00626006">
        <w:rPr>
          <w:rFonts w:ascii="Verdana" w:hAnsi="Verdana"/>
        </w:rPr>
        <w:t xml:space="preserve">quand ils ont des sens contraires. Pour qu’ils soient antonymes, les mots doivent avoir la même classe grammaticale : </w:t>
      </w:r>
    </w:p>
    <w:p w:rsidR="00626006" w:rsidRPr="00626006" w:rsidRDefault="00626006" w:rsidP="00626006">
      <w:pPr>
        <w:pStyle w:val="Paragraphedeliste"/>
        <w:numPr>
          <w:ilvl w:val="3"/>
          <w:numId w:val="1"/>
        </w:numPr>
        <w:spacing w:after="240"/>
        <w:ind w:left="2874" w:hanging="357"/>
        <w:contextualSpacing w:val="0"/>
        <w:rPr>
          <w:rFonts w:ascii="Verdana" w:hAnsi="Verdana"/>
        </w:rPr>
      </w:pPr>
      <w:r w:rsidRPr="00626006">
        <w:rPr>
          <w:rFonts w:ascii="Verdana" w:hAnsi="Verdana"/>
          <w:i/>
        </w:rPr>
        <w:t xml:space="preserve">ex : beau – laid / obscurité – clarté </w:t>
      </w:r>
    </w:p>
    <w:p w:rsidR="00626006" w:rsidRPr="00626006" w:rsidRDefault="00626006" w:rsidP="00626006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626006">
        <w:rPr>
          <w:rFonts w:ascii="Verdana" w:hAnsi="Verdana"/>
        </w:rPr>
        <w:t xml:space="preserve">Les </w:t>
      </w:r>
      <w:r w:rsidRPr="00626006">
        <w:rPr>
          <w:rFonts w:ascii="Verdana" w:hAnsi="Verdana"/>
          <w:b/>
        </w:rPr>
        <w:t>homonymes</w:t>
      </w:r>
      <w:r w:rsidR="004D03F0">
        <w:rPr>
          <w:rFonts w:ascii="Verdana" w:hAnsi="Verdana"/>
          <w:b/>
        </w:rPr>
        <w:t xml:space="preserve"> (homophones)</w:t>
      </w:r>
      <w:r w:rsidRPr="00626006">
        <w:rPr>
          <w:rFonts w:ascii="Verdana" w:hAnsi="Verdana"/>
        </w:rPr>
        <w:t xml:space="preserve"> sont des mots qui se prononcent de la même façon, mais qui n’ont pas le même sens. Ils peuvent être de classe</w:t>
      </w:r>
      <w:r w:rsidR="004D03F0">
        <w:rPr>
          <w:rFonts w:ascii="Verdana" w:hAnsi="Verdana"/>
        </w:rPr>
        <w:t>s</w:t>
      </w:r>
      <w:r w:rsidRPr="00626006">
        <w:rPr>
          <w:rFonts w:ascii="Verdana" w:hAnsi="Verdana"/>
        </w:rPr>
        <w:t xml:space="preserve"> grammaticale</w:t>
      </w:r>
      <w:r w:rsidR="004D03F0">
        <w:rPr>
          <w:rFonts w:ascii="Verdana" w:hAnsi="Verdana"/>
        </w:rPr>
        <w:t>s</w:t>
      </w:r>
      <w:r w:rsidRPr="00626006">
        <w:rPr>
          <w:rFonts w:ascii="Verdana" w:hAnsi="Verdana"/>
        </w:rPr>
        <w:t xml:space="preserve"> différente</w:t>
      </w:r>
      <w:r w:rsidR="004D03F0">
        <w:rPr>
          <w:rFonts w:ascii="Verdana" w:hAnsi="Verdana"/>
        </w:rPr>
        <w:t>s</w:t>
      </w:r>
      <w:r w:rsidRPr="00626006">
        <w:rPr>
          <w:rFonts w:ascii="Verdana" w:hAnsi="Verdana"/>
        </w:rPr>
        <w:t xml:space="preserve"> : </w:t>
      </w:r>
    </w:p>
    <w:p w:rsidR="00626006" w:rsidRPr="00626006" w:rsidRDefault="00626006" w:rsidP="00626006">
      <w:pPr>
        <w:pStyle w:val="Paragraphedeliste"/>
        <w:numPr>
          <w:ilvl w:val="3"/>
          <w:numId w:val="1"/>
        </w:numPr>
        <w:spacing w:after="240"/>
        <w:ind w:left="2874" w:hanging="357"/>
        <w:contextualSpacing w:val="0"/>
        <w:rPr>
          <w:rFonts w:ascii="Verdana" w:hAnsi="Verdana"/>
        </w:rPr>
      </w:pPr>
      <w:r w:rsidRPr="00626006">
        <w:rPr>
          <w:rFonts w:ascii="Verdana" w:hAnsi="Verdana"/>
          <w:i/>
        </w:rPr>
        <w:t xml:space="preserve">ex : temps – tant / mine (teint) – mine (crayon) </w:t>
      </w:r>
      <w:r w:rsidR="004D03F0">
        <w:rPr>
          <w:rFonts w:ascii="Verdana" w:hAnsi="Verdana"/>
          <w:i/>
        </w:rPr>
        <w:t xml:space="preserve"> </w:t>
      </w:r>
    </w:p>
    <w:p w:rsidR="00626006" w:rsidRDefault="00626006" w:rsidP="00626006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Un mot est </w:t>
      </w:r>
      <w:r w:rsidRPr="004D03F0">
        <w:rPr>
          <w:rFonts w:ascii="Verdana" w:hAnsi="Verdana"/>
          <w:b/>
        </w:rPr>
        <w:t>polysémique</w:t>
      </w:r>
      <w:r>
        <w:rPr>
          <w:rFonts w:ascii="Verdana" w:hAnsi="Verdana"/>
        </w:rPr>
        <w:t xml:space="preserve"> quand il a au moins deux sens différents : </w:t>
      </w:r>
    </w:p>
    <w:p w:rsidR="00626006" w:rsidRDefault="00626006" w:rsidP="00CC2148">
      <w:pPr>
        <w:pStyle w:val="Paragraphedeliste"/>
        <w:numPr>
          <w:ilvl w:val="3"/>
          <w:numId w:val="1"/>
        </w:numPr>
        <w:spacing w:after="120"/>
        <w:ind w:left="2874" w:hanging="357"/>
        <w:contextualSpacing w:val="0"/>
        <w:rPr>
          <w:rFonts w:ascii="Verdana" w:hAnsi="Verdana"/>
          <w:i/>
        </w:rPr>
      </w:pPr>
      <w:r w:rsidRPr="00626006">
        <w:rPr>
          <w:rFonts w:ascii="Verdana" w:hAnsi="Verdana"/>
          <w:i/>
        </w:rPr>
        <w:t xml:space="preserve">ex : Tableau (peinture) – tableau (noir) </w:t>
      </w:r>
    </w:p>
    <w:p w:rsidR="00626006" w:rsidRDefault="00626006" w:rsidP="00626006">
      <w:pPr>
        <w:ind w:left="708"/>
        <w:rPr>
          <w:rFonts w:ascii="Verdana" w:hAnsi="Verdana"/>
        </w:rPr>
      </w:pPr>
      <w:r>
        <w:rPr>
          <w:rFonts w:ascii="Verdana" w:hAnsi="Verdana"/>
        </w:rPr>
        <w:t>Un mot polysémique peut avoir un sens propre (sens d’origine) et un sens figuré (2</w:t>
      </w:r>
      <w:r>
        <w:rPr>
          <w:rFonts w:ascii="Verdana" w:hAnsi="Verdana"/>
          <w:vertAlign w:val="superscript"/>
        </w:rPr>
        <w:t xml:space="preserve">ème </w:t>
      </w:r>
      <w:r>
        <w:rPr>
          <w:rFonts w:ascii="Verdana" w:hAnsi="Verdana"/>
        </w:rPr>
        <w:t xml:space="preserve">sens dérivé). </w:t>
      </w:r>
    </w:p>
    <w:p w:rsidR="00F273B9" w:rsidRPr="00CC2148" w:rsidRDefault="00626006" w:rsidP="00CC2148">
      <w:pPr>
        <w:pStyle w:val="Paragraphedeliste"/>
        <w:numPr>
          <w:ilvl w:val="3"/>
          <w:numId w:val="1"/>
        </w:numPr>
        <w:spacing w:after="100" w:afterAutospacing="1"/>
        <w:ind w:left="2874" w:hanging="357"/>
        <w:contextualSpacing w:val="0"/>
        <w:rPr>
          <w:rFonts w:ascii="Verdana" w:hAnsi="Verdana"/>
        </w:rPr>
      </w:pPr>
      <w:r>
        <w:rPr>
          <w:rFonts w:ascii="Verdana" w:hAnsi="Verdana"/>
          <w:i/>
        </w:rPr>
        <w:t xml:space="preserve">ex : j’ai mal au pied – le pied de la montagne </w:t>
      </w:r>
    </w:p>
    <w:p w:rsidR="00CC2148" w:rsidRPr="00F273B9" w:rsidRDefault="00CC2148" w:rsidP="00CC2148">
      <w:pPr>
        <w:pStyle w:val="Paragraphedeliste"/>
        <w:spacing w:after="100" w:afterAutospacing="1"/>
        <w:ind w:left="2874"/>
        <w:contextualSpacing w:val="0"/>
        <w:rPr>
          <w:rFonts w:ascii="Verdana" w:hAnsi="Verdana"/>
        </w:rPr>
      </w:pPr>
    </w:p>
    <w:p w:rsidR="00F273B9" w:rsidRDefault="00CC2148" w:rsidP="004D0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Le dictionnaire fournit de nombreuses informations sur un mot : prononciation, classe grammaticale, genre, les différents sens accompagnés d’exemples. On y trouve également parfois des </w:t>
      </w:r>
      <w:r w:rsidR="004D03F0">
        <w:rPr>
          <w:rFonts w:ascii="Verdana" w:hAnsi="Verdana"/>
        </w:rPr>
        <w:t xml:space="preserve">synonymes, antonymes </w:t>
      </w:r>
      <w:r>
        <w:rPr>
          <w:rFonts w:ascii="Verdana" w:hAnsi="Verdana"/>
        </w:rPr>
        <w:t xml:space="preserve">et le sens propre et figuré. </w:t>
      </w:r>
    </w:p>
    <w:p w:rsidR="00CC2148" w:rsidRPr="00CC2148" w:rsidRDefault="00CC2148" w:rsidP="00CC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 w:rsidRPr="00CC2148">
        <w:rPr>
          <w:rFonts w:ascii="Verdana" w:hAnsi="Verdana"/>
          <w:b/>
          <w:sz w:val="24"/>
          <w:szCs w:val="24"/>
        </w:rPr>
        <w:t>Pour les différents exercices</w:t>
      </w:r>
      <w:r w:rsidR="004D03F0">
        <w:rPr>
          <w:rFonts w:ascii="Verdana" w:hAnsi="Verdana"/>
          <w:b/>
          <w:sz w:val="24"/>
          <w:szCs w:val="24"/>
        </w:rPr>
        <w:t xml:space="preserve"> ci-dessous</w:t>
      </w:r>
      <w:r w:rsidRPr="00CC2148">
        <w:rPr>
          <w:rFonts w:ascii="Verdana" w:hAnsi="Verdana"/>
          <w:b/>
          <w:sz w:val="24"/>
          <w:szCs w:val="24"/>
        </w:rPr>
        <w:t>, il est donc nécessaire d’avoir à ses côtés un dictionnaire et de l’utiliser !!</w:t>
      </w:r>
    </w:p>
    <w:p w:rsidR="00CC2148" w:rsidRDefault="00CC2148" w:rsidP="00F273B9">
      <w:pPr>
        <w:rPr>
          <w:rFonts w:ascii="Verdana" w:hAnsi="Verdana"/>
        </w:rPr>
      </w:pPr>
    </w:p>
    <w:p w:rsidR="00CC2148" w:rsidRDefault="00CC2148" w:rsidP="00235301">
      <w:pPr>
        <w:spacing w:after="100" w:afterAutospacing="1"/>
        <w:rPr>
          <w:rFonts w:ascii="Verdana" w:hAnsi="Verdana"/>
          <w:b/>
        </w:rPr>
      </w:pPr>
    </w:p>
    <w:p w:rsidR="00F273B9" w:rsidRDefault="00F273B9" w:rsidP="00235301">
      <w:pPr>
        <w:spacing w:after="100" w:afterAutospacing="1"/>
        <w:rPr>
          <w:rFonts w:ascii="Verdana" w:hAnsi="Verdana"/>
        </w:rPr>
      </w:pPr>
      <w:r w:rsidRPr="00235301">
        <w:rPr>
          <w:rFonts w:ascii="Verdana" w:hAnsi="Verdana"/>
          <w:b/>
        </w:rPr>
        <w:lastRenderedPageBreak/>
        <w:t>Exercice 1 :</w:t>
      </w:r>
      <w:r>
        <w:rPr>
          <w:rFonts w:ascii="Verdana" w:hAnsi="Verdana"/>
        </w:rPr>
        <w:t xml:space="preserve"> Dans chacune des séries ci-dessous, relie</w:t>
      </w:r>
      <w:r w:rsidR="00235301">
        <w:rPr>
          <w:rFonts w:ascii="Verdana" w:hAnsi="Verdana"/>
        </w:rPr>
        <w:t xml:space="preserve"> par deux les mots synonymiques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a) </w:t>
      </w:r>
      <w:r w:rsidRPr="00F273B9">
        <w:rPr>
          <w:rFonts w:ascii="Verdana" w:hAnsi="Verdana"/>
          <w:u w:val="single"/>
        </w:rPr>
        <w:t>Verbes :</w:t>
      </w:r>
      <w:r>
        <w:rPr>
          <w:rFonts w:ascii="Verdana" w:hAnsi="Verdana"/>
        </w:rPr>
        <w:t xml:space="preserve"> augmenter – boire – garder – réconforter – accroître – accomplir – encourager – surveiller – exaucer – se désaltérer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F273B9">
        <w:rPr>
          <w:rFonts w:ascii="Verdana" w:hAnsi="Verdana"/>
          <w:u w:val="single"/>
        </w:rPr>
        <w:t>Noms :</w:t>
      </w:r>
      <w:r>
        <w:rPr>
          <w:rFonts w:ascii="Verdana" w:hAnsi="Verdana"/>
        </w:rPr>
        <w:t xml:space="preserve"> terreur – besogne – noblesse – épouvante – aide – bravoure – vœu – soutien – exploit – majesté – tâche – souhait – courage – prouesse 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c) </w:t>
      </w:r>
      <w:r w:rsidRPr="00F273B9">
        <w:rPr>
          <w:rFonts w:ascii="Verdana" w:hAnsi="Verdana"/>
          <w:u w:val="single"/>
        </w:rPr>
        <w:t>Adjectifs :</w:t>
      </w:r>
      <w:r>
        <w:rPr>
          <w:rFonts w:ascii="Verdana" w:hAnsi="Verdana"/>
        </w:rPr>
        <w:t xml:space="preserve"> poltron – actif – adroit – merveilleux – peureux – fragile – féérique – délicat – habile – travailleur</w:t>
      </w:r>
    </w:p>
    <w:p w:rsidR="00F273B9" w:rsidRDefault="00F273B9" w:rsidP="00F273B9">
      <w:pPr>
        <w:rPr>
          <w:rFonts w:ascii="Verdana" w:hAnsi="Verdana"/>
        </w:rPr>
      </w:pPr>
    </w:p>
    <w:p w:rsidR="00F273B9" w:rsidRDefault="00F273B9" w:rsidP="00235301">
      <w:pPr>
        <w:spacing w:after="100" w:afterAutospacing="1"/>
        <w:rPr>
          <w:rFonts w:ascii="Verdana" w:hAnsi="Verdana"/>
        </w:rPr>
      </w:pPr>
      <w:r w:rsidRPr="00235301">
        <w:rPr>
          <w:rFonts w:ascii="Verdana" w:hAnsi="Verdana"/>
          <w:b/>
        </w:rPr>
        <w:t>Exercice 2</w:t>
      </w:r>
      <w:r>
        <w:rPr>
          <w:rFonts w:ascii="Verdana" w:hAnsi="Verdana"/>
        </w:rPr>
        <w:t xml:space="preserve"> : Remplace le mot souligné par un synonyme : 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a) Une </w:t>
      </w:r>
      <w:r w:rsidRPr="00F273B9">
        <w:rPr>
          <w:rFonts w:ascii="Verdana" w:hAnsi="Verdana"/>
          <w:u w:val="single"/>
        </w:rPr>
        <w:t>forte</w:t>
      </w:r>
      <w:r>
        <w:rPr>
          <w:rFonts w:ascii="Verdana" w:hAnsi="Verdana"/>
        </w:rPr>
        <w:t xml:space="preserve"> tempête surprit le prince. </w:t>
      </w:r>
      <w:r>
        <w:rPr>
          <w:rFonts w:ascii="Verdana" w:hAnsi="Verdana"/>
        </w:rPr>
        <w:tab/>
        <w:t>= _______________________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b) Son cheval est </w:t>
      </w:r>
      <w:r w:rsidRPr="00F273B9">
        <w:rPr>
          <w:rFonts w:ascii="Verdana" w:hAnsi="Verdana"/>
          <w:u w:val="single"/>
        </w:rPr>
        <w:t>craintif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= _______________________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c) La princesse vivait dans un </w:t>
      </w:r>
      <w:r w:rsidRPr="00F273B9">
        <w:rPr>
          <w:rFonts w:ascii="Verdana" w:hAnsi="Verdana"/>
          <w:u w:val="single"/>
        </w:rPr>
        <w:t>grand</w:t>
      </w:r>
      <w:r>
        <w:rPr>
          <w:rFonts w:ascii="Verdana" w:hAnsi="Verdana"/>
        </w:rPr>
        <w:t xml:space="preserve"> palais. </w:t>
      </w:r>
      <w:r>
        <w:rPr>
          <w:rFonts w:ascii="Verdana" w:hAnsi="Verdana"/>
        </w:rPr>
        <w:tab/>
        <w:t>= _______________________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d) Son père épouse une femme </w:t>
      </w:r>
      <w:r w:rsidRPr="00F273B9">
        <w:rPr>
          <w:rFonts w:ascii="Verdana" w:hAnsi="Verdana"/>
          <w:u w:val="single"/>
        </w:rPr>
        <w:t>perfide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tab/>
        <w:t>= _______________________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e) La marâtre fut </w:t>
      </w:r>
      <w:r w:rsidRPr="00F273B9">
        <w:rPr>
          <w:rFonts w:ascii="Verdana" w:hAnsi="Verdana"/>
          <w:u w:val="single"/>
        </w:rPr>
        <w:t>terrifiée</w:t>
      </w:r>
      <w:r>
        <w:rPr>
          <w:rFonts w:ascii="Verdana" w:hAnsi="Verdana"/>
        </w:rPr>
        <w:t xml:space="preserve">…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= _______________________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f) … et devint blanche de </w:t>
      </w:r>
      <w:r w:rsidRPr="00F273B9">
        <w:rPr>
          <w:rFonts w:ascii="Verdana" w:hAnsi="Verdana"/>
          <w:u w:val="single"/>
        </w:rPr>
        <w:t>rage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= _______________________</w:t>
      </w:r>
    </w:p>
    <w:p w:rsidR="00F273B9" w:rsidRDefault="00F273B9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g) Deux colombes </w:t>
      </w:r>
      <w:r w:rsidRPr="00F273B9">
        <w:rPr>
          <w:rFonts w:ascii="Verdana" w:hAnsi="Verdana"/>
          <w:u w:val="single"/>
        </w:rPr>
        <w:t>se juchèrent</w:t>
      </w:r>
      <w:r>
        <w:rPr>
          <w:rFonts w:ascii="Verdana" w:hAnsi="Verdana"/>
        </w:rPr>
        <w:t xml:space="preserve"> sur le toit. </w:t>
      </w:r>
      <w:r>
        <w:rPr>
          <w:rFonts w:ascii="Verdana" w:hAnsi="Verdana"/>
        </w:rPr>
        <w:tab/>
        <w:t>= _______________________</w:t>
      </w:r>
    </w:p>
    <w:p w:rsidR="00235301" w:rsidRDefault="00235301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  <w:b/>
        </w:rPr>
        <w:t xml:space="preserve">Exercice 3 : </w:t>
      </w:r>
      <w:r>
        <w:rPr>
          <w:rFonts w:ascii="Verdana" w:hAnsi="Verdana"/>
        </w:rPr>
        <w:t xml:space="preserve">Relève l’intrus présent dans chaque liste de synonymes. </w:t>
      </w:r>
    </w:p>
    <w:p w:rsidR="00235301" w:rsidRDefault="00235301" w:rsidP="00235301">
      <w:pPr>
        <w:rPr>
          <w:rFonts w:ascii="Verdana" w:hAnsi="Verdana"/>
        </w:rPr>
      </w:pPr>
      <w:r>
        <w:rPr>
          <w:rFonts w:ascii="Verdana" w:hAnsi="Verdana"/>
        </w:rPr>
        <w:t>a) crier, s’écrier, s’exclamer, hurler, alerte</w:t>
      </w:r>
    </w:p>
    <w:p w:rsidR="00235301" w:rsidRDefault="00235301" w:rsidP="00235301">
      <w:pPr>
        <w:rPr>
          <w:rFonts w:ascii="Verdana" w:hAnsi="Verdana"/>
        </w:rPr>
      </w:pPr>
      <w:r>
        <w:rPr>
          <w:rFonts w:ascii="Verdana" w:hAnsi="Verdana"/>
        </w:rPr>
        <w:t xml:space="preserve">b) leçon, cours, initiation, professeur, apprentissage </w:t>
      </w:r>
    </w:p>
    <w:p w:rsidR="00235301" w:rsidRDefault="00235301" w:rsidP="00235301">
      <w:pPr>
        <w:rPr>
          <w:rFonts w:ascii="Verdana" w:hAnsi="Verdana"/>
        </w:rPr>
      </w:pPr>
      <w:r>
        <w:rPr>
          <w:rFonts w:ascii="Verdana" w:hAnsi="Verdana"/>
        </w:rPr>
        <w:t>c) discours, allocution, ennuyeux, déclaration, speech</w:t>
      </w:r>
    </w:p>
    <w:p w:rsidR="00235301" w:rsidRDefault="00235301" w:rsidP="00235301">
      <w:pPr>
        <w:rPr>
          <w:rFonts w:ascii="Verdana" w:hAnsi="Verdana"/>
        </w:rPr>
      </w:pPr>
      <w:r>
        <w:rPr>
          <w:rFonts w:ascii="Verdana" w:hAnsi="Verdana"/>
        </w:rPr>
        <w:t>d) péripétie, fin, dénouement, conclusion, achèvement</w:t>
      </w:r>
    </w:p>
    <w:p w:rsidR="00235301" w:rsidRPr="00235301" w:rsidRDefault="00235301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>e) plai</w:t>
      </w:r>
      <w:r w:rsidR="00F21F4B">
        <w:rPr>
          <w:rFonts w:ascii="Verdana" w:hAnsi="Verdana"/>
        </w:rPr>
        <w:t>re, combler, satisfaire, assumer</w:t>
      </w:r>
      <w:r>
        <w:rPr>
          <w:rFonts w:ascii="Verdana" w:hAnsi="Verdana"/>
        </w:rPr>
        <w:t>, charmer</w:t>
      </w:r>
    </w:p>
    <w:p w:rsidR="009D4990" w:rsidRDefault="009D4990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  <w:b/>
        </w:rPr>
        <w:t>Exercice 4</w:t>
      </w:r>
      <w:r>
        <w:rPr>
          <w:rFonts w:ascii="Verdana" w:hAnsi="Verdana"/>
        </w:rPr>
        <w:t xml:space="preserve"> : Dans les listes de synonymes ci-dessous, classe les mots du registre de langue le plus soutenu au plus familier. </w:t>
      </w:r>
    </w:p>
    <w:p w:rsidR="009D4990" w:rsidRDefault="009D4990" w:rsidP="009D4990">
      <w:pPr>
        <w:rPr>
          <w:rFonts w:ascii="Verdana" w:hAnsi="Verdana"/>
        </w:rPr>
      </w:pPr>
      <w:r>
        <w:rPr>
          <w:rFonts w:ascii="Verdana" w:hAnsi="Verdana"/>
        </w:rPr>
        <w:t>a) adorable – mignon – ravissant – chou</w:t>
      </w:r>
    </w:p>
    <w:p w:rsidR="009D4990" w:rsidRDefault="009D4990" w:rsidP="009D4990">
      <w:pPr>
        <w:rPr>
          <w:rFonts w:ascii="Verdana" w:hAnsi="Verdana"/>
        </w:rPr>
      </w:pPr>
      <w:r>
        <w:rPr>
          <w:rFonts w:ascii="Verdana" w:hAnsi="Verdana"/>
        </w:rPr>
        <w:t xml:space="preserve">b) intrigue – magouille – complot </w:t>
      </w:r>
    </w:p>
    <w:p w:rsidR="009D4990" w:rsidRDefault="009D4990" w:rsidP="009D4990">
      <w:pPr>
        <w:rPr>
          <w:rFonts w:ascii="Verdana" w:hAnsi="Verdana"/>
        </w:rPr>
      </w:pPr>
      <w:r>
        <w:rPr>
          <w:rFonts w:ascii="Verdana" w:hAnsi="Verdana"/>
        </w:rPr>
        <w:t xml:space="preserve">c) moquerie – quolibet – vanne – raillerie </w:t>
      </w:r>
    </w:p>
    <w:p w:rsidR="009D4990" w:rsidRDefault="009D4990" w:rsidP="009D4990">
      <w:pPr>
        <w:rPr>
          <w:rFonts w:ascii="Verdana" w:hAnsi="Verdana"/>
        </w:rPr>
      </w:pPr>
      <w:r>
        <w:rPr>
          <w:rFonts w:ascii="Verdana" w:hAnsi="Verdana"/>
        </w:rPr>
        <w:t xml:space="preserve">d) barouf – scandale – esclandre </w:t>
      </w:r>
    </w:p>
    <w:p w:rsidR="009D4990" w:rsidRDefault="009D4990" w:rsidP="009D4990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e) tromper – bluffer – duper – abuser </w:t>
      </w:r>
    </w:p>
    <w:p w:rsidR="00235301" w:rsidRDefault="009D4990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  <w:b/>
        </w:rPr>
        <w:lastRenderedPageBreak/>
        <w:t>Exercice 5 :</w:t>
      </w:r>
      <w:r w:rsidR="00235301">
        <w:rPr>
          <w:rFonts w:ascii="Verdana" w:hAnsi="Verdana"/>
        </w:rPr>
        <w:t xml:space="preserve"> Donne pour chacun des mots suivants, son antonyme. </w:t>
      </w:r>
    </w:p>
    <w:p w:rsidR="00235301" w:rsidRDefault="00235301" w:rsidP="00F273B9">
      <w:pPr>
        <w:rPr>
          <w:rFonts w:ascii="Verdana" w:hAnsi="Verdana"/>
        </w:rPr>
      </w:pPr>
      <w:r>
        <w:rPr>
          <w:rFonts w:ascii="Verdana" w:hAnsi="Verdana"/>
        </w:rPr>
        <w:t xml:space="preserve">Chaud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éclairer -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</w:p>
    <w:p w:rsidR="00235301" w:rsidRDefault="00235301" w:rsidP="00F273B9">
      <w:pPr>
        <w:rPr>
          <w:rFonts w:ascii="Verdana" w:hAnsi="Verdana"/>
        </w:rPr>
      </w:pPr>
      <w:r>
        <w:rPr>
          <w:rFonts w:ascii="Verdana" w:hAnsi="Verdana"/>
        </w:rPr>
        <w:t xml:space="preserve">Réussi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un accélérateur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</w:p>
    <w:p w:rsidR="00235301" w:rsidRDefault="00235301" w:rsidP="00F273B9">
      <w:pPr>
        <w:rPr>
          <w:rFonts w:ascii="Verdana" w:hAnsi="Verdana"/>
        </w:rPr>
      </w:pPr>
      <w:r>
        <w:rPr>
          <w:rFonts w:ascii="Verdana" w:hAnsi="Verdana"/>
        </w:rPr>
        <w:t xml:space="preserve">Monter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optimiste -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</w:p>
    <w:p w:rsidR="00235301" w:rsidRDefault="00235301" w:rsidP="00F273B9">
      <w:pPr>
        <w:rPr>
          <w:rFonts w:ascii="Verdana" w:hAnsi="Verdana"/>
        </w:rPr>
      </w:pPr>
      <w:r>
        <w:rPr>
          <w:rFonts w:ascii="Verdana" w:hAnsi="Verdana"/>
        </w:rPr>
        <w:t xml:space="preserve">Tendre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grossier -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</w:p>
    <w:p w:rsidR="00235301" w:rsidRDefault="00235301" w:rsidP="00F273B9">
      <w:pPr>
        <w:rPr>
          <w:rFonts w:ascii="Verdana" w:hAnsi="Verdana"/>
        </w:rPr>
      </w:pPr>
      <w:r>
        <w:rPr>
          <w:rFonts w:ascii="Verdana" w:hAnsi="Verdana"/>
        </w:rPr>
        <w:t xml:space="preserve">Révéler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savoir -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</w:p>
    <w:p w:rsidR="009D4990" w:rsidRPr="00CC2148" w:rsidRDefault="00235301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Ouvrir - </w:t>
      </w:r>
      <w:r w:rsidR="004D03F0">
        <w:rPr>
          <w:rFonts w:ascii="Verdana" w:hAnsi="Verdana"/>
        </w:rPr>
        <w:tab/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le meilleur -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  <w:t>______________</w:t>
      </w:r>
      <w:r w:rsidR="004D03F0">
        <w:rPr>
          <w:rFonts w:ascii="Verdana" w:hAnsi="Verdana"/>
        </w:rPr>
        <w:tab/>
      </w:r>
    </w:p>
    <w:p w:rsidR="00235301" w:rsidRDefault="009D4990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  <w:b/>
        </w:rPr>
        <w:t>Exercice 6</w:t>
      </w:r>
      <w:r w:rsidR="00F273B9" w:rsidRPr="00235301">
        <w:rPr>
          <w:rFonts w:ascii="Verdana" w:hAnsi="Verdana"/>
          <w:b/>
        </w:rPr>
        <w:t> :</w:t>
      </w:r>
      <w:r w:rsidR="004D03F0">
        <w:rPr>
          <w:rFonts w:ascii="Verdana" w:hAnsi="Verdana"/>
        </w:rPr>
        <w:t xml:space="preserve"> Utilise</w:t>
      </w:r>
      <w:r w:rsidR="00F273B9">
        <w:rPr>
          <w:rFonts w:ascii="Verdana" w:hAnsi="Verdana"/>
        </w:rPr>
        <w:t xml:space="preserve"> chacun </w:t>
      </w:r>
      <w:r w:rsidR="004D03F0">
        <w:rPr>
          <w:rFonts w:ascii="Verdana" w:hAnsi="Verdana"/>
        </w:rPr>
        <w:t>de ces</w:t>
      </w:r>
      <w:r w:rsidR="00235301">
        <w:rPr>
          <w:rFonts w:ascii="Verdana" w:hAnsi="Verdana"/>
        </w:rPr>
        <w:t xml:space="preserve"> homonymes dans une phrase. </w:t>
      </w:r>
    </w:p>
    <w:p w:rsidR="00F273B9" w:rsidRPr="00F273B9" w:rsidRDefault="00F273B9" w:rsidP="00F273B9">
      <w:pPr>
        <w:rPr>
          <w:rFonts w:ascii="Verdana" w:hAnsi="Verdana"/>
          <w:i/>
        </w:rPr>
      </w:pPr>
      <w:r w:rsidRPr="00F273B9">
        <w:rPr>
          <w:rFonts w:ascii="Verdana" w:hAnsi="Verdana"/>
          <w:i/>
        </w:rPr>
        <w:t xml:space="preserve">Cane – canne 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F273B9" w:rsidRDefault="00F273B9" w:rsidP="00F273B9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F273B9" w:rsidRPr="00F273B9" w:rsidRDefault="00F273B9" w:rsidP="00F273B9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Cou – coup </w:t>
      </w:r>
      <w:r w:rsidR="00235301">
        <w:rPr>
          <w:rFonts w:ascii="Verdana" w:hAnsi="Verdana"/>
          <w:i/>
        </w:rPr>
        <w:t>–</w:t>
      </w:r>
      <w:r>
        <w:rPr>
          <w:rFonts w:ascii="Verdana" w:hAnsi="Verdana"/>
          <w:i/>
        </w:rPr>
        <w:t xml:space="preserve"> coût</w:t>
      </w:r>
      <w:r w:rsidR="00235301">
        <w:rPr>
          <w:rFonts w:ascii="Verdana" w:hAnsi="Verdana"/>
          <w:i/>
        </w:rPr>
        <w:t xml:space="preserve"> – coud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235301" w:rsidRDefault="00235301" w:rsidP="00F273B9">
      <w:pPr>
        <w:rPr>
          <w:rFonts w:ascii="Verdana" w:hAnsi="Verdana"/>
        </w:rPr>
      </w:pPr>
      <w:r>
        <w:rPr>
          <w:rFonts w:ascii="Verdana" w:hAnsi="Verdana"/>
        </w:rPr>
        <w:t xml:space="preserve">3) </w:t>
      </w:r>
      <w:r>
        <w:rPr>
          <w:rFonts w:ascii="Verdana" w:hAnsi="Verdana"/>
        </w:rPr>
        <w:ptab w:relativeTo="margin" w:alignment="right" w:leader="underscore"/>
      </w:r>
    </w:p>
    <w:p w:rsidR="00F273B9" w:rsidRDefault="00235301" w:rsidP="00F273B9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>4</w:t>
      </w:r>
      <w:r w:rsidR="00F273B9">
        <w:rPr>
          <w:rFonts w:ascii="Verdana" w:hAnsi="Verdana"/>
        </w:rPr>
        <w:t xml:space="preserve">) </w:t>
      </w:r>
      <w:r w:rsidR="00F273B9">
        <w:rPr>
          <w:rFonts w:ascii="Verdana" w:hAnsi="Verdana"/>
        </w:rPr>
        <w:ptab w:relativeTo="margin" w:alignment="right" w:leader="underscore"/>
      </w:r>
    </w:p>
    <w:p w:rsidR="00F273B9" w:rsidRPr="00F273B9" w:rsidRDefault="00235301" w:rsidP="00F273B9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Balai – ballet </w:t>
      </w:r>
    </w:p>
    <w:p w:rsidR="00F273B9" w:rsidRDefault="00F273B9" w:rsidP="00F273B9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F273B9" w:rsidRDefault="00F273B9" w:rsidP="00F273B9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235301" w:rsidRPr="00F273B9" w:rsidRDefault="00235301" w:rsidP="00235301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Renne – reine – rêne </w:t>
      </w:r>
    </w:p>
    <w:p w:rsidR="00235301" w:rsidRDefault="00235301" w:rsidP="00235301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235301" w:rsidRDefault="00235301" w:rsidP="00235301">
      <w:pPr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235301" w:rsidRDefault="00235301" w:rsidP="00235301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3) </w:t>
      </w:r>
      <w:r>
        <w:rPr>
          <w:rFonts w:ascii="Verdana" w:hAnsi="Verdana"/>
        </w:rPr>
        <w:ptab w:relativeTo="margin" w:alignment="right" w:leader="underscore"/>
      </w:r>
    </w:p>
    <w:p w:rsidR="00235301" w:rsidRDefault="00235301" w:rsidP="00F273B9">
      <w:pPr>
        <w:rPr>
          <w:rFonts w:ascii="Verdana" w:hAnsi="Verdana"/>
        </w:rPr>
      </w:pPr>
      <w:r w:rsidRPr="00235301">
        <w:rPr>
          <w:rFonts w:ascii="Verdana" w:hAnsi="Verdana"/>
          <w:b/>
        </w:rPr>
        <w:t>Exerc</w:t>
      </w:r>
      <w:r w:rsidR="009D4990">
        <w:rPr>
          <w:rFonts w:ascii="Verdana" w:hAnsi="Verdana"/>
          <w:b/>
        </w:rPr>
        <w:t>ice 7</w:t>
      </w:r>
      <w:r w:rsidRPr="00235301">
        <w:rPr>
          <w:rFonts w:ascii="Verdana" w:hAnsi="Verdana"/>
          <w:b/>
        </w:rPr>
        <w:t xml:space="preserve"> : </w:t>
      </w:r>
      <w:r w:rsidR="00242B86">
        <w:rPr>
          <w:rFonts w:ascii="Verdana" w:hAnsi="Verdana"/>
        </w:rPr>
        <w:t xml:space="preserve">Parmi les mots proposés dans chaque liste, choisissez celui qui convient pour former un couple d’homonymes avec le premier. </w:t>
      </w:r>
    </w:p>
    <w:p w:rsidR="00242B86" w:rsidRDefault="00242B86" w:rsidP="00F273B9">
      <w:pPr>
        <w:rPr>
          <w:rFonts w:ascii="Verdana" w:hAnsi="Verdana"/>
        </w:rPr>
      </w:pPr>
    </w:p>
    <w:p w:rsidR="00242B86" w:rsidRDefault="00242B86" w:rsidP="00F273B9">
      <w:pPr>
        <w:rPr>
          <w:rFonts w:ascii="Verdana" w:hAnsi="Verdana"/>
        </w:rPr>
      </w:pPr>
      <w:r>
        <w:rPr>
          <w:rFonts w:ascii="Verdana" w:hAnsi="Verdana"/>
        </w:rPr>
        <w:t xml:space="preserve">a) fend : </w:t>
      </w:r>
      <w:r>
        <w:rPr>
          <w:rFonts w:ascii="Verdana" w:hAnsi="Verdana"/>
        </w:rPr>
        <w:tab/>
        <w:t xml:space="preserve">fan ou faon ?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  <w:t xml:space="preserve">b) jet : </w:t>
      </w:r>
      <w:r w:rsidR="004D03F0">
        <w:rPr>
          <w:rFonts w:ascii="Verdana" w:hAnsi="Verdana"/>
        </w:rPr>
        <w:tab/>
        <w:t>geai ou gai ?</w:t>
      </w:r>
    </w:p>
    <w:p w:rsidR="004D03F0" w:rsidRDefault="00242B86" w:rsidP="004D03F0">
      <w:pPr>
        <w:rPr>
          <w:rFonts w:ascii="Verdana" w:hAnsi="Verdana"/>
        </w:rPr>
      </w:pPr>
      <w:r>
        <w:rPr>
          <w:rFonts w:ascii="Verdana" w:hAnsi="Verdana"/>
        </w:rPr>
        <w:t xml:space="preserve">c) pari : </w:t>
      </w:r>
      <w:r>
        <w:rPr>
          <w:rFonts w:ascii="Verdana" w:hAnsi="Verdana"/>
        </w:rPr>
        <w:tab/>
        <w:t xml:space="preserve">Pâris ou Paris ? </w:t>
      </w:r>
      <w:r w:rsidR="004D03F0">
        <w:rPr>
          <w:rFonts w:ascii="Verdana" w:hAnsi="Verdana"/>
        </w:rPr>
        <w:t xml:space="preserve">   </w:t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</w:r>
      <w:r w:rsidR="004D03F0">
        <w:rPr>
          <w:rFonts w:ascii="Verdana" w:hAnsi="Verdana"/>
        </w:rPr>
        <w:tab/>
        <w:t>d) luth :</w:t>
      </w:r>
      <w:r w:rsidR="004D03F0">
        <w:rPr>
          <w:rFonts w:ascii="Verdana" w:hAnsi="Verdana"/>
        </w:rPr>
        <w:tab/>
        <w:t>lutte ou (il) lut ?</w:t>
      </w:r>
    </w:p>
    <w:p w:rsidR="00242B86" w:rsidRDefault="00242B86" w:rsidP="00F273B9">
      <w:pPr>
        <w:rPr>
          <w:rFonts w:ascii="Verdana" w:hAnsi="Verdana"/>
        </w:rPr>
      </w:pPr>
      <w:r>
        <w:rPr>
          <w:rFonts w:ascii="Verdana" w:hAnsi="Verdana"/>
        </w:rPr>
        <w:t xml:space="preserve">e) mets : </w:t>
      </w:r>
      <w:r>
        <w:rPr>
          <w:rFonts w:ascii="Verdana" w:hAnsi="Verdana"/>
        </w:rPr>
        <w:tab/>
        <w:t>mais ou maïs ?</w:t>
      </w:r>
    </w:p>
    <w:p w:rsidR="00242B86" w:rsidRDefault="00242B86" w:rsidP="00F273B9">
      <w:pPr>
        <w:rPr>
          <w:rFonts w:ascii="Verdana" w:hAnsi="Verdana"/>
        </w:rPr>
      </w:pPr>
    </w:p>
    <w:p w:rsidR="00242B86" w:rsidRDefault="009D4990" w:rsidP="00242B86">
      <w:pPr>
        <w:spacing w:after="100" w:afterAutospacing="1"/>
        <w:rPr>
          <w:rFonts w:ascii="Verdana" w:hAnsi="Verdana"/>
        </w:rPr>
      </w:pPr>
      <w:r>
        <w:rPr>
          <w:rFonts w:ascii="Verdana" w:hAnsi="Verdana"/>
          <w:b/>
        </w:rPr>
        <w:lastRenderedPageBreak/>
        <w:t>Exercice 8</w:t>
      </w:r>
      <w:r w:rsidR="00242B86">
        <w:rPr>
          <w:rFonts w:ascii="Verdana" w:hAnsi="Verdana"/>
          <w:b/>
        </w:rPr>
        <w:t xml:space="preserve"> : </w:t>
      </w:r>
      <w:r w:rsidR="00242B86">
        <w:rPr>
          <w:rFonts w:ascii="Verdana" w:hAnsi="Verdana"/>
        </w:rPr>
        <w:t xml:space="preserve">En t’appuyant sur le sens du texte, </w:t>
      </w:r>
      <w:r>
        <w:rPr>
          <w:rFonts w:ascii="Verdana" w:hAnsi="Verdana"/>
        </w:rPr>
        <w:t>entoure</w:t>
      </w:r>
      <w:r w:rsidR="00242B86">
        <w:rPr>
          <w:rFonts w:ascii="Verdana" w:hAnsi="Verdana"/>
        </w:rPr>
        <w:t xml:space="preserve"> le bon homonyme. </w:t>
      </w:r>
    </w:p>
    <w:p w:rsidR="00242B86" w:rsidRDefault="009D4990" w:rsidP="00242B86">
      <w:pPr>
        <w:spacing w:after="100" w:afterAutospacing="1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Titus est un jeune Romain qui va rejoindre ses camarades pour l’exercice militaire. </w:t>
      </w:r>
    </w:p>
    <w:p w:rsidR="009D4990" w:rsidRPr="009D4990" w:rsidRDefault="009D4990" w:rsidP="00242B86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Malgré les encombrements de la </w:t>
      </w:r>
      <w:r w:rsidRPr="009D4990">
        <w:rPr>
          <w:rFonts w:ascii="Verdana" w:hAnsi="Verdana"/>
          <w:b/>
        </w:rPr>
        <w:t xml:space="preserve">voie - voix </w:t>
      </w:r>
      <w:r>
        <w:rPr>
          <w:rFonts w:ascii="Verdana" w:hAnsi="Verdana"/>
          <w:b/>
        </w:rPr>
        <w:t>–</w:t>
      </w:r>
      <w:r w:rsidRPr="009D4990">
        <w:rPr>
          <w:rFonts w:ascii="Verdana" w:hAnsi="Verdana"/>
          <w:b/>
        </w:rPr>
        <w:t xml:space="preserve"> vois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Latina puis de la </w:t>
      </w:r>
      <w:r w:rsidRPr="009D4990">
        <w:rPr>
          <w:rFonts w:ascii="Verdana" w:hAnsi="Verdana"/>
          <w:b/>
        </w:rPr>
        <w:t xml:space="preserve">voie - voix </w:t>
      </w:r>
      <w:r>
        <w:rPr>
          <w:rFonts w:ascii="Verdana" w:hAnsi="Verdana"/>
          <w:b/>
        </w:rPr>
        <w:t>–</w:t>
      </w:r>
      <w:r w:rsidRPr="009D4990">
        <w:rPr>
          <w:rFonts w:ascii="Verdana" w:hAnsi="Verdana"/>
          <w:b/>
        </w:rPr>
        <w:t xml:space="preserve"> vois</w:t>
      </w:r>
      <w:r w:rsidR="00F21F4B">
        <w:rPr>
          <w:rFonts w:ascii="Verdana" w:hAnsi="Verdana"/>
          <w:b/>
        </w:rPr>
        <w:t xml:space="preserve"> </w:t>
      </w:r>
      <w:proofErr w:type="spellStart"/>
      <w:r w:rsidR="00F21F4B">
        <w:rPr>
          <w:rFonts w:ascii="Verdana" w:hAnsi="Verdana"/>
        </w:rPr>
        <w:t>Marium</w:t>
      </w:r>
      <w:proofErr w:type="spellEnd"/>
      <w:r>
        <w:rPr>
          <w:rFonts w:ascii="Verdana" w:hAnsi="Verdana"/>
        </w:rPr>
        <w:t xml:space="preserve">, Titus franchit rapidement les treize </w:t>
      </w:r>
      <w:r>
        <w:rPr>
          <w:rFonts w:ascii="Verdana" w:hAnsi="Verdana"/>
          <w:b/>
        </w:rPr>
        <w:t xml:space="preserve">mil – mille – mile </w:t>
      </w:r>
      <w:r>
        <w:rPr>
          <w:rFonts w:ascii="Verdana" w:hAnsi="Verdana"/>
        </w:rPr>
        <w:t xml:space="preserve">qui séparent Tusculum de </w:t>
      </w:r>
      <w:r>
        <w:rPr>
          <w:rFonts w:ascii="Verdana" w:hAnsi="Verdana"/>
          <w:b/>
        </w:rPr>
        <w:t>Rome – Rhum</w:t>
      </w:r>
      <w:r>
        <w:rPr>
          <w:rFonts w:ascii="Verdana" w:hAnsi="Verdana"/>
        </w:rPr>
        <w:t xml:space="preserve">. Peu de </w:t>
      </w:r>
      <w:r>
        <w:rPr>
          <w:rFonts w:ascii="Verdana" w:hAnsi="Verdana"/>
          <w:b/>
        </w:rPr>
        <w:t xml:space="preserve">jeûnes – jeunes / Jean – gens – j’en </w:t>
      </w:r>
      <w:r>
        <w:rPr>
          <w:rFonts w:ascii="Verdana" w:hAnsi="Verdana"/>
        </w:rPr>
        <w:t xml:space="preserve">s’exercent encore sur le </w:t>
      </w:r>
      <w:r w:rsidR="00F21F4B">
        <w:rPr>
          <w:rFonts w:ascii="Verdana" w:hAnsi="Verdana"/>
          <w:b/>
        </w:rPr>
        <w:t>champ</w:t>
      </w:r>
      <w:r>
        <w:rPr>
          <w:rFonts w:ascii="Verdana" w:hAnsi="Verdana"/>
          <w:b/>
        </w:rPr>
        <w:t xml:space="preserve"> - chant </w:t>
      </w:r>
      <w:r>
        <w:rPr>
          <w:rFonts w:ascii="Verdana" w:hAnsi="Verdana"/>
        </w:rPr>
        <w:t>de Mars que Titus traverse jusqu’</w:t>
      </w:r>
      <w:r>
        <w:rPr>
          <w:rFonts w:ascii="Verdana" w:hAnsi="Verdana"/>
          <w:b/>
        </w:rPr>
        <w:t xml:space="preserve">à – a </w:t>
      </w:r>
      <w:r>
        <w:rPr>
          <w:rFonts w:ascii="Verdana" w:hAnsi="Verdana"/>
        </w:rPr>
        <w:t xml:space="preserve">la boucle du Tibre où il siffle le </w:t>
      </w:r>
      <w:r w:rsidR="00F21F4B">
        <w:rPr>
          <w:rFonts w:ascii="Verdana" w:hAnsi="Verdana"/>
          <w:b/>
        </w:rPr>
        <w:t>chant - champ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du rossignol. </w:t>
      </w:r>
    </w:p>
    <w:p w:rsidR="00242B86" w:rsidRDefault="009D4990" w:rsidP="00242B86">
      <w:pPr>
        <w:spacing w:after="100" w:afterAutospacing="1"/>
        <w:rPr>
          <w:rFonts w:ascii="Verdana" w:hAnsi="Verdana"/>
        </w:rPr>
      </w:pPr>
      <w:r>
        <w:rPr>
          <w:rFonts w:ascii="Verdana" w:hAnsi="Verdana"/>
          <w:b/>
        </w:rPr>
        <w:t>Exercice 9</w:t>
      </w:r>
      <w:r w:rsidR="00242B86" w:rsidRPr="00242B86">
        <w:rPr>
          <w:rFonts w:ascii="Verdana" w:hAnsi="Verdana"/>
          <w:b/>
        </w:rPr>
        <w:t> :</w:t>
      </w:r>
      <w:r w:rsidR="00242B86">
        <w:rPr>
          <w:rFonts w:ascii="Verdana" w:hAnsi="Verdana"/>
        </w:rPr>
        <w:t xml:space="preserve"> Complète le tableau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404"/>
      </w:tblGrid>
      <w:tr w:rsidR="00242B86" w:rsidTr="00242B86">
        <w:tc>
          <w:tcPr>
            <w:tcW w:w="1838" w:type="dxa"/>
          </w:tcPr>
          <w:p w:rsidR="00242B86" w:rsidRP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Mots de base</w:t>
            </w:r>
          </w:p>
        </w:tc>
        <w:tc>
          <w:tcPr>
            <w:tcW w:w="2410" w:type="dxa"/>
          </w:tcPr>
          <w:p w:rsidR="00242B86" w:rsidRP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Synonyme</w:t>
            </w:r>
          </w:p>
        </w:tc>
        <w:tc>
          <w:tcPr>
            <w:tcW w:w="2410" w:type="dxa"/>
          </w:tcPr>
          <w:p w:rsidR="00242B86" w:rsidRP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Antonyme</w:t>
            </w:r>
          </w:p>
        </w:tc>
        <w:tc>
          <w:tcPr>
            <w:tcW w:w="2404" w:type="dxa"/>
          </w:tcPr>
          <w:p w:rsidR="00242B86" w:rsidRP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Homonyme</w:t>
            </w:r>
          </w:p>
        </w:tc>
      </w:tr>
      <w:tr w:rsidR="00242B86" w:rsidTr="00242B86">
        <w:tc>
          <w:tcPr>
            <w:tcW w:w="1838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Sot</w:t>
            </w: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04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</w:tr>
      <w:tr w:rsidR="00242B86" w:rsidTr="00242B86">
        <w:tc>
          <w:tcPr>
            <w:tcW w:w="1838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04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Salle</w:t>
            </w:r>
          </w:p>
        </w:tc>
      </w:tr>
      <w:tr w:rsidR="00242B86" w:rsidTr="00242B86">
        <w:tc>
          <w:tcPr>
            <w:tcW w:w="1838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Raide</w:t>
            </w: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04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</w:tr>
      <w:tr w:rsidR="00242B86" w:rsidTr="00242B86">
        <w:tc>
          <w:tcPr>
            <w:tcW w:w="1838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Impaire</w:t>
            </w:r>
          </w:p>
        </w:tc>
        <w:tc>
          <w:tcPr>
            <w:tcW w:w="2404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</w:tr>
      <w:tr w:rsidR="00242B86" w:rsidTr="00242B86">
        <w:tc>
          <w:tcPr>
            <w:tcW w:w="1838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04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</w:t>
            </w:r>
          </w:p>
        </w:tc>
      </w:tr>
      <w:tr w:rsidR="00242B86" w:rsidTr="00242B86">
        <w:tc>
          <w:tcPr>
            <w:tcW w:w="1838" w:type="dxa"/>
          </w:tcPr>
          <w:p w:rsidR="00242B86" w:rsidRDefault="00242B86" w:rsidP="00242B86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pris</w:t>
            </w: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42B86" w:rsidRDefault="00242B86" w:rsidP="00242B86">
            <w:pPr>
              <w:spacing w:before="120" w:after="120" w:line="360" w:lineRule="auto"/>
              <w:rPr>
                <w:rFonts w:ascii="Verdana" w:hAnsi="Verdana"/>
              </w:rPr>
            </w:pPr>
          </w:p>
        </w:tc>
        <w:tc>
          <w:tcPr>
            <w:tcW w:w="2404" w:type="dxa"/>
          </w:tcPr>
          <w:p w:rsidR="00242B86" w:rsidRDefault="00242B86" w:rsidP="00242B86">
            <w:pPr>
              <w:spacing w:before="120" w:after="120" w:line="360" w:lineRule="auto"/>
              <w:rPr>
                <w:rFonts w:ascii="Verdana" w:hAnsi="Verdana"/>
              </w:rPr>
            </w:pPr>
          </w:p>
        </w:tc>
      </w:tr>
    </w:tbl>
    <w:p w:rsidR="00242B86" w:rsidRDefault="00242B86" w:rsidP="00F273B9">
      <w:pPr>
        <w:rPr>
          <w:rFonts w:ascii="Verdana" w:hAnsi="Verdana"/>
        </w:rPr>
      </w:pPr>
    </w:p>
    <w:p w:rsidR="00242B86" w:rsidRDefault="00242B86" w:rsidP="00242B86">
      <w:pPr>
        <w:spacing w:after="100" w:afterAutospacing="1"/>
        <w:rPr>
          <w:rFonts w:ascii="Verdana" w:hAnsi="Verdana"/>
        </w:rPr>
      </w:pPr>
      <w:r w:rsidRPr="00242B86">
        <w:rPr>
          <w:rFonts w:ascii="Verdana" w:hAnsi="Verdana"/>
          <w:b/>
        </w:rPr>
        <w:t xml:space="preserve">Exercice </w:t>
      </w:r>
      <w:r w:rsidR="009D4990">
        <w:rPr>
          <w:rFonts w:ascii="Verdana" w:hAnsi="Verdana"/>
          <w:b/>
        </w:rPr>
        <w:t>10</w:t>
      </w:r>
      <w:r w:rsidRPr="00242B86">
        <w:rPr>
          <w:rFonts w:ascii="Verdana" w:hAnsi="Verdana"/>
          <w:b/>
        </w:rPr>
        <w:t> :</w:t>
      </w:r>
      <w:r>
        <w:rPr>
          <w:rFonts w:ascii="Verdana" w:hAnsi="Verdana"/>
        </w:rPr>
        <w:t xml:space="preserve"> Pour chacune des propositions ci-dessous, indique laquelle est un sens propre et laquelle est un sens figuré.  </w:t>
      </w:r>
    </w:p>
    <w:p w:rsidR="00242B86" w:rsidRDefault="00242B86" w:rsidP="00F273B9">
      <w:pPr>
        <w:rPr>
          <w:rFonts w:ascii="Verdana" w:hAnsi="Verdana"/>
        </w:rPr>
      </w:pPr>
      <w:r>
        <w:rPr>
          <w:rFonts w:ascii="Verdana" w:hAnsi="Verdana"/>
        </w:rPr>
        <w:t xml:space="preserve">a) Le chemin du château – le chemin du bonheur </w:t>
      </w:r>
    </w:p>
    <w:p w:rsidR="00242B86" w:rsidRDefault="00242B86" w:rsidP="00F273B9">
      <w:pPr>
        <w:rPr>
          <w:rFonts w:ascii="Verdana" w:hAnsi="Verdana"/>
        </w:rPr>
      </w:pPr>
      <w:r>
        <w:rPr>
          <w:rFonts w:ascii="Verdana" w:hAnsi="Verdana"/>
        </w:rPr>
        <w:t xml:space="preserve">b) Le cœur de la forêt – le cœur qui bat </w:t>
      </w:r>
    </w:p>
    <w:p w:rsidR="00242B86" w:rsidRDefault="00242B86" w:rsidP="00F273B9">
      <w:pPr>
        <w:rPr>
          <w:rFonts w:ascii="Verdana" w:hAnsi="Verdana"/>
        </w:rPr>
      </w:pPr>
      <w:r>
        <w:rPr>
          <w:rFonts w:ascii="Verdana" w:hAnsi="Verdana"/>
        </w:rPr>
        <w:t xml:space="preserve">c) avoir mal à la tête – la tête de la classe </w:t>
      </w:r>
    </w:p>
    <w:p w:rsidR="00242B86" w:rsidRDefault="00242B86" w:rsidP="00F273B9">
      <w:pPr>
        <w:rPr>
          <w:rFonts w:ascii="Verdana" w:hAnsi="Verdana"/>
        </w:rPr>
      </w:pPr>
      <w:r>
        <w:rPr>
          <w:rFonts w:ascii="Verdana" w:hAnsi="Verdana"/>
        </w:rPr>
        <w:t>d) une montagne de papier – une montagne enneigée</w:t>
      </w:r>
    </w:p>
    <w:p w:rsidR="009D4990" w:rsidRDefault="009D4990" w:rsidP="00F273B9">
      <w:pPr>
        <w:rPr>
          <w:rFonts w:ascii="Verdana" w:hAnsi="Verdana"/>
        </w:rPr>
      </w:pPr>
    </w:p>
    <w:p w:rsidR="004D03F0" w:rsidRDefault="004D03F0" w:rsidP="009D4990">
      <w:pPr>
        <w:spacing w:after="100" w:afterAutospacing="1"/>
        <w:rPr>
          <w:rFonts w:ascii="Verdana" w:hAnsi="Verdana"/>
          <w:b/>
        </w:rPr>
      </w:pPr>
    </w:p>
    <w:p w:rsidR="004D03F0" w:rsidRDefault="004D03F0" w:rsidP="009D4990">
      <w:pPr>
        <w:spacing w:after="100" w:afterAutospacing="1"/>
        <w:rPr>
          <w:rFonts w:ascii="Verdana" w:hAnsi="Verdana"/>
          <w:b/>
        </w:rPr>
      </w:pPr>
    </w:p>
    <w:p w:rsidR="004D03F0" w:rsidRDefault="009D4990" w:rsidP="004D03F0">
      <w:pPr>
        <w:rPr>
          <w:rFonts w:ascii="Verdana" w:hAnsi="Verdana"/>
        </w:rPr>
      </w:pPr>
      <w:r w:rsidRPr="009D4990">
        <w:rPr>
          <w:rFonts w:ascii="Verdana" w:hAnsi="Verdana"/>
          <w:b/>
        </w:rPr>
        <w:lastRenderedPageBreak/>
        <w:t>Exercice 11</w:t>
      </w:r>
      <w:r>
        <w:rPr>
          <w:rFonts w:ascii="Verdana" w:hAnsi="Verdana"/>
        </w:rPr>
        <w:t xml:space="preserve"> : Ecris deux phrases pour chacun des mots ci-dessous : Une en utilisant le sens propre du mot, l’autre en utilisant le sens figuré. </w:t>
      </w:r>
    </w:p>
    <w:p w:rsidR="009D4990" w:rsidRDefault="00CC2148" w:rsidP="009D4990">
      <w:pPr>
        <w:spacing w:after="100" w:afterAutospacing="1"/>
        <w:rPr>
          <w:rFonts w:ascii="Verdana" w:hAnsi="Verdana"/>
        </w:rPr>
      </w:pPr>
      <w:r w:rsidRPr="00CC2148">
        <w:rPr>
          <w:rFonts w:ascii="Verdana" w:hAnsi="Verdana"/>
          <w:b/>
        </w:rPr>
        <w:t>Aide : certains mots sont utilisés dans des expressions courantes.</w:t>
      </w:r>
    </w:p>
    <w:p w:rsidR="009D4990" w:rsidRPr="00CC2148" w:rsidRDefault="00CC2148" w:rsidP="00F273B9">
      <w:pPr>
        <w:rPr>
          <w:rFonts w:ascii="Verdana" w:hAnsi="Verdana"/>
          <w:i/>
        </w:rPr>
      </w:pPr>
      <w:r w:rsidRPr="00CC2148">
        <w:rPr>
          <w:rFonts w:ascii="Verdana" w:hAnsi="Verdana"/>
          <w:i/>
        </w:rPr>
        <w:t xml:space="preserve">Dévorer </w:t>
      </w:r>
    </w:p>
    <w:p w:rsidR="00CC2148" w:rsidRDefault="00CC2148" w:rsidP="00F273B9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F273B9">
      <w:pPr>
        <w:rPr>
          <w:rFonts w:ascii="Verdana" w:hAnsi="Verdana"/>
        </w:rPr>
      </w:pPr>
      <w:r>
        <w:rPr>
          <w:rFonts w:ascii="Verdana" w:hAnsi="Verdana"/>
          <w:i/>
        </w:rPr>
        <w:t xml:space="preserve">Pomme </w:t>
      </w:r>
    </w:p>
    <w:p w:rsidR="00CC2148" w:rsidRDefault="00CC2148" w:rsidP="00CC2148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rPr>
          <w:rFonts w:ascii="Verdana" w:hAnsi="Verdana"/>
        </w:rPr>
      </w:pPr>
      <w:r>
        <w:rPr>
          <w:rFonts w:ascii="Verdana" w:hAnsi="Verdana"/>
          <w:i/>
        </w:rPr>
        <w:t xml:space="preserve">Nuage </w:t>
      </w:r>
    </w:p>
    <w:p w:rsidR="00CC2148" w:rsidRDefault="00CC2148" w:rsidP="00CC2148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rPr>
          <w:rFonts w:ascii="Verdana" w:hAnsi="Verdana"/>
        </w:rPr>
      </w:pPr>
      <w:r>
        <w:rPr>
          <w:rFonts w:ascii="Verdana" w:hAnsi="Verdana"/>
          <w:i/>
        </w:rPr>
        <w:t>Bleu</w:t>
      </w:r>
    </w:p>
    <w:p w:rsidR="00CC2148" w:rsidRDefault="00CC2148" w:rsidP="00CC2148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3F6AB8" w:rsidRDefault="003F6AB8" w:rsidP="003F6AB8">
      <w:pPr>
        <w:rPr>
          <w:rFonts w:ascii="Verdana" w:hAnsi="Verdana"/>
        </w:rPr>
      </w:pPr>
      <w:r>
        <w:rPr>
          <w:rFonts w:ascii="Verdana" w:hAnsi="Verdana"/>
          <w:i/>
        </w:rPr>
        <w:t>Feu</w:t>
      </w:r>
    </w:p>
    <w:p w:rsidR="003F6AB8" w:rsidRDefault="003F6AB8" w:rsidP="003F6AB8">
      <w:pPr>
        <w:rPr>
          <w:rFonts w:ascii="Verdana" w:hAnsi="Verdana"/>
        </w:rPr>
      </w:pPr>
      <w:r>
        <w:rPr>
          <w:rFonts w:ascii="Verdana" w:hAnsi="Verdana"/>
        </w:rPr>
        <w:t xml:space="preserve">1) </w:t>
      </w:r>
      <w:r>
        <w:rPr>
          <w:rFonts w:ascii="Verdana" w:hAnsi="Verdana"/>
        </w:rPr>
        <w:ptab w:relativeTo="margin" w:alignment="right" w:leader="underscore"/>
      </w:r>
    </w:p>
    <w:p w:rsidR="003F6AB8" w:rsidRPr="003F6AB8" w:rsidRDefault="003F6AB8" w:rsidP="003F6AB8">
      <w:pPr>
        <w:spacing w:after="480"/>
        <w:rPr>
          <w:rFonts w:ascii="Verdana" w:hAnsi="Verdana"/>
        </w:rPr>
      </w:pPr>
      <w:r>
        <w:rPr>
          <w:rFonts w:ascii="Verdana" w:hAnsi="Verdana"/>
        </w:rPr>
        <w:t xml:space="preserve">2) </w:t>
      </w:r>
      <w:r>
        <w:rPr>
          <w:rFonts w:ascii="Verdana" w:hAnsi="Verdana"/>
        </w:rPr>
        <w:ptab w:relativeTo="margin" w:alignment="right" w:leader="underscore"/>
      </w:r>
    </w:p>
    <w:p w:rsidR="00CC2148" w:rsidRDefault="00CC2148" w:rsidP="00CC2148">
      <w:pPr>
        <w:spacing w:after="100" w:afterAutospacing="1"/>
        <w:rPr>
          <w:rFonts w:ascii="Verdana" w:hAnsi="Verdana"/>
        </w:rPr>
      </w:pPr>
      <w:r w:rsidRPr="00681558">
        <w:rPr>
          <w:rFonts w:ascii="Verdana" w:hAnsi="Verdana"/>
          <w:b/>
        </w:rPr>
        <w:t>Exercice 12 :</w:t>
      </w:r>
      <w:r>
        <w:rPr>
          <w:rFonts w:ascii="Verdana" w:hAnsi="Verdana"/>
        </w:rPr>
        <w:t xml:space="preserve"> Lis le texte ci-dessous puis réponds aux questions : </w:t>
      </w:r>
    </w:p>
    <w:p w:rsidR="00CC2148" w:rsidRDefault="00CC2148" w:rsidP="00CC2148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« Cendrillon arrive au bal. Alors l’oiseau lui jeta une robe qui était </w:t>
      </w:r>
      <w:r w:rsidRPr="00CC2148">
        <w:rPr>
          <w:rFonts w:ascii="Verdana" w:hAnsi="Verdana"/>
        </w:rPr>
        <w:t>si</w:t>
      </w:r>
      <w:r>
        <w:rPr>
          <w:rFonts w:ascii="Verdana" w:hAnsi="Verdana"/>
          <w:i/>
        </w:rPr>
        <w:t xml:space="preserve"> somptueuse </w:t>
      </w:r>
      <w:r>
        <w:rPr>
          <w:rFonts w:ascii="Verdana" w:hAnsi="Verdana"/>
        </w:rPr>
        <w:t xml:space="preserve">et brillante qu’elle n’en avait pas encore eu de pareilles, et les pantoufles étaient tout en or. Quand elle arriva à la </w:t>
      </w:r>
      <w:r w:rsidRPr="004D03F0">
        <w:rPr>
          <w:rFonts w:ascii="Verdana" w:hAnsi="Verdana"/>
          <w:i/>
        </w:rPr>
        <w:t>fête</w:t>
      </w:r>
      <w:r>
        <w:rPr>
          <w:rFonts w:ascii="Verdana" w:hAnsi="Verdana"/>
        </w:rPr>
        <w:t xml:space="preserve">, dans cette </w:t>
      </w:r>
      <w:r>
        <w:rPr>
          <w:rFonts w:ascii="Verdana" w:hAnsi="Verdana"/>
          <w:i/>
        </w:rPr>
        <w:t>toilette</w:t>
      </w:r>
      <w:r>
        <w:rPr>
          <w:rFonts w:ascii="Verdana" w:hAnsi="Verdana"/>
        </w:rPr>
        <w:t xml:space="preserve">, tous furent </w:t>
      </w:r>
      <w:r>
        <w:rPr>
          <w:rFonts w:ascii="Verdana" w:hAnsi="Verdana"/>
          <w:i/>
        </w:rPr>
        <w:t>interdis</w:t>
      </w:r>
      <w:r>
        <w:rPr>
          <w:rFonts w:ascii="Verdana" w:hAnsi="Verdana"/>
        </w:rPr>
        <w:t xml:space="preserve"> d’admiration. Le fils du roi ne dansa qu’avec elle, et quand quelqu’un d’autre l’invitait, il disait : « C’est ma </w:t>
      </w:r>
      <w:r>
        <w:rPr>
          <w:rFonts w:ascii="Verdana" w:hAnsi="Verdana"/>
          <w:i/>
        </w:rPr>
        <w:t>cavalière</w:t>
      </w:r>
      <w:r>
        <w:rPr>
          <w:rFonts w:ascii="Verdana" w:hAnsi="Verdana"/>
        </w:rPr>
        <w:t>. »</w:t>
      </w:r>
    </w:p>
    <w:p w:rsidR="00CC2148" w:rsidRDefault="00681558" w:rsidP="00681558">
      <w:pPr>
        <w:rPr>
          <w:rFonts w:ascii="Verdana" w:hAnsi="Verdana"/>
        </w:rPr>
      </w:pPr>
      <w:r w:rsidRPr="00681558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="00CC2148" w:rsidRPr="00681558">
        <w:rPr>
          <w:rFonts w:ascii="Verdana" w:hAnsi="Verdana"/>
        </w:rPr>
        <w:t xml:space="preserve">Donne un synonymes et antonyme de l’adjectif </w:t>
      </w:r>
      <w:r w:rsidR="00CC2148" w:rsidRPr="00681558">
        <w:rPr>
          <w:rFonts w:ascii="Verdana" w:hAnsi="Verdana"/>
          <w:i/>
        </w:rPr>
        <w:t>somptueuse</w:t>
      </w:r>
      <w:r w:rsidR="00CC2148" w:rsidRPr="00681558">
        <w:rPr>
          <w:rFonts w:ascii="Verdana" w:hAnsi="Verdana"/>
        </w:rPr>
        <w:t xml:space="preserve">. </w:t>
      </w:r>
    </w:p>
    <w:p w:rsidR="004D03F0" w:rsidRDefault="004D03F0" w:rsidP="00681558">
      <w:pPr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4D03F0" w:rsidRDefault="004D03F0" w:rsidP="004D03F0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3F6AB8" w:rsidRDefault="003F6AB8" w:rsidP="004D03F0">
      <w:pPr>
        <w:spacing w:after="100" w:afterAutospacing="1"/>
        <w:rPr>
          <w:rFonts w:ascii="Verdana" w:hAnsi="Verdana"/>
        </w:rPr>
      </w:pPr>
      <w:bookmarkStart w:id="0" w:name="_GoBack"/>
      <w:bookmarkEnd w:id="0"/>
    </w:p>
    <w:p w:rsidR="0083752F" w:rsidRDefault="0083752F" w:rsidP="00681558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- Quels </w:t>
      </w:r>
      <w:r w:rsidR="004D03F0">
        <w:rPr>
          <w:rFonts w:ascii="Verdana" w:hAnsi="Verdana"/>
        </w:rPr>
        <w:t xml:space="preserve">pourraient être l’homonyme du mot </w:t>
      </w:r>
      <w:r w:rsidR="004D03F0" w:rsidRPr="004D03F0">
        <w:rPr>
          <w:rFonts w:ascii="Verdana" w:hAnsi="Verdana"/>
          <w:i/>
        </w:rPr>
        <w:t>fête</w:t>
      </w:r>
      <w:r w:rsidR="004D03F0">
        <w:rPr>
          <w:rFonts w:ascii="Verdana" w:hAnsi="Verdana"/>
        </w:rPr>
        <w:t xml:space="preserve"> ? </w:t>
      </w:r>
    </w:p>
    <w:p w:rsidR="004D03F0" w:rsidRDefault="004D03F0" w:rsidP="004D03F0">
      <w:pPr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4D03F0" w:rsidRDefault="004D03F0" w:rsidP="004D03F0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4D03F0" w:rsidRPr="00681558" w:rsidRDefault="004D03F0" w:rsidP="00681558">
      <w:pPr>
        <w:rPr>
          <w:rFonts w:ascii="Verdana" w:hAnsi="Verdana"/>
        </w:rPr>
      </w:pPr>
    </w:p>
    <w:p w:rsidR="00CC2148" w:rsidRDefault="00681558" w:rsidP="00681558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CC2148">
        <w:rPr>
          <w:rFonts w:ascii="Verdana" w:hAnsi="Verdana"/>
        </w:rPr>
        <w:t xml:space="preserve">Quel est le sens du mot </w:t>
      </w:r>
      <w:r w:rsidR="00CC2148" w:rsidRPr="00681558">
        <w:rPr>
          <w:rFonts w:ascii="Verdana" w:hAnsi="Verdana"/>
          <w:i/>
        </w:rPr>
        <w:t>toilette</w:t>
      </w:r>
      <w:r w:rsidR="00CC2148">
        <w:rPr>
          <w:rFonts w:ascii="Verdana" w:hAnsi="Verdana"/>
        </w:rPr>
        <w:t xml:space="preserve"> dans le texte ? </w:t>
      </w:r>
      <w:r>
        <w:rPr>
          <w:rFonts w:ascii="Verdana" w:hAnsi="Verdana"/>
        </w:rPr>
        <w:t xml:space="preserve">Imagine une phrase où le mot </w:t>
      </w:r>
      <w:r>
        <w:rPr>
          <w:rFonts w:ascii="Verdana" w:hAnsi="Verdana"/>
          <w:i/>
        </w:rPr>
        <w:t xml:space="preserve">toilette </w:t>
      </w:r>
      <w:r>
        <w:rPr>
          <w:rFonts w:ascii="Verdana" w:hAnsi="Verdana"/>
        </w:rPr>
        <w:t xml:space="preserve">aurait un autre sens. </w:t>
      </w:r>
    </w:p>
    <w:p w:rsidR="004D03F0" w:rsidRDefault="004D03F0" w:rsidP="004D03F0">
      <w:pPr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4D03F0" w:rsidRDefault="004D03F0" w:rsidP="004D03F0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681558" w:rsidRDefault="00681558" w:rsidP="004D03F0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- L’adjectif </w:t>
      </w:r>
      <w:r>
        <w:rPr>
          <w:rFonts w:ascii="Verdana" w:hAnsi="Verdana"/>
          <w:i/>
        </w:rPr>
        <w:t xml:space="preserve">interdit </w:t>
      </w:r>
      <w:r>
        <w:rPr>
          <w:rFonts w:ascii="Verdana" w:hAnsi="Verdana"/>
        </w:rPr>
        <w:t xml:space="preserve">dans le dictionnaire possède deux sens : 1. Non autorisé 2. Très étonné, stupide d’étonnement. Quel est le sens qui convient au texte ? </w:t>
      </w:r>
    </w:p>
    <w:p w:rsidR="00CC2148" w:rsidRDefault="00681558" w:rsidP="004D03F0">
      <w:pPr>
        <w:rPr>
          <w:rFonts w:ascii="Verdana" w:hAnsi="Verdana"/>
        </w:rPr>
      </w:pPr>
      <w:r>
        <w:rPr>
          <w:rFonts w:ascii="Verdana" w:hAnsi="Verdana"/>
        </w:rPr>
        <w:t xml:space="preserve">- Donne le sens du mot </w:t>
      </w:r>
      <w:r>
        <w:rPr>
          <w:rFonts w:ascii="Verdana" w:hAnsi="Verdana"/>
          <w:i/>
        </w:rPr>
        <w:t>cavalière</w:t>
      </w:r>
      <w:r>
        <w:rPr>
          <w:rFonts w:ascii="Verdana" w:hAnsi="Verdana"/>
        </w:rPr>
        <w:t xml:space="preserve"> dans le texte. Quel </w:t>
      </w:r>
      <w:r w:rsidR="0083752F">
        <w:rPr>
          <w:rFonts w:ascii="Verdana" w:hAnsi="Verdana"/>
        </w:rPr>
        <w:t>autre sens de ce mot connaissez-</w:t>
      </w:r>
      <w:r>
        <w:rPr>
          <w:rFonts w:ascii="Verdana" w:hAnsi="Verdana"/>
        </w:rPr>
        <w:t>vous ?</w:t>
      </w:r>
    </w:p>
    <w:p w:rsidR="004D03F0" w:rsidRDefault="004D03F0" w:rsidP="004D03F0">
      <w:pPr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4D03F0" w:rsidRDefault="004D03F0" w:rsidP="004D03F0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ptab w:relativeTo="margin" w:alignment="right" w:leader="underscore"/>
      </w:r>
    </w:p>
    <w:p w:rsidR="004D03F0" w:rsidRPr="004D03F0" w:rsidRDefault="004D03F0" w:rsidP="004D03F0">
      <w:pPr>
        <w:spacing w:after="100" w:afterAutospacing="1"/>
      </w:pPr>
    </w:p>
    <w:sectPr w:rsidR="004D03F0" w:rsidRPr="004D03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88" w:rsidRDefault="00705688" w:rsidP="00F273B9">
      <w:pPr>
        <w:spacing w:line="240" w:lineRule="auto"/>
      </w:pPr>
      <w:r>
        <w:separator/>
      </w:r>
    </w:p>
  </w:endnote>
  <w:endnote w:type="continuationSeparator" w:id="0">
    <w:p w:rsidR="00705688" w:rsidRDefault="00705688" w:rsidP="00F27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055471"/>
      <w:docPartObj>
        <w:docPartGallery w:val="Page Numbers (Bottom of Page)"/>
        <w:docPartUnique/>
      </w:docPartObj>
    </w:sdtPr>
    <w:sdtEndPr/>
    <w:sdtContent>
      <w:p w:rsidR="004D03F0" w:rsidRDefault="004D03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AB8" w:rsidRPr="003F6AB8">
          <w:rPr>
            <w:noProof/>
            <w:lang w:val="fr-FR"/>
          </w:rPr>
          <w:t>1</w:t>
        </w:r>
        <w:r>
          <w:fldChar w:fldCharType="end"/>
        </w:r>
      </w:p>
    </w:sdtContent>
  </w:sdt>
  <w:p w:rsidR="004D03F0" w:rsidRDefault="004D03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88" w:rsidRDefault="00705688" w:rsidP="00F273B9">
      <w:pPr>
        <w:spacing w:line="240" w:lineRule="auto"/>
      </w:pPr>
      <w:r>
        <w:separator/>
      </w:r>
    </w:p>
  </w:footnote>
  <w:footnote w:type="continuationSeparator" w:id="0">
    <w:p w:rsidR="00705688" w:rsidRDefault="00705688" w:rsidP="00F27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B9" w:rsidRDefault="00F273B9">
    <w:pPr>
      <w:pStyle w:val="En-tte"/>
    </w:pPr>
    <w:r>
      <w:t>9</w:t>
    </w:r>
    <w:r w:rsidRPr="00F273B9">
      <w:rPr>
        <w:vertAlign w:val="superscript"/>
      </w:rPr>
      <w:t>ème</w:t>
    </w:r>
    <w:r>
      <w:t xml:space="preserve"> Français </w:t>
    </w:r>
    <w:r>
      <w:tab/>
    </w:r>
    <w:r>
      <w:tab/>
      <w:t>Vocabulaire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73C32"/>
    <w:multiLevelType w:val="hybridMultilevel"/>
    <w:tmpl w:val="D06447D2"/>
    <w:lvl w:ilvl="0" w:tplc="02FA9B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06"/>
    <w:rsid w:val="001B35DE"/>
    <w:rsid w:val="00235301"/>
    <w:rsid w:val="00242B86"/>
    <w:rsid w:val="0028387E"/>
    <w:rsid w:val="002D3979"/>
    <w:rsid w:val="003F6AB8"/>
    <w:rsid w:val="004D03F0"/>
    <w:rsid w:val="00626006"/>
    <w:rsid w:val="00681558"/>
    <w:rsid w:val="006C1A72"/>
    <w:rsid w:val="00705688"/>
    <w:rsid w:val="00773758"/>
    <w:rsid w:val="0083752F"/>
    <w:rsid w:val="0089732D"/>
    <w:rsid w:val="009545C7"/>
    <w:rsid w:val="009D4990"/>
    <w:rsid w:val="00B40540"/>
    <w:rsid w:val="00CC2148"/>
    <w:rsid w:val="00D60B0D"/>
    <w:rsid w:val="00DC5E93"/>
    <w:rsid w:val="00F21F4B"/>
    <w:rsid w:val="00F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B59F"/>
  <w15:chartTrackingRefBased/>
  <w15:docId w15:val="{3A38C6A6-F829-49A2-8041-FD1054C1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0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73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3B9"/>
  </w:style>
  <w:style w:type="paragraph" w:styleId="Pieddepage">
    <w:name w:val="footer"/>
    <w:basedOn w:val="Normal"/>
    <w:link w:val="PieddepageCar"/>
    <w:uiPriority w:val="99"/>
    <w:unhideWhenUsed/>
    <w:rsid w:val="00F273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3B9"/>
  </w:style>
  <w:style w:type="table" w:styleId="Grilledutableau">
    <w:name w:val="Table Grid"/>
    <w:basedOn w:val="TableauNormal"/>
    <w:uiPriority w:val="39"/>
    <w:rsid w:val="00242B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929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Negroni</dc:creator>
  <cp:keywords/>
  <dc:description/>
  <cp:lastModifiedBy>Claudia Negroni</cp:lastModifiedBy>
  <cp:revision>2</cp:revision>
  <dcterms:created xsi:type="dcterms:W3CDTF">2017-03-29T14:58:00Z</dcterms:created>
  <dcterms:modified xsi:type="dcterms:W3CDTF">2017-03-29T14:58:00Z</dcterms:modified>
</cp:coreProperties>
</file>