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1F" w:rsidRPr="00441B65" w:rsidRDefault="001574FF" w:rsidP="0097381F">
      <w:r>
        <w:rPr>
          <w:noProof/>
        </w:rPr>
        <mc:AlternateContent>
          <mc:Choice Requires="wps">
            <w:drawing>
              <wp:anchor distT="0" distB="0" distL="114300" distR="114300" simplePos="0" relativeHeight="251666432" behindDoc="0" locked="0" layoutInCell="1" allowOverlap="1">
                <wp:simplePos x="0" y="0"/>
                <wp:positionH relativeFrom="column">
                  <wp:posOffset>5619115</wp:posOffset>
                </wp:positionH>
                <wp:positionV relativeFrom="paragraph">
                  <wp:posOffset>-518795</wp:posOffset>
                </wp:positionV>
                <wp:extent cx="676275" cy="485775"/>
                <wp:effectExtent l="13335" t="9525" r="5715" b="95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42.45pt;margin-top:-40.85pt;width:53.25pt;height:38.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856615</wp:posOffset>
                </wp:positionH>
                <wp:positionV relativeFrom="paragraph">
                  <wp:posOffset>-614045</wp:posOffset>
                </wp:positionV>
                <wp:extent cx="4257675" cy="733425"/>
                <wp:effectExtent l="13335" t="9525" r="571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733425"/>
                        </a:xfrm>
                        <a:prstGeom prst="rect">
                          <a:avLst/>
                        </a:prstGeom>
                        <a:solidFill>
                          <a:srgbClr val="FFFFFF"/>
                        </a:solidFill>
                        <a:ln w="9525">
                          <a:solidFill>
                            <a:srgbClr val="000000"/>
                          </a:solidFill>
                          <a:miter lim="800000"/>
                          <a:headEnd/>
                          <a:tailEnd/>
                        </a:ln>
                      </wps:spPr>
                      <wps:txbx>
                        <w:txbxContent>
                          <w:p w:rsidR="0097381F" w:rsidRPr="008D690A" w:rsidRDefault="006B4A85" w:rsidP="0097381F">
                            <w:pPr>
                              <w:jc w:val="center"/>
                              <w:rPr>
                                <w:rFonts w:ascii="Comic Sans MS" w:hAnsi="Comic Sans MS"/>
                                <w:b/>
                                <w:sz w:val="24"/>
                              </w:rPr>
                            </w:pPr>
                            <w:r w:rsidRPr="006B4A85">
                              <w:rPr>
                                <w:rFonts w:ascii="Comic Sans MS" w:hAnsi="Comic Sans MS"/>
                                <w:b/>
                                <w:sz w:val="24"/>
                                <w:u w:val="double"/>
                              </w:rPr>
                              <w:t>Thème 3 :</w:t>
                            </w:r>
                            <w:r>
                              <w:rPr>
                                <w:rFonts w:ascii="Comic Sans MS" w:hAnsi="Comic Sans MS"/>
                                <w:b/>
                                <w:sz w:val="24"/>
                              </w:rPr>
                              <w:t xml:space="preserve"> « La colonisation du Congo »</w:t>
                            </w:r>
                          </w:p>
                          <w:p w:rsidR="0097381F" w:rsidRPr="008D690A" w:rsidRDefault="006B4A85" w:rsidP="0097381F">
                            <w:pPr>
                              <w:jc w:val="center"/>
                              <w:rPr>
                                <w:rFonts w:ascii="Comic Sans MS" w:hAnsi="Comic Sans MS"/>
                                <w:b/>
                                <w:sz w:val="24"/>
                              </w:rPr>
                            </w:pPr>
                            <w:r>
                              <w:rPr>
                                <w:rFonts w:ascii="Comic Sans MS" w:hAnsi="Comic Sans MS"/>
                                <w:b/>
                                <w:sz w:val="24"/>
                              </w:rPr>
                              <w:t>Evaluation finale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7.45pt;margin-top:-48.35pt;width:335.2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">
                <v:textbox>
                  <w:txbxContent>
                    <w:p w:rsidR="0097381F" w:rsidRPr="008D690A" w:rsidRDefault="006B4A85" w:rsidP="0097381F">
                      <w:pPr>
                        <w:jc w:val="center"/>
                        <w:rPr>
                          <w:rFonts w:ascii="Comic Sans MS" w:hAnsi="Comic Sans MS"/>
                          <w:b/>
                          <w:sz w:val="24"/>
                        </w:rPr>
                      </w:pPr>
                      <w:r w:rsidRPr="006B4A85">
                        <w:rPr>
                          <w:rFonts w:ascii="Comic Sans MS" w:hAnsi="Comic Sans MS"/>
                          <w:b/>
                          <w:sz w:val="24"/>
                          <w:u w:val="double"/>
                        </w:rPr>
                        <w:t>Thème 3 :</w:t>
                      </w:r>
                      <w:r>
                        <w:rPr>
                          <w:rFonts w:ascii="Comic Sans MS" w:hAnsi="Comic Sans MS"/>
                          <w:b/>
                          <w:sz w:val="24"/>
                        </w:rPr>
                        <w:t xml:space="preserve"> « La colonisation du Congo »</w:t>
                      </w:r>
                    </w:p>
                    <w:p w:rsidR="0097381F" w:rsidRPr="008D690A" w:rsidRDefault="006B4A85" w:rsidP="0097381F">
                      <w:pPr>
                        <w:jc w:val="center"/>
                        <w:rPr>
                          <w:rFonts w:ascii="Comic Sans MS" w:hAnsi="Comic Sans MS"/>
                          <w:b/>
                          <w:sz w:val="24"/>
                        </w:rPr>
                      </w:pPr>
                      <w:r>
                        <w:rPr>
                          <w:rFonts w:ascii="Comic Sans MS" w:hAnsi="Comic Sans MS"/>
                          <w:b/>
                          <w:sz w:val="24"/>
                        </w:rPr>
                        <w:t>Evaluation finale</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5371465</wp:posOffset>
                </wp:positionH>
                <wp:positionV relativeFrom="paragraph">
                  <wp:posOffset>-909320</wp:posOffset>
                </wp:positionV>
                <wp:extent cx="9525" cy="1238250"/>
                <wp:effectExtent l="13335" t="9525" r="571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238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22.95pt;margin-top:-71.6pt;width:.75pt;height:9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-909320</wp:posOffset>
                </wp:positionV>
                <wp:extent cx="9525" cy="1257300"/>
                <wp:effectExtent l="13335" t="9525" r="571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257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2.95pt;margin-top:-71.6pt;width:.75pt;height:99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-828675</wp:posOffset>
                </wp:positionH>
                <wp:positionV relativeFrom="paragraph">
                  <wp:posOffset>-838200</wp:posOffset>
                </wp:positionV>
                <wp:extent cx="738505" cy="909955"/>
                <wp:effectExtent l="4445" t="4445"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909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81F" w:rsidRDefault="0097381F" w:rsidP="0097381F">
                            <w:pPr>
                              <w:rPr>
                                <w:noProof/>
                                <w:lang w:val="nl-BE"/>
                              </w:rPr>
                            </w:pPr>
                            <w:r>
                              <w:rPr>
                                <w:noProof/>
                                <w:lang w:val="nl-BE"/>
                              </w:rPr>
                              <w:t>Nom :</w:t>
                            </w:r>
                          </w:p>
                          <w:p w:rsidR="0097381F" w:rsidRDefault="0097381F" w:rsidP="0097381F">
                            <w:pPr>
                              <w:rPr>
                                <w:noProof/>
                                <w:lang w:val="nl-BE"/>
                              </w:rPr>
                            </w:pPr>
                            <w:r>
                              <w:rPr>
                                <w:noProof/>
                                <w:lang w:val="nl-BE"/>
                              </w:rPr>
                              <w:t>Prénom :</w:t>
                            </w:r>
                          </w:p>
                          <w:p w:rsidR="0097381F" w:rsidRPr="00441B65" w:rsidRDefault="0097381F" w:rsidP="0097381F">
                            <w:pPr>
                              <w:rPr>
                                <w:noProof/>
                                <w:lang w:val="nl-BE"/>
                              </w:rPr>
                            </w:pPr>
                            <w:r>
                              <w:rPr>
                                <w:noProof/>
                                <w:lang w:val="nl-BE"/>
                              </w:rPr>
                              <w:t>Classe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65.25pt;margin-top:-66pt;width:58.15pt;height:7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" stroked="f">
                <v:textbox>
                  <w:txbxContent>
                    <w:p w:rsidR="0097381F" w:rsidRDefault="0097381F" w:rsidP="0097381F">
                      <w:pPr>
                        <w:rPr>
                          <w:noProof/>
                          <w:lang w:val="nl-BE"/>
                        </w:rPr>
                      </w:pPr>
                      <w:r>
                        <w:rPr>
                          <w:noProof/>
                          <w:lang w:val="nl-BE"/>
                        </w:rPr>
                        <w:t>Nom :</w:t>
                      </w:r>
                    </w:p>
                    <w:p w:rsidR="0097381F" w:rsidRDefault="0097381F" w:rsidP="0097381F">
                      <w:pPr>
                        <w:rPr>
                          <w:noProof/>
                          <w:lang w:val="nl-BE"/>
                        </w:rPr>
                      </w:pPr>
                      <w:r>
                        <w:rPr>
                          <w:noProof/>
                          <w:lang w:val="nl-BE"/>
                        </w:rPr>
                        <w:t>Prénom :</w:t>
                      </w:r>
                    </w:p>
                    <w:p w:rsidR="0097381F" w:rsidRPr="00441B65" w:rsidRDefault="0097381F" w:rsidP="0097381F">
                      <w:pPr>
                        <w:rPr>
                          <w:noProof/>
                          <w:lang w:val="nl-BE"/>
                        </w:rPr>
                      </w:pPr>
                      <w:r>
                        <w:rPr>
                          <w:noProof/>
                          <w:lang w:val="nl-BE"/>
                        </w:rPr>
                        <w:t>Classe :</w:t>
                      </w:r>
                    </w:p>
                  </w:txbxContent>
                </v:textbox>
                <w10:wrap type="square"/>
              </v:shape>
            </w:pict>
          </mc:Fallback>
        </mc:AlternateContent>
      </w:r>
    </w:p>
    <w:p w:rsidR="0097381F" w:rsidRPr="0097381F" w:rsidRDefault="001574FF" w:rsidP="00D03230">
      <w:pPr>
        <w:rPr>
          <w:rFonts w:ascii="Cooper Black" w:hAnsi="Cooper Black"/>
        </w:rPr>
      </w:pPr>
      <w:r>
        <w:rPr>
          <w:noProof/>
        </w:rPr>
        <mc:AlternateContent>
          <mc:Choice Requires="wps">
            <w:drawing>
              <wp:anchor distT="0" distB="0" distL="114300" distR="114300" simplePos="0" relativeHeight="251660288" behindDoc="0" locked="0" layoutInCell="1" allowOverlap="1">
                <wp:simplePos x="0" y="0"/>
                <wp:positionH relativeFrom="column">
                  <wp:posOffset>-937895</wp:posOffset>
                </wp:positionH>
                <wp:positionV relativeFrom="paragraph">
                  <wp:posOffset>5715</wp:posOffset>
                </wp:positionV>
                <wp:extent cx="755332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3.85pt;margin-top:.45pt;width:59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"/>
            </w:pict>
          </mc:Fallback>
        </mc:AlternateContent>
      </w:r>
    </w:p>
    <w:p w:rsidR="0097381F" w:rsidRPr="00C80D6B" w:rsidRDefault="00C80D6B">
      <w:pPr>
        <w:rPr>
          <w:rFonts w:ascii="Comic Sans MS" w:hAnsi="Comic Sans MS"/>
          <w:b/>
          <w:sz w:val="24"/>
          <w:u w:val="single"/>
        </w:rPr>
      </w:pPr>
      <w:r w:rsidRPr="00C80D6B">
        <w:rPr>
          <w:rFonts w:ascii="Comic Sans MS" w:hAnsi="Comic Sans MS"/>
          <w:b/>
          <w:sz w:val="28"/>
          <w:u w:val="single"/>
        </w:rPr>
        <w:t>Première partie </w:t>
      </w:r>
      <w:proofErr w:type="gramStart"/>
      <w:r w:rsidRPr="00C80D6B">
        <w:rPr>
          <w:rFonts w:ascii="Comic Sans MS" w:hAnsi="Comic Sans MS"/>
          <w:b/>
          <w:sz w:val="28"/>
          <w:u w:val="single"/>
        </w:rPr>
        <w:t>:</w:t>
      </w:r>
      <w:r w:rsidRPr="00C80D6B">
        <w:rPr>
          <w:rFonts w:ascii="Comic Sans MS" w:hAnsi="Comic Sans MS"/>
          <w:b/>
          <w:i/>
          <w:sz w:val="24"/>
        </w:rPr>
        <w:t xml:space="preserve"> </w:t>
      </w:r>
      <w:r w:rsidR="0097381F" w:rsidRPr="00C80D6B">
        <w:rPr>
          <w:rFonts w:ascii="Comic Sans MS" w:hAnsi="Comic Sans MS"/>
          <w:b/>
          <w:i/>
          <w:sz w:val="24"/>
        </w:rPr>
        <w:t xml:space="preserve"> </w:t>
      </w:r>
      <w:r w:rsidR="0097381F" w:rsidRPr="00C80D6B">
        <w:rPr>
          <w:rFonts w:ascii="Comic Sans MS" w:hAnsi="Comic Sans MS"/>
          <w:b/>
          <w:i/>
          <w:sz w:val="28"/>
        </w:rPr>
        <w:t>As</w:t>
      </w:r>
      <w:proofErr w:type="gramEnd"/>
      <w:r w:rsidR="0097381F" w:rsidRPr="00C80D6B">
        <w:rPr>
          <w:rFonts w:ascii="Comic Sans MS" w:hAnsi="Comic Sans MS"/>
          <w:b/>
          <w:i/>
          <w:sz w:val="28"/>
        </w:rPr>
        <w:t>-tu été attentif ?</w:t>
      </w:r>
      <w:r w:rsidR="002467B1">
        <w:rPr>
          <w:rFonts w:ascii="Comic Sans MS" w:hAnsi="Comic Sans MS"/>
          <w:b/>
          <w:i/>
          <w:sz w:val="28"/>
        </w:rPr>
        <w:t xml:space="preserve">                          /21</w:t>
      </w:r>
    </w:p>
    <w:p w:rsidR="0097381F" w:rsidRPr="00897B16" w:rsidRDefault="0097381F" w:rsidP="0097381F">
      <w:pPr>
        <w:pStyle w:val="Sansinterligne"/>
        <w:rPr>
          <w:rFonts w:ascii="Comic Sans MS" w:hAnsi="Comic Sans MS"/>
          <w:b/>
          <w:i/>
          <w:u w:val="single"/>
        </w:rPr>
      </w:pPr>
      <w:r w:rsidRPr="00897B16">
        <w:rPr>
          <w:rFonts w:ascii="Comic Sans MS" w:hAnsi="Comic Sans MS"/>
          <w:b/>
          <w:i/>
          <w:u w:val="single"/>
        </w:rPr>
        <w:t xml:space="preserve">A) </w:t>
      </w:r>
      <w:r w:rsidR="00D03230">
        <w:rPr>
          <w:rFonts w:ascii="Comic Sans MS" w:hAnsi="Comic Sans MS"/>
          <w:b/>
          <w:i/>
          <w:u w:val="single"/>
        </w:rPr>
        <w:t>Chronologie …</w:t>
      </w:r>
    </w:p>
    <w:p w:rsidR="00F616EB" w:rsidRPr="0097381F" w:rsidRDefault="00F616EB" w:rsidP="0097381F">
      <w:pPr>
        <w:rPr>
          <w:b/>
        </w:rPr>
      </w:pPr>
    </w:p>
    <w:p w:rsidR="0097381F" w:rsidRDefault="00D03230" w:rsidP="0097381F">
      <w:pPr>
        <w:pStyle w:val="Paragraphedeliste"/>
        <w:numPr>
          <w:ilvl w:val="0"/>
          <w:numId w:val="1"/>
        </w:numPr>
        <w:rPr>
          <w:b/>
        </w:rPr>
      </w:pPr>
      <w:r>
        <w:rPr>
          <w:b/>
        </w:rPr>
        <w:t>Retrouve les événements correspondants aux dates suivantes :</w:t>
      </w:r>
    </w:p>
    <w:p w:rsidR="00D03230" w:rsidRDefault="00D03230" w:rsidP="00D03230">
      <w:pPr>
        <w:rPr>
          <w:b/>
        </w:rPr>
      </w:pPr>
      <w:r>
        <w:rPr>
          <w:b/>
        </w:rPr>
        <w:t>1909 :</w:t>
      </w:r>
    </w:p>
    <w:p w:rsidR="00D03230" w:rsidRDefault="00D03230" w:rsidP="00D03230">
      <w:pPr>
        <w:rPr>
          <w:b/>
        </w:rPr>
      </w:pPr>
      <w:r>
        <w:rPr>
          <w:b/>
        </w:rPr>
        <w:t>1960 :</w:t>
      </w:r>
    </w:p>
    <w:p w:rsidR="00D03230" w:rsidRPr="00D03230" w:rsidRDefault="00D03230" w:rsidP="00D03230">
      <w:pPr>
        <w:rPr>
          <w:b/>
        </w:rPr>
      </w:pPr>
      <w:r>
        <w:rPr>
          <w:b/>
        </w:rPr>
        <w:t>1885 :</w:t>
      </w:r>
    </w:p>
    <w:p w:rsidR="0097381F" w:rsidRDefault="0097381F" w:rsidP="0097381F">
      <w:pPr>
        <w:tabs>
          <w:tab w:val="left" w:pos="8340"/>
        </w:tabs>
        <w:rPr>
          <w:rFonts w:ascii="Comic Sans MS" w:hAnsi="Comic Sans MS"/>
          <w:b/>
        </w:rPr>
      </w:pPr>
      <w:r>
        <w:tab/>
      </w:r>
      <w:r w:rsidR="0087737C">
        <w:rPr>
          <w:rFonts w:ascii="Comic Sans MS" w:hAnsi="Comic Sans MS"/>
          <w:b/>
        </w:rPr>
        <w:t>/3</w:t>
      </w:r>
    </w:p>
    <w:p w:rsidR="00D03230" w:rsidRDefault="00D03230" w:rsidP="00D03230">
      <w:pPr>
        <w:pStyle w:val="Sansinterligne"/>
        <w:rPr>
          <w:rFonts w:ascii="Comic Sans MS" w:hAnsi="Comic Sans MS"/>
          <w:b/>
          <w:i/>
          <w:u w:val="single"/>
        </w:rPr>
      </w:pPr>
      <w:r w:rsidRPr="00D03230">
        <w:rPr>
          <w:rFonts w:ascii="Comic Sans MS" w:hAnsi="Comic Sans MS"/>
          <w:b/>
          <w:i/>
          <w:u w:val="single"/>
        </w:rPr>
        <w:t xml:space="preserve">B) Dresse un tableau de comparaison concernant les points positifs et les points  </w:t>
      </w:r>
    </w:p>
    <w:p w:rsidR="0097381F" w:rsidRPr="00D03230" w:rsidRDefault="00D03230" w:rsidP="00D03230">
      <w:pPr>
        <w:pStyle w:val="Sansinterligne"/>
        <w:rPr>
          <w:rFonts w:ascii="Comic Sans MS" w:hAnsi="Comic Sans MS"/>
          <w:b/>
          <w:i/>
          <w:u w:val="single"/>
        </w:rPr>
      </w:pPr>
      <w:r w:rsidRPr="00D03230">
        <w:rPr>
          <w:rFonts w:ascii="Comic Sans MS" w:hAnsi="Comic Sans MS"/>
          <w:b/>
          <w:i/>
        </w:rPr>
        <w:t xml:space="preserve">    </w:t>
      </w:r>
      <w:proofErr w:type="gramStart"/>
      <w:r w:rsidRPr="00D03230">
        <w:rPr>
          <w:rFonts w:ascii="Comic Sans MS" w:hAnsi="Comic Sans MS"/>
          <w:b/>
          <w:i/>
          <w:u w:val="single"/>
        </w:rPr>
        <w:t>négatifs</w:t>
      </w:r>
      <w:proofErr w:type="gramEnd"/>
      <w:r w:rsidRPr="00D03230">
        <w:rPr>
          <w:rFonts w:ascii="Comic Sans MS" w:hAnsi="Comic Sans MS"/>
          <w:b/>
          <w:i/>
          <w:u w:val="single"/>
        </w:rPr>
        <w:t xml:space="preserve"> de la colonisation du Congo. </w:t>
      </w:r>
      <w:r>
        <w:rPr>
          <w:rFonts w:ascii="Comic Sans MS" w:hAnsi="Comic Sans MS"/>
          <w:b/>
          <w:i/>
          <w:u w:val="single"/>
        </w:rPr>
        <w:t>(3 critères de comparaison)</w:t>
      </w:r>
      <w:r w:rsidR="0087737C" w:rsidRPr="0087737C">
        <w:rPr>
          <w:rFonts w:ascii="Comic Sans MS" w:hAnsi="Comic Sans MS"/>
          <w:b/>
          <w:i/>
        </w:rPr>
        <w:t xml:space="preserve">  </w:t>
      </w:r>
      <w:r w:rsidR="0087737C">
        <w:rPr>
          <w:rFonts w:ascii="Comic Sans MS" w:hAnsi="Comic Sans MS"/>
          <w:b/>
          <w:i/>
        </w:rPr>
        <w:t xml:space="preserve">  </w:t>
      </w:r>
      <w:r w:rsidR="0087737C" w:rsidRPr="0087737C">
        <w:rPr>
          <w:rFonts w:ascii="Comic Sans MS" w:hAnsi="Comic Sans MS"/>
          <w:b/>
          <w:i/>
        </w:rPr>
        <w:t xml:space="preserve">       /6</w:t>
      </w:r>
    </w:p>
    <w:p w:rsidR="0097381F" w:rsidRDefault="0097381F" w:rsidP="0097381F">
      <w:pPr>
        <w:rPr>
          <w:rFonts w:ascii="Comic Sans MS" w:hAnsi="Comic Sans MS"/>
        </w:rPr>
      </w:pPr>
    </w:p>
    <w:p w:rsidR="0097381F" w:rsidRDefault="0087737C" w:rsidP="0087737C">
      <w:pPr>
        <w:tabs>
          <w:tab w:val="left" w:pos="1935"/>
        </w:tabs>
        <w:jc w:val="center"/>
        <w:rPr>
          <w:rFonts w:ascii="Comic Sans MS" w:hAnsi="Comic Sans MS"/>
        </w:rPr>
      </w:pPr>
      <w:r>
        <w:rPr>
          <w:rFonts w:ascii="Comic Sans MS" w:hAnsi="Comic Sans MS"/>
        </w:rPr>
        <w:t>Sur une feuille quadrillée</w:t>
      </w:r>
    </w:p>
    <w:p w:rsidR="0097381F" w:rsidRDefault="0097381F" w:rsidP="0097381F">
      <w:pPr>
        <w:rPr>
          <w:rFonts w:ascii="Comic Sans MS" w:hAnsi="Comic Sans MS"/>
        </w:rPr>
      </w:pPr>
    </w:p>
    <w:p w:rsidR="00897B16" w:rsidRPr="00DE61AC" w:rsidRDefault="00D03230" w:rsidP="00897B16">
      <w:pPr>
        <w:rPr>
          <w:rFonts w:ascii="Comic Sans MS" w:hAnsi="Comic Sans MS"/>
        </w:rPr>
      </w:pPr>
      <w:r>
        <w:rPr>
          <w:rFonts w:ascii="Comic Sans MS" w:hAnsi="Comic Sans MS"/>
          <w:b/>
          <w:i/>
          <w:u w:val="single"/>
        </w:rPr>
        <w:t>C</w:t>
      </w:r>
      <w:r w:rsidR="00897B16" w:rsidRPr="00897B16">
        <w:rPr>
          <w:rFonts w:ascii="Comic Sans MS" w:hAnsi="Comic Sans MS"/>
          <w:b/>
          <w:i/>
          <w:u w:val="single"/>
        </w:rPr>
        <w:t xml:space="preserve">) Vrai ou faux : </w:t>
      </w:r>
      <w:proofErr w:type="spellStart"/>
      <w:r w:rsidR="00897B16" w:rsidRPr="00897B16">
        <w:rPr>
          <w:rFonts w:ascii="Comic Sans MS" w:hAnsi="Comic Sans MS"/>
          <w:b/>
          <w:i/>
          <w:u w:val="single"/>
        </w:rPr>
        <w:t>côtation</w:t>
      </w:r>
      <w:proofErr w:type="spellEnd"/>
      <w:r w:rsidR="00897B16" w:rsidRPr="00897B16">
        <w:rPr>
          <w:rFonts w:ascii="Comic Sans MS" w:hAnsi="Comic Sans MS"/>
          <w:b/>
          <w:i/>
          <w:u w:val="single"/>
        </w:rPr>
        <w:t xml:space="preserve"> à l’américaine</w:t>
      </w:r>
      <w:r w:rsidR="00897B16">
        <w:rPr>
          <w:rFonts w:ascii="Comic Sans MS" w:hAnsi="Comic Sans MS"/>
          <w:b/>
          <w:i/>
          <w:u w:val="single"/>
        </w:rPr>
        <w:t xml:space="preserve"> </w:t>
      </w:r>
      <w:r w:rsidR="00897B16">
        <w:t xml:space="preserve"> (</w:t>
      </w:r>
      <w:r w:rsidR="00897B16" w:rsidRPr="00897B16">
        <w:rPr>
          <w:b/>
        </w:rPr>
        <w:t>+2 : bonne réponse, 0 : Pas de réponse, -1 : mauvaise réponse !!!)</w:t>
      </w:r>
      <w:r w:rsidR="00DE61AC">
        <w:rPr>
          <w:b/>
        </w:rPr>
        <w:t xml:space="preserve">                                                                                                                                  </w:t>
      </w:r>
      <w:r w:rsidR="00DE61AC" w:rsidRPr="00DE61AC">
        <w:rPr>
          <w:rFonts w:ascii="Comic Sans MS" w:hAnsi="Comic Sans MS"/>
          <w:b/>
        </w:rPr>
        <w:t>/10</w:t>
      </w:r>
    </w:p>
    <w:tbl>
      <w:tblPr>
        <w:tblStyle w:val="Grilledutableau"/>
        <w:tblW w:w="0" w:type="auto"/>
        <w:tblLook w:val="04A0" w:firstRow="1" w:lastRow="0" w:firstColumn="1" w:lastColumn="0" w:noHBand="0" w:noVBand="1"/>
      </w:tblPr>
      <w:tblGrid>
        <w:gridCol w:w="4606"/>
        <w:gridCol w:w="4606"/>
      </w:tblGrid>
      <w:tr w:rsidR="00897B16" w:rsidTr="00897B16">
        <w:tc>
          <w:tcPr>
            <w:tcW w:w="4606" w:type="dxa"/>
          </w:tcPr>
          <w:p w:rsidR="00897B16" w:rsidRPr="00897B16" w:rsidRDefault="00897B16" w:rsidP="00897B16">
            <w:pPr>
              <w:jc w:val="center"/>
              <w:rPr>
                <w:rFonts w:ascii="Mistral" w:hAnsi="Mistral"/>
                <w:sz w:val="28"/>
                <w:u w:val="single"/>
              </w:rPr>
            </w:pPr>
            <w:r w:rsidRPr="00897B16">
              <w:rPr>
                <w:rFonts w:ascii="Mistral" w:hAnsi="Mistral"/>
                <w:sz w:val="28"/>
                <w:u w:val="single"/>
              </w:rPr>
              <w:t>Proposition</w:t>
            </w:r>
          </w:p>
        </w:tc>
        <w:tc>
          <w:tcPr>
            <w:tcW w:w="4606" w:type="dxa"/>
          </w:tcPr>
          <w:p w:rsidR="00897B16" w:rsidRPr="00897B16" w:rsidRDefault="00897B16" w:rsidP="00897B16">
            <w:pPr>
              <w:jc w:val="center"/>
              <w:rPr>
                <w:rFonts w:ascii="Mistral" w:hAnsi="Mistral"/>
                <w:sz w:val="28"/>
                <w:u w:val="single"/>
              </w:rPr>
            </w:pPr>
            <w:r w:rsidRPr="00897B16">
              <w:rPr>
                <w:rFonts w:ascii="Mistral" w:hAnsi="Mistral"/>
                <w:sz w:val="28"/>
                <w:u w:val="single"/>
              </w:rPr>
              <w:t>Vrai ou Faux ?</w:t>
            </w:r>
          </w:p>
        </w:tc>
      </w:tr>
      <w:tr w:rsidR="00897B16" w:rsidTr="00897B16">
        <w:tc>
          <w:tcPr>
            <w:tcW w:w="4606" w:type="dxa"/>
          </w:tcPr>
          <w:p w:rsidR="00897B16" w:rsidRPr="00DE61AC" w:rsidRDefault="00D03230" w:rsidP="00897B16">
            <w:pPr>
              <w:pStyle w:val="Paragraphedeliste"/>
              <w:numPr>
                <w:ilvl w:val="0"/>
                <w:numId w:val="3"/>
              </w:numPr>
              <w:rPr>
                <w:rFonts w:ascii="Comic Sans MS" w:hAnsi="Comic Sans MS"/>
                <w:b/>
              </w:rPr>
            </w:pPr>
            <w:r>
              <w:rPr>
                <w:rFonts w:ascii="Comic Sans MS" w:hAnsi="Comic Sans MS"/>
                <w:b/>
              </w:rPr>
              <w:t>Le chef d’état du Congo en 1970 était Mobutu.</w:t>
            </w:r>
          </w:p>
        </w:tc>
        <w:tc>
          <w:tcPr>
            <w:tcW w:w="4606" w:type="dxa"/>
          </w:tcPr>
          <w:p w:rsidR="00897B16" w:rsidRDefault="00897B16" w:rsidP="00897B16"/>
        </w:tc>
      </w:tr>
      <w:tr w:rsidR="00897B16" w:rsidTr="00897B16">
        <w:tc>
          <w:tcPr>
            <w:tcW w:w="4606" w:type="dxa"/>
          </w:tcPr>
          <w:p w:rsidR="00897B16" w:rsidRPr="00DE61AC" w:rsidRDefault="00D03230" w:rsidP="00D75E10">
            <w:pPr>
              <w:pStyle w:val="Paragraphedeliste"/>
              <w:numPr>
                <w:ilvl w:val="0"/>
                <w:numId w:val="3"/>
              </w:numPr>
              <w:rPr>
                <w:rFonts w:ascii="Comic Sans MS" w:hAnsi="Comic Sans MS"/>
                <w:b/>
              </w:rPr>
            </w:pPr>
            <w:r>
              <w:rPr>
                <w:rFonts w:ascii="Comic Sans MS" w:hAnsi="Comic Sans MS"/>
                <w:b/>
              </w:rPr>
              <w:t xml:space="preserve">Kinshasa fut la première capitale du </w:t>
            </w:r>
            <w:proofErr w:type="spellStart"/>
            <w:r>
              <w:rPr>
                <w:rFonts w:ascii="Comic Sans MS" w:hAnsi="Comic Sans MS"/>
                <w:b/>
              </w:rPr>
              <w:t>Zaire</w:t>
            </w:r>
            <w:proofErr w:type="spellEnd"/>
            <w:r>
              <w:rPr>
                <w:rFonts w:ascii="Comic Sans MS" w:hAnsi="Comic Sans MS"/>
                <w:b/>
              </w:rPr>
              <w:t>.</w:t>
            </w:r>
          </w:p>
        </w:tc>
        <w:tc>
          <w:tcPr>
            <w:tcW w:w="4606" w:type="dxa"/>
          </w:tcPr>
          <w:p w:rsidR="00897B16" w:rsidRDefault="00897B16" w:rsidP="00897B16"/>
        </w:tc>
      </w:tr>
      <w:tr w:rsidR="00897B16" w:rsidTr="00897B16">
        <w:tc>
          <w:tcPr>
            <w:tcW w:w="4606" w:type="dxa"/>
          </w:tcPr>
          <w:p w:rsidR="00897B16" w:rsidRPr="00DE61AC" w:rsidRDefault="0087737C" w:rsidP="00D75E10">
            <w:pPr>
              <w:pStyle w:val="Paragraphedeliste"/>
              <w:numPr>
                <w:ilvl w:val="0"/>
                <w:numId w:val="3"/>
              </w:numPr>
              <w:rPr>
                <w:rFonts w:ascii="Comic Sans MS" w:hAnsi="Comic Sans MS"/>
                <w:b/>
              </w:rPr>
            </w:pPr>
            <w:r>
              <w:rPr>
                <w:rFonts w:ascii="Comic Sans MS" w:hAnsi="Comic Sans MS"/>
                <w:b/>
              </w:rPr>
              <w:t xml:space="preserve">Avant 1960, le </w:t>
            </w:r>
            <w:proofErr w:type="spellStart"/>
            <w:r>
              <w:rPr>
                <w:rFonts w:ascii="Comic Sans MS" w:hAnsi="Comic Sans MS"/>
                <w:b/>
              </w:rPr>
              <w:t>Zaire</w:t>
            </w:r>
            <w:proofErr w:type="spellEnd"/>
            <w:r>
              <w:rPr>
                <w:rFonts w:ascii="Comic Sans MS" w:hAnsi="Comic Sans MS"/>
                <w:b/>
              </w:rPr>
              <w:t xml:space="preserve"> s’appelait déjà RD Congo.</w:t>
            </w:r>
          </w:p>
        </w:tc>
        <w:tc>
          <w:tcPr>
            <w:tcW w:w="4606" w:type="dxa"/>
          </w:tcPr>
          <w:p w:rsidR="00897B16" w:rsidRDefault="00897B16" w:rsidP="00897B16"/>
        </w:tc>
      </w:tr>
      <w:tr w:rsidR="00897B16" w:rsidTr="00897B16">
        <w:tc>
          <w:tcPr>
            <w:tcW w:w="4606" w:type="dxa"/>
          </w:tcPr>
          <w:p w:rsidR="00897B16" w:rsidRPr="00DE61AC" w:rsidRDefault="0087737C" w:rsidP="00D75E10">
            <w:pPr>
              <w:pStyle w:val="Paragraphedeliste"/>
              <w:numPr>
                <w:ilvl w:val="0"/>
                <w:numId w:val="3"/>
              </w:numPr>
              <w:rPr>
                <w:rFonts w:ascii="Comic Sans MS" w:hAnsi="Comic Sans MS"/>
                <w:b/>
              </w:rPr>
            </w:pPr>
            <w:r>
              <w:rPr>
                <w:rFonts w:ascii="Comic Sans MS" w:hAnsi="Comic Sans MS"/>
                <w:b/>
              </w:rPr>
              <w:t>Kabila a pris le pouvoir au Congo en 1997.</w:t>
            </w:r>
          </w:p>
        </w:tc>
        <w:tc>
          <w:tcPr>
            <w:tcW w:w="4606" w:type="dxa"/>
          </w:tcPr>
          <w:p w:rsidR="00897B16" w:rsidRDefault="00897B16" w:rsidP="00897B16"/>
        </w:tc>
      </w:tr>
      <w:tr w:rsidR="00897B16" w:rsidTr="00897B16">
        <w:tc>
          <w:tcPr>
            <w:tcW w:w="4606" w:type="dxa"/>
          </w:tcPr>
          <w:p w:rsidR="00897B16" w:rsidRPr="00DE61AC" w:rsidRDefault="0087737C" w:rsidP="0087737C">
            <w:pPr>
              <w:pStyle w:val="Paragraphedeliste"/>
              <w:numPr>
                <w:ilvl w:val="0"/>
                <w:numId w:val="3"/>
              </w:numPr>
              <w:rPr>
                <w:rFonts w:ascii="Comic Sans MS" w:hAnsi="Comic Sans MS"/>
                <w:b/>
              </w:rPr>
            </w:pPr>
            <w:r>
              <w:rPr>
                <w:rFonts w:ascii="Comic Sans MS" w:hAnsi="Comic Sans MS"/>
                <w:b/>
              </w:rPr>
              <w:t xml:space="preserve">Le premier chef d’état de la RF du Congo fut </w:t>
            </w:r>
            <w:proofErr w:type="spellStart"/>
            <w:r>
              <w:rPr>
                <w:rFonts w:ascii="Comic Sans MS" w:hAnsi="Comic Sans MS"/>
                <w:b/>
              </w:rPr>
              <w:t>Kasavubu</w:t>
            </w:r>
            <w:proofErr w:type="spellEnd"/>
            <w:r>
              <w:rPr>
                <w:rFonts w:ascii="Comic Sans MS" w:hAnsi="Comic Sans MS"/>
                <w:b/>
              </w:rPr>
              <w:t>.</w:t>
            </w:r>
          </w:p>
        </w:tc>
        <w:tc>
          <w:tcPr>
            <w:tcW w:w="4606" w:type="dxa"/>
          </w:tcPr>
          <w:p w:rsidR="00897B16" w:rsidRDefault="00897B16" w:rsidP="00897B16"/>
        </w:tc>
      </w:tr>
    </w:tbl>
    <w:p w:rsidR="00897B16" w:rsidRPr="00DE61AC" w:rsidRDefault="00897B16" w:rsidP="00DE61AC">
      <w:pPr>
        <w:pStyle w:val="Sansinterligne"/>
      </w:pPr>
    </w:p>
    <w:p w:rsidR="00DE61AC" w:rsidRDefault="0087737C" w:rsidP="00DE61AC">
      <w:pPr>
        <w:rPr>
          <w:rFonts w:ascii="Comic Sans MS" w:hAnsi="Comic Sans MS"/>
          <w:b/>
          <w:i/>
          <w:u w:val="single"/>
        </w:rPr>
      </w:pPr>
      <w:r>
        <w:rPr>
          <w:rFonts w:ascii="Comic Sans MS" w:hAnsi="Comic Sans MS"/>
          <w:b/>
          <w:i/>
          <w:u w:val="single"/>
        </w:rPr>
        <w:t>D) Définition : rédige les définitions des mots suivants </w:t>
      </w:r>
      <w:r w:rsidRPr="0087737C">
        <w:rPr>
          <w:rFonts w:ascii="Comic Sans MS" w:hAnsi="Comic Sans MS"/>
          <w:b/>
        </w:rPr>
        <w:t xml:space="preserve">:                          </w:t>
      </w:r>
      <w:r w:rsidR="002467B1">
        <w:rPr>
          <w:rFonts w:ascii="Comic Sans MS" w:hAnsi="Comic Sans MS"/>
          <w:b/>
        </w:rPr>
        <w:t>/2</w:t>
      </w:r>
    </w:p>
    <w:p w:rsidR="0087737C" w:rsidRDefault="0087737C" w:rsidP="00DE61AC">
      <w:pPr>
        <w:rPr>
          <w:rFonts w:ascii="Comic Sans MS" w:hAnsi="Comic Sans MS"/>
          <w:b/>
          <w:i/>
          <w:u w:val="single"/>
        </w:rPr>
      </w:pPr>
      <w:r>
        <w:rPr>
          <w:rFonts w:ascii="Comic Sans MS" w:hAnsi="Comic Sans MS"/>
          <w:b/>
          <w:i/>
          <w:u w:val="single"/>
        </w:rPr>
        <w:t>Evolués :</w:t>
      </w:r>
      <w:r w:rsidRPr="0087737C">
        <w:rPr>
          <w:rFonts w:ascii="Comic Sans MS" w:hAnsi="Comic Sans MS"/>
          <w:b/>
          <w:i/>
        </w:rPr>
        <w:t xml:space="preserve"> ………………………………………………………………………………………………………………………………………….</w:t>
      </w:r>
    </w:p>
    <w:p w:rsidR="0087737C" w:rsidRDefault="0087737C" w:rsidP="00DE61AC">
      <w:pPr>
        <w:rPr>
          <w:rFonts w:ascii="Comic Sans MS" w:hAnsi="Comic Sans MS"/>
          <w:b/>
          <w:i/>
          <w:u w:val="single"/>
        </w:rPr>
      </w:pPr>
      <w:r>
        <w:rPr>
          <w:rFonts w:ascii="Comic Sans MS" w:hAnsi="Comic Sans MS"/>
          <w:b/>
          <w:i/>
          <w:u w:val="single"/>
        </w:rPr>
        <w:t>Chicotte :</w:t>
      </w:r>
      <w:r w:rsidRPr="0087737C">
        <w:rPr>
          <w:rFonts w:ascii="Comic Sans MS" w:hAnsi="Comic Sans MS"/>
          <w:b/>
          <w:i/>
        </w:rPr>
        <w:t xml:space="preserve"> ……………………………………………………………………………………………………………………………………….</w:t>
      </w:r>
    </w:p>
    <w:p w:rsidR="0087737C" w:rsidRDefault="0087737C" w:rsidP="00DE61AC">
      <w:pPr>
        <w:rPr>
          <w:rFonts w:ascii="Comic Sans MS" w:hAnsi="Comic Sans MS"/>
          <w:b/>
          <w:i/>
          <w:u w:val="single"/>
        </w:rPr>
      </w:pPr>
    </w:p>
    <w:p w:rsidR="00632206" w:rsidRDefault="00632206" w:rsidP="00632206">
      <w:pPr>
        <w:shd w:val="clear" w:color="auto" w:fill="FFFFFF"/>
        <w:spacing w:after="240" w:line="240" w:lineRule="auto"/>
        <w:textAlignment w:val="baseline"/>
        <w:rPr>
          <w:rFonts w:ascii="Verdana" w:eastAsia="Times New Roman" w:hAnsi="Verdana" w:cs="Times New Roman"/>
          <w:b/>
          <w:bCs/>
          <w:color w:val="333333"/>
          <w:sz w:val="24"/>
          <w:szCs w:val="24"/>
        </w:rPr>
      </w:pPr>
      <w:r>
        <w:rPr>
          <w:noProof/>
        </w:rPr>
        <w:lastRenderedPageBreak/>
        <mc:AlternateContent>
          <mc:Choice Requires="wps">
            <w:drawing>
              <wp:anchor distT="0" distB="0" distL="114300" distR="114300" simplePos="0" relativeHeight="251673600" behindDoc="0" locked="0" layoutInCell="1" allowOverlap="1" wp14:anchorId="134641FB" wp14:editId="095DEC17">
                <wp:simplePos x="0" y="0"/>
                <wp:positionH relativeFrom="column">
                  <wp:posOffset>195580</wp:posOffset>
                </wp:positionH>
                <wp:positionV relativeFrom="paragraph">
                  <wp:posOffset>-295275</wp:posOffset>
                </wp:positionV>
                <wp:extent cx="5524500" cy="3619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55245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32206" w:rsidRPr="00632206" w:rsidRDefault="00632206" w:rsidP="00632206">
                            <w:pPr>
                              <w:jc w:val="center"/>
                              <w:rPr>
                                <w:rFonts w:ascii="Comic Sans MS" w:hAnsi="Comic Sans MS"/>
                                <w:b/>
                                <w:sz w:val="28"/>
                                <w:u w:val="double"/>
                              </w:rPr>
                            </w:pPr>
                            <w:r w:rsidRPr="00632206">
                              <w:rPr>
                                <w:rFonts w:ascii="Comic Sans MS" w:hAnsi="Comic Sans MS"/>
                                <w:b/>
                                <w:sz w:val="28"/>
                                <w:u w:val="double"/>
                              </w:rPr>
                              <w:t>Partie « compétences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o:spid="_x0000_s1028" style="position:absolute;margin-left:15.4pt;margin-top:-23.25pt;width:435pt;height:2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" fillcolor="white [3201]" strokecolor="#f79646 [3209]" strokeweight="2pt">
                <v:textbox>
                  <w:txbxContent>
                    <w:p w:rsidR="00632206" w:rsidRPr="00632206" w:rsidRDefault="00632206" w:rsidP="00632206">
                      <w:pPr>
                        <w:jc w:val="center"/>
                        <w:rPr>
                          <w:rFonts w:ascii="Comic Sans MS" w:hAnsi="Comic Sans MS"/>
                          <w:b/>
                          <w:sz w:val="28"/>
                          <w:u w:val="double"/>
                        </w:rPr>
                      </w:pPr>
                      <w:r w:rsidRPr="00632206">
                        <w:rPr>
                          <w:rFonts w:ascii="Comic Sans MS" w:hAnsi="Comic Sans MS"/>
                          <w:b/>
                          <w:sz w:val="28"/>
                          <w:u w:val="double"/>
                        </w:rPr>
                        <w:t>Partie « compétences »</w:t>
                      </w:r>
                    </w:p>
                  </w:txbxContent>
                </v:textbox>
              </v:rect>
            </w:pict>
          </mc:Fallback>
        </mc:AlternateContent>
      </w:r>
    </w:p>
    <w:p w:rsidR="00632206" w:rsidRPr="00F5247B" w:rsidRDefault="00632206" w:rsidP="00632206">
      <w:pPr>
        <w:shd w:val="clear" w:color="auto" w:fill="FFFFFF"/>
        <w:spacing w:after="240" w:line="240" w:lineRule="auto"/>
        <w:textAlignment w:val="baseline"/>
        <w:rPr>
          <w:rFonts w:ascii="Verdana" w:eastAsia="Times New Roman" w:hAnsi="Verdana" w:cs="Times New Roman"/>
          <w:b/>
          <w:bCs/>
          <w:color w:val="333333"/>
          <w:sz w:val="24"/>
          <w:szCs w:val="24"/>
        </w:rPr>
      </w:pPr>
      <w:r>
        <w:rPr>
          <w:noProof/>
        </w:rPr>
        <w:drawing>
          <wp:anchor distT="0" distB="0" distL="114300" distR="114300" simplePos="0" relativeHeight="251668480" behindDoc="1" locked="0" layoutInCell="1" allowOverlap="1" wp14:anchorId="0A20E275" wp14:editId="2A9C5EBF">
            <wp:simplePos x="0" y="0"/>
            <wp:positionH relativeFrom="column">
              <wp:posOffset>100330</wp:posOffset>
            </wp:positionH>
            <wp:positionV relativeFrom="paragraph">
              <wp:posOffset>42545</wp:posOffset>
            </wp:positionV>
            <wp:extent cx="662940" cy="895350"/>
            <wp:effectExtent l="0" t="0" r="3810" b="0"/>
            <wp:wrapTight wrapText="bothSides">
              <wp:wrapPolygon edited="0">
                <wp:start x="0" y="0"/>
                <wp:lineTo x="0" y="21140"/>
                <wp:lineTo x="21103" y="21140"/>
                <wp:lineTo x="21103" y="0"/>
                <wp:lineTo x="0" y="0"/>
              </wp:wrapPolygon>
            </wp:wrapTight>
            <wp:docPr id="34" name="Image 34" descr="http://blog.letudiant.fr/bac-fiction/files/2012/05/tintin-au-co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letudiant.fr/bac-fiction/files/2012/05/tintin-au-con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247B">
        <w:rPr>
          <w:rFonts w:ascii="Verdana" w:eastAsia="Times New Roman" w:hAnsi="Verdana" w:cs="Times New Roman"/>
          <w:b/>
          <w:bCs/>
          <w:color w:val="333333"/>
          <w:sz w:val="24"/>
          <w:szCs w:val="24"/>
        </w:rPr>
        <w:t>Le célèbre album d'Hergé a été la cible d'une action d'une association, lundi 8 décembre, à la Fnac des Halles, à Paris. Des autocollants «relents racistes, peut nuire à la santé mentale» leur ont été apposés.</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r w:rsidRPr="00F5247B">
        <w:rPr>
          <w:rFonts w:ascii="inherit" w:eastAsia="Times New Roman" w:hAnsi="inherit" w:cs="Times New Roman"/>
          <w:i/>
          <w:iCs/>
          <w:color w:val="333333"/>
          <w:sz w:val="26"/>
          <w:szCs w:val="26"/>
          <w:bdr w:val="none" w:sz="0" w:space="0" w:color="auto" w:frame="1"/>
        </w:rPr>
        <w:t>Tintin au Congo </w:t>
      </w:r>
      <w:r w:rsidRPr="00F5247B">
        <w:rPr>
          <w:rFonts w:ascii="inherit" w:eastAsia="Times New Roman" w:hAnsi="inherit" w:cs="Times New Roman"/>
          <w:color w:val="333333"/>
          <w:sz w:val="24"/>
          <w:szCs w:val="24"/>
        </w:rPr>
        <w:t>est de nouveau dans le collimateur d'un collectif antiracisme. Lundi 8 décembre, plusieurs membres du Groupe d'intervention contre le racisme se sont rendus à la Fnac des Halles, au centre de Paris, afin d'apposer des autocollants sur des albums de la bande dessinée d'</w:t>
      </w:r>
      <w:hyperlink r:id="rId7" w:history="1">
        <w:r w:rsidRPr="00F5247B">
          <w:rPr>
            <w:rFonts w:ascii="inherit" w:eastAsia="Times New Roman" w:hAnsi="inherit" w:cs="Times New Roman"/>
            <w:bCs/>
            <w:color w:val="003872"/>
            <w:sz w:val="26"/>
            <w:szCs w:val="26"/>
            <w:bdr w:val="none" w:sz="0" w:space="0" w:color="auto" w:frame="1"/>
          </w:rPr>
          <w:t>Hergé</w:t>
        </w:r>
      </w:hyperlink>
      <w:r w:rsidRPr="00F5247B">
        <w:rPr>
          <w:rFonts w:ascii="inherit" w:eastAsia="Times New Roman" w:hAnsi="inherit" w:cs="Times New Roman"/>
          <w:color w:val="333333"/>
          <w:sz w:val="24"/>
          <w:szCs w:val="24"/>
        </w:rPr>
        <w:t>. Reprenant le logo avertissant de la nature toxique d'un produit, avec une tête de mort dans un triangle jaune cerclé de noir, les stickers mentionnaient «Produit toxique, relents racistes, peut nuire à la santé mentale».</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r w:rsidRPr="00F5247B">
        <w:rPr>
          <w:rFonts w:ascii="inherit" w:eastAsia="Times New Roman" w:hAnsi="inherit" w:cs="Times New Roman"/>
          <w:color w:val="333333"/>
          <w:sz w:val="24"/>
          <w:szCs w:val="24"/>
        </w:rPr>
        <w:t>Le Groupe d'intervention contre le racisme, qui compte une cinquantaine de membres, souhaite interpeller le public «au moment des fêtes, moment où l'on vend le plus d'albums pour la jeunesse», a indiqué au quotidien </w:t>
      </w:r>
      <w:hyperlink r:id="rId8" w:history="1">
        <w:r w:rsidRPr="00F5247B">
          <w:rPr>
            <w:rFonts w:ascii="inherit" w:eastAsia="Times New Roman" w:hAnsi="inherit" w:cs="Times New Roman"/>
            <w:bCs/>
            <w:color w:val="003872"/>
            <w:sz w:val="26"/>
            <w:szCs w:val="26"/>
            <w:bdr w:val="none" w:sz="0" w:space="0" w:color="auto" w:frame="1"/>
          </w:rPr>
          <w:t>20 Minutes</w:t>
        </w:r>
      </w:hyperlink>
      <w:r w:rsidRPr="00F5247B">
        <w:rPr>
          <w:rFonts w:ascii="inherit" w:eastAsia="Times New Roman" w:hAnsi="inherit" w:cs="Times New Roman"/>
          <w:color w:val="333333"/>
          <w:sz w:val="24"/>
          <w:szCs w:val="24"/>
        </w:rPr>
        <w:t> le porte-parole Louis-Georges Tin, également président du Conseil représentatif des associations noires (CRAN). Selon ses propos, </w:t>
      </w:r>
      <w:r w:rsidRPr="00F5247B">
        <w:rPr>
          <w:rFonts w:ascii="inherit" w:eastAsia="Times New Roman" w:hAnsi="inherit" w:cs="Times New Roman"/>
          <w:i/>
          <w:iCs/>
          <w:color w:val="333333"/>
          <w:sz w:val="26"/>
          <w:szCs w:val="26"/>
          <w:bdr w:val="none" w:sz="0" w:space="0" w:color="auto" w:frame="1"/>
        </w:rPr>
        <w:t>Tintin au Congo </w:t>
      </w:r>
      <w:r w:rsidRPr="00F5247B">
        <w:rPr>
          <w:rFonts w:ascii="inherit" w:eastAsia="Times New Roman" w:hAnsi="inherit" w:cs="Times New Roman"/>
          <w:color w:val="333333"/>
          <w:sz w:val="24"/>
          <w:szCs w:val="24"/>
        </w:rPr>
        <w:t>est un «ouvrage raciste et subtilement négationniste».</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r w:rsidRPr="00F5247B">
        <w:rPr>
          <w:rFonts w:ascii="inherit" w:eastAsia="Times New Roman" w:hAnsi="inherit" w:cs="Times New Roman"/>
          <w:color w:val="333333"/>
          <w:sz w:val="24"/>
          <w:szCs w:val="24"/>
        </w:rPr>
        <w:t xml:space="preserve">Le Groupe d'intervention contre le racisme prend en exemple la préface avertissant du caractère de «propagande coloniale» de l'ouvrage ajoutée dans les éditions britanniques. Une décision qui n'a pas été élargie au territoire français. En 2012, le CRAN avait demandé une première fois aux éditions Casterman et à la société </w:t>
      </w:r>
      <w:proofErr w:type="spellStart"/>
      <w:r w:rsidRPr="00F5247B">
        <w:rPr>
          <w:rFonts w:ascii="inherit" w:eastAsia="Times New Roman" w:hAnsi="inherit" w:cs="Times New Roman"/>
          <w:color w:val="333333"/>
          <w:sz w:val="24"/>
          <w:szCs w:val="24"/>
        </w:rPr>
        <w:t>Moulinsart</w:t>
      </w:r>
      <w:proofErr w:type="spellEnd"/>
      <w:r w:rsidRPr="00F5247B">
        <w:rPr>
          <w:rFonts w:ascii="inherit" w:eastAsia="Times New Roman" w:hAnsi="inherit" w:cs="Times New Roman"/>
          <w:color w:val="333333"/>
          <w:sz w:val="24"/>
          <w:szCs w:val="24"/>
        </w:rPr>
        <w:t xml:space="preserve">, réunissant les ayants droit d'Hergé, à ce que l'album </w:t>
      </w:r>
      <w:r w:rsidRPr="00F5247B">
        <w:rPr>
          <w:rFonts w:ascii="inherit" w:eastAsia="Times New Roman" w:hAnsi="inherit" w:cs="Times New Roman"/>
          <w:i/>
          <w:iCs/>
          <w:color w:val="333333"/>
          <w:sz w:val="26"/>
          <w:szCs w:val="26"/>
          <w:bdr w:val="none" w:sz="0" w:space="0" w:color="auto" w:frame="1"/>
        </w:rPr>
        <w:t>Tintin au Congo </w:t>
      </w:r>
      <w:r w:rsidRPr="00F5247B">
        <w:rPr>
          <w:rFonts w:ascii="inherit" w:eastAsia="Times New Roman" w:hAnsi="inherit" w:cs="Times New Roman"/>
          <w:color w:val="333333"/>
          <w:sz w:val="24"/>
          <w:szCs w:val="24"/>
        </w:rPr>
        <w:t>soit publié accompagné d'une introduction avertissant les (jeunes) lecteurs du caractère «raciste et colonialiste» de la bande dessinée, écrite en 1930.</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r w:rsidRPr="00F5247B">
        <w:rPr>
          <w:rFonts w:ascii="inherit" w:eastAsia="Times New Roman" w:hAnsi="inherit" w:cs="Times New Roman"/>
          <w:color w:val="333333"/>
          <w:sz w:val="24"/>
          <w:szCs w:val="24"/>
        </w:rPr>
        <w:t xml:space="preserve">Rien n'a cependant été fait dans ce sens. Les éditions Casterman et la société </w:t>
      </w:r>
      <w:proofErr w:type="spellStart"/>
      <w:r w:rsidRPr="00F5247B">
        <w:rPr>
          <w:rFonts w:ascii="inherit" w:eastAsia="Times New Roman" w:hAnsi="inherit" w:cs="Times New Roman"/>
          <w:color w:val="333333"/>
          <w:sz w:val="24"/>
          <w:szCs w:val="24"/>
        </w:rPr>
        <w:t>Moulinsart</w:t>
      </w:r>
      <w:proofErr w:type="spellEnd"/>
      <w:r w:rsidRPr="00F5247B">
        <w:rPr>
          <w:rFonts w:ascii="inherit" w:eastAsia="Times New Roman" w:hAnsi="inherit" w:cs="Times New Roman"/>
          <w:color w:val="333333"/>
          <w:sz w:val="24"/>
          <w:szCs w:val="24"/>
        </w:rPr>
        <w:t xml:space="preserve"> ont en effet pu se reposer sur une décision de la justice belge, prononcée en décembre 2012. La cour d'appel de Bruxelles avait </w:t>
      </w:r>
      <w:hyperlink r:id="rId9" w:history="1">
        <w:r w:rsidRPr="00F5247B">
          <w:rPr>
            <w:rFonts w:ascii="inherit" w:eastAsia="Times New Roman" w:hAnsi="inherit" w:cs="Times New Roman"/>
            <w:bCs/>
            <w:color w:val="003872"/>
            <w:sz w:val="26"/>
            <w:szCs w:val="26"/>
            <w:bdr w:val="none" w:sz="0" w:space="0" w:color="auto" w:frame="1"/>
          </w:rPr>
          <w:t>confirmé que </w:t>
        </w:r>
        <w:r w:rsidRPr="00F5247B">
          <w:rPr>
            <w:rFonts w:ascii="inherit" w:eastAsia="Times New Roman" w:hAnsi="inherit" w:cs="Times New Roman"/>
            <w:bCs/>
            <w:i/>
            <w:iCs/>
            <w:color w:val="003872"/>
            <w:sz w:val="26"/>
            <w:szCs w:val="26"/>
            <w:bdr w:val="none" w:sz="0" w:space="0" w:color="auto" w:frame="1"/>
          </w:rPr>
          <w:t>Tintin au Congo </w:t>
        </w:r>
        <w:r w:rsidRPr="00F5247B">
          <w:rPr>
            <w:rFonts w:ascii="inherit" w:eastAsia="Times New Roman" w:hAnsi="inherit" w:cs="Times New Roman"/>
            <w:bCs/>
            <w:color w:val="003872"/>
            <w:sz w:val="26"/>
            <w:szCs w:val="26"/>
            <w:bdr w:val="none" w:sz="0" w:space="0" w:color="auto" w:frame="1"/>
          </w:rPr>
          <w:t>ne contenait pas de propos racistes</w:t>
        </w:r>
      </w:hyperlink>
      <w:r w:rsidRPr="00F5247B">
        <w:rPr>
          <w:rFonts w:ascii="inherit" w:eastAsia="Times New Roman" w:hAnsi="inherit" w:cs="Times New Roman"/>
          <w:color w:val="333333"/>
          <w:sz w:val="24"/>
          <w:szCs w:val="24"/>
        </w:rPr>
        <w:t>. La bande dessinée n'est pas une œuvre «méchante», «Hergé s'est borné à réaliser une œuvre de fiction dans le seul but de divertir ses lecteurs. Il y pratique un humour candide et gentil», précisait le jugement. La bande dessinée a donc pu continuer à être vendue et diffusée librement.</w:t>
      </w:r>
    </w:p>
    <w:p w:rsidR="00632206" w:rsidRPr="00F5247B" w:rsidRDefault="00632206" w:rsidP="00632206">
      <w:pPr>
        <w:shd w:val="clear" w:color="auto" w:fill="FFFFFF"/>
        <w:spacing w:after="180" w:line="240" w:lineRule="auto"/>
        <w:textAlignment w:val="baseline"/>
        <w:outlineLvl w:val="1"/>
        <w:rPr>
          <w:rFonts w:ascii="Trebuchet MS" w:eastAsia="Times New Roman" w:hAnsi="Trebuchet MS" w:cs="Times New Roman"/>
          <w:b/>
          <w:bCs/>
          <w:color w:val="333333"/>
          <w:sz w:val="36"/>
          <w:szCs w:val="36"/>
        </w:rPr>
      </w:pPr>
      <w:r w:rsidRPr="00F5247B">
        <w:rPr>
          <w:rFonts w:ascii="Trebuchet MS" w:eastAsia="Times New Roman" w:hAnsi="Trebuchet MS" w:cs="Times New Roman"/>
          <w:b/>
          <w:bCs/>
          <w:color w:val="333333"/>
          <w:sz w:val="36"/>
          <w:szCs w:val="36"/>
        </w:rPr>
        <w:t>Retiré des librairies britanniques depuis 2007</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r w:rsidRPr="00F5247B">
        <w:rPr>
          <w:rFonts w:ascii="inherit" w:eastAsia="Times New Roman" w:hAnsi="inherit" w:cs="Times New Roman"/>
          <w:color w:val="333333"/>
          <w:sz w:val="24"/>
          <w:szCs w:val="24"/>
        </w:rPr>
        <w:t>L'affaire remonte à 2007, lorsque la lorsque la </w:t>
      </w:r>
      <w:hyperlink r:id="rId10" w:history="1">
        <w:r w:rsidRPr="00F5247B">
          <w:rPr>
            <w:rFonts w:ascii="inherit" w:eastAsia="Times New Roman" w:hAnsi="inherit" w:cs="Times New Roman"/>
            <w:bCs/>
            <w:color w:val="003872"/>
            <w:sz w:val="26"/>
            <w:szCs w:val="26"/>
            <w:bdr w:val="none" w:sz="0" w:space="0" w:color="auto" w:frame="1"/>
          </w:rPr>
          <w:t>Commission pour l'égalité des races</w:t>
        </w:r>
      </w:hyperlink>
      <w:r w:rsidRPr="00F5247B">
        <w:rPr>
          <w:rFonts w:ascii="inherit" w:eastAsia="Times New Roman" w:hAnsi="inherit" w:cs="Times New Roman"/>
          <w:color w:val="333333"/>
          <w:sz w:val="24"/>
          <w:szCs w:val="24"/>
        </w:rPr>
        <w:t>, une association anglaise, avait assuré que cet album de Hergé contenait des «préjugés raciaux hideux». Elle avait alors demandé aux librairies britanniques de retirer </w:t>
      </w:r>
      <w:r w:rsidRPr="00F5247B">
        <w:rPr>
          <w:rFonts w:ascii="inherit" w:eastAsia="Times New Roman" w:hAnsi="inherit" w:cs="Times New Roman"/>
          <w:i/>
          <w:iCs/>
          <w:color w:val="333333"/>
          <w:sz w:val="26"/>
          <w:szCs w:val="26"/>
          <w:bdr w:val="none" w:sz="0" w:space="0" w:color="auto" w:frame="1"/>
        </w:rPr>
        <w:t>Tintin au Congo</w:t>
      </w:r>
      <w:r w:rsidRPr="00F5247B">
        <w:rPr>
          <w:rFonts w:ascii="inherit" w:eastAsia="Times New Roman" w:hAnsi="inherit" w:cs="Times New Roman"/>
          <w:color w:val="333333"/>
          <w:sz w:val="24"/>
          <w:szCs w:val="24"/>
        </w:rPr>
        <w:t xml:space="preserve"> de leurs rayons. La même année, le citoyen congolais et résidant belge Bienvenu </w:t>
      </w:r>
      <w:proofErr w:type="spellStart"/>
      <w:r w:rsidRPr="00F5247B">
        <w:rPr>
          <w:rFonts w:ascii="inherit" w:eastAsia="Times New Roman" w:hAnsi="inherit" w:cs="Times New Roman"/>
          <w:color w:val="333333"/>
          <w:sz w:val="24"/>
          <w:szCs w:val="24"/>
        </w:rPr>
        <w:t>Mbutu</w:t>
      </w:r>
      <w:proofErr w:type="spellEnd"/>
      <w:r w:rsidRPr="00F5247B">
        <w:rPr>
          <w:rFonts w:ascii="inherit" w:eastAsia="Times New Roman" w:hAnsi="inherit" w:cs="Times New Roman"/>
          <w:color w:val="333333"/>
          <w:sz w:val="24"/>
          <w:szCs w:val="24"/>
        </w:rPr>
        <w:t xml:space="preserve"> </w:t>
      </w:r>
      <w:proofErr w:type="spellStart"/>
      <w:r w:rsidRPr="00F5247B">
        <w:rPr>
          <w:rFonts w:ascii="inherit" w:eastAsia="Times New Roman" w:hAnsi="inherit" w:cs="Times New Roman"/>
          <w:color w:val="333333"/>
          <w:sz w:val="24"/>
          <w:szCs w:val="24"/>
        </w:rPr>
        <w:t>Mondondo</w:t>
      </w:r>
      <w:proofErr w:type="spellEnd"/>
      <w:r w:rsidRPr="00F5247B">
        <w:rPr>
          <w:rFonts w:ascii="inherit" w:eastAsia="Times New Roman" w:hAnsi="inherit" w:cs="Times New Roman"/>
          <w:color w:val="333333"/>
          <w:sz w:val="24"/>
          <w:szCs w:val="24"/>
        </w:rPr>
        <w:t xml:space="preserve"> avait porté plainte en Belgique contre la société </w:t>
      </w:r>
      <w:proofErr w:type="spellStart"/>
      <w:r w:rsidRPr="00F5247B">
        <w:rPr>
          <w:rFonts w:ascii="inherit" w:eastAsia="Times New Roman" w:hAnsi="inherit" w:cs="Times New Roman"/>
          <w:color w:val="333333"/>
          <w:sz w:val="24"/>
          <w:szCs w:val="24"/>
        </w:rPr>
        <w:t>Moulinsart</w:t>
      </w:r>
      <w:proofErr w:type="spellEnd"/>
      <w:r w:rsidRPr="00F5247B">
        <w:rPr>
          <w:rFonts w:ascii="inherit" w:eastAsia="Times New Roman" w:hAnsi="inherit" w:cs="Times New Roman"/>
          <w:color w:val="333333"/>
          <w:sz w:val="24"/>
          <w:szCs w:val="24"/>
        </w:rPr>
        <w:t>. Il </w:t>
      </w:r>
      <w:hyperlink r:id="rId11" w:history="1">
        <w:r w:rsidRPr="00F5247B">
          <w:rPr>
            <w:rFonts w:ascii="inherit" w:eastAsia="Times New Roman" w:hAnsi="inherit" w:cs="Times New Roman"/>
            <w:bCs/>
            <w:color w:val="003872"/>
            <w:sz w:val="26"/>
            <w:szCs w:val="26"/>
            <w:bdr w:val="none" w:sz="0" w:space="0" w:color="auto" w:frame="1"/>
          </w:rPr>
          <w:t>accusait également la bande dessinée de porter un message raciste</w:t>
        </w:r>
      </w:hyperlink>
      <w:r w:rsidRPr="00F5247B">
        <w:rPr>
          <w:rFonts w:ascii="inherit" w:eastAsia="Times New Roman" w:hAnsi="inherit" w:cs="Times New Roman"/>
          <w:color w:val="333333"/>
          <w:sz w:val="24"/>
          <w:szCs w:val="24"/>
        </w:rPr>
        <w:t>.</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r w:rsidRPr="00F5247B">
        <w:rPr>
          <w:rFonts w:ascii="inherit" w:eastAsia="Times New Roman" w:hAnsi="inherit" w:cs="Times New Roman"/>
          <w:color w:val="333333"/>
          <w:sz w:val="24"/>
          <w:szCs w:val="24"/>
        </w:rPr>
        <w:t xml:space="preserve">La société </w:t>
      </w:r>
      <w:proofErr w:type="spellStart"/>
      <w:r w:rsidRPr="00F5247B">
        <w:rPr>
          <w:rFonts w:ascii="inherit" w:eastAsia="Times New Roman" w:hAnsi="inherit" w:cs="Times New Roman"/>
          <w:color w:val="333333"/>
          <w:sz w:val="24"/>
          <w:szCs w:val="24"/>
        </w:rPr>
        <w:t>Moulinsart</w:t>
      </w:r>
      <w:proofErr w:type="spellEnd"/>
      <w:r w:rsidRPr="00F5247B">
        <w:rPr>
          <w:rFonts w:ascii="inherit" w:eastAsia="Times New Roman" w:hAnsi="inherit" w:cs="Times New Roman"/>
          <w:color w:val="333333"/>
          <w:sz w:val="24"/>
          <w:szCs w:val="24"/>
        </w:rPr>
        <w:t>, visée par sa plainte, s'était étonnée de voir cette polémique ressurgir alors qu‘Hergé, maintes fois attaqué dans les années 1960 sur sa vision du Congo, s'était déjà publiquement justifié en déclarant qu'il s'agissait d'une œuvre de jeunesse et qu'il fallait tenir compte du contexte historique.</w:t>
      </w:r>
    </w:p>
    <w:p w:rsidR="00632206"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p>
    <w:p w:rsidR="00632206"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p>
    <w:p w:rsidR="00632206" w:rsidRDefault="00632206" w:rsidP="00632206">
      <w:pPr>
        <w:pStyle w:val="Paragraphedeliste"/>
        <w:numPr>
          <w:ilvl w:val="0"/>
          <w:numId w:val="7"/>
        </w:numPr>
        <w:shd w:val="clear" w:color="auto" w:fill="FFFFFF"/>
        <w:spacing w:after="0" w:line="240" w:lineRule="auto"/>
        <w:textAlignment w:val="baseline"/>
        <w:rPr>
          <w:rFonts w:ascii="inherit" w:eastAsia="Times New Roman" w:hAnsi="inherit" w:cs="Times New Roman"/>
          <w:color w:val="333333"/>
          <w:sz w:val="24"/>
          <w:szCs w:val="24"/>
        </w:rPr>
      </w:pPr>
      <w:r>
        <w:rPr>
          <w:rFonts w:ascii="inherit" w:eastAsia="Times New Roman" w:hAnsi="inherit" w:cs="Times New Roman"/>
          <w:color w:val="333333"/>
          <w:sz w:val="24"/>
          <w:szCs w:val="24"/>
        </w:rPr>
        <w:t>Rédige une question concernant cet article :</w:t>
      </w:r>
    </w:p>
    <w:p w:rsidR="00632206" w:rsidRDefault="00632206" w:rsidP="00632206">
      <w:pPr>
        <w:shd w:val="clear" w:color="auto" w:fill="FFFFFF"/>
        <w:spacing w:after="0" w:line="240" w:lineRule="auto"/>
        <w:ind w:left="360"/>
        <w:textAlignment w:val="baseline"/>
        <w:rPr>
          <w:rFonts w:ascii="inherit" w:eastAsia="Times New Roman" w:hAnsi="inherit" w:cs="Times New Roman"/>
          <w:color w:val="333333"/>
          <w:sz w:val="24"/>
          <w:szCs w:val="24"/>
        </w:rPr>
      </w:pPr>
    </w:p>
    <w:p w:rsidR="00632206" w:rsidRDefault="00632206" w:rsidP="00632206">
      <w:pPr>
        <w:shd w:val="clear" w:color="auto" w:fill="FFFFFF"/>
        <w:spacing w:after="0" w:line="240" w:lineRule="auto"/>
        <w:ind w:left="360"/>
        <w:textAlignment w:val="baseline"/>
        <w:rPr>
          <w:rFonts w:ascii="inherit" w:eastAsia="Times New Roman" w:hAnsi="inherit" w:cs="Times New Roman"/>
          <w:color w:val="333333"/>
          <w:sz w:val="24"/>
          <w:szCs w:val="24"/>
        </w:rPr>
      </w:pPr>
      <w:r>
        <w:rPr>
          <w:rFonts w:ascii="inherit" w:eastAsia="Times New Roman" w:hAnsi="inherit" w:cs="Times New Roman"/>
          <w:color w:val="333333"/>
          <w:sz w:val="24"/>
          <w:szCs w:val="24"/>
        </w:rPr>
        <w:t>…………………………………………………………………………………………. ?</w:t>
      </w:r>
    </w:p>
    <w:p w:rsidR="00632206" w:rsidRPr="00F5247B" w:rsidRDefault="00632206" w:rsidP="00632206">
      <w:pPr>
        <w:shd w:val="clear" w:color="auto" w:fill="FFFFFF"/>
        <w:spacing w:after="0" w:line="240" w:lineRule="auto"/>
        <w:textAlignment w:val="baseline"/>
        <w:rPr>
          <w:rFonts w:ascii="inherit" w:eastAsia="Times New Roman" w:hAnsi="inherit" w:cs="Times New Roman"/>
          <w:color w:val="333333"/>
          <w:sz w:val="24"/>
          <w:szCs w:val="24"/>
        </w:rPr>
      </w:pPr>
    </w:p>
    <w:p w:rsidR="00632206" w:rsidRPr="00F5247B" w:rsidRDefault="00632206" w:rsidP="00632206">
      <w:pPr>
        <w:pStyle w:val="NormalWeb"/>
        <w:spacing w:before="0" w:beforeAutospacing="0" w:after="0" w:afterAutospacing="0" w:line="252" w:lineRule="atLeast"/>
        <w:jc w:val="both"/>
        <w:rPr>
          <w:b/>
          <w:color w:val="555555"/>
          <w:sz w:val="27"/>
          <w:szCs w:val="27"/>
          <w:u w:val="double"/>
        </w:rPr>
      </w:pPr>
      <w:bookmarkStart w:id="0" w:name="_GoBack"/>
      <w:bookmarkEnd w:id="0"/>
      <w:r>
        <w:rPr>
          <w:b/>
          <w:color w:val="555555"/>
          <w:sz w:val="27"/>
          <w:szCs w:val="27"/>
          <w:u w:val="double"/>
        </w:rPr>
        <w:t>Une bande dessinée revisitée</w:t>
      </w:r>
    </w:p>
    <w:p w:rsidR="00632206" w:rsidRDefault="00632206" w:rsidP="00632206">
      <w:pPr>
        <w:pStyle w:val="Sansinterligne"/>
      </w:pPr>
    </w:p>
    <w:p w:rsidR="00632206" w:rsidRDefault="00632206" w:rsidP="00632206">
      <w:pPr>
        <w:pStyle w:val="NormalWeb"/>
        <w:spacing w:before="0" w:beforeAutospacing="0" w:after="0" w:afterAutospacing="0" w:line="252" w:lineRule="atLeast"/>
        <w:jc w:val="both"/>
        <w:rPr>
          <w:color w:val="555555"/>
          <w:sz w:val="27"/>
          <w:szCs w:val="27"/>
        </w:rPr>
      </w:pPr>
      <w:r>
        <w:rPr>
          <w:color w:val="555555"/>
          <w:sz w:val="27"/>
          <w:szCs w:val="27"/>
        </w:rPr>
        <w:t>Au lendemain de la seconde guerre mondiale, sans se renier, le dessinateur Hergé corrige ses albums et rectifie parfois le tir. Ainsi, il dénationalise son héros dans ses aventures au Congo. De moins en moins Belge, le jeune reporter est de plus en plus Européen.</w:t>
      </w:r>
    </w:p>
    <w:p w:rsidR="00632206" w:rsidRDefault="00632206" w:rsidP="00632206">
      <w:pPr>
        <w:pStyle w:val="NormalWeb"/>
        <w:spacing w:before="0" w:beforeAutospacing="0" w:after="0" w:afterAutospacing="0" w:line="252" w:lineRule="atLeast"/>
        <w:jc w:val="both"/>
        <w:rPr>
          <w:color w:val="555555"/>
          <w:sz w:val="27"/>
          <w:szCs w:val="27"/>
        </w:rPr>
      </w:pPr>
      <w:r>
        <w:rPr>
          <w:noProof/>
        </w:rPr>
        <w:drawing>
          <wp:anchor distT="0" distB="0" distL="114300" distR="114300" simplePos="0" relativeHeight="251669504" behindDoc="1" locked="0" layoutInCell="1" allowOverlap="1" wp14:anchorId="2F3485B6" wp14:editId="0CFA693E">
            <wp:simplePos x="0" y="0"/>
            <wp:positionH relativeFrom="column">
              <wp:posOffset>900430</wp:posOffset>
            </wp:positionH>
            <wp:positionV relativeFrom="paragraph">
              <wp:posOffset>177800</wp:posOffset>
            </wp:positionV>
            <wp:extent cx="3810000" cy="3552825"/>
            <wp:effectExtent l="0" t="0" r="0" b="9525"/>
            <wp:wrapTight wrapText="bothSides">
              <wp:wrapPolygon edited="0">
                <wp:start x="0" y="0"/>
                <wp:lineTo x="0" y="21542"/>
                <wp:lineTo x="21492" y="21542"/>
                <wp:lineTo x="21492" y="0"/>
                <wp:lineTo x="0" y="0"/>
              </wp:wrapPolygon>
            </wp:wrapTight>
            <wp:docPr id="35" name="Image 35" descr="http://www.ldh-toulon.net/local/cache-vignettes/L400xH373/tintin_au_congo-d0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dh-toulon.net/local/cache-vignettes/L400xH373/tintin_au_congo-d0d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552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2206" w:rsidRPr="006750D3" w:rsidRDefault="00632206" w:rsidP="00632206">
      <w:pPr>
        <w:pStyle w:val="NormalWeb"/>
        <w:spacing w:before="0" w:beforeAutospacing="0" w:after="0" w:afterAutospacing="0" w:line="252" w:lineRule="atLeast"/>
        <w:jc w:val="both"/>
        <w:rPr>
          <w:b/>
          <w:color w:val="555555"/>
          <w:sz w:val="27"/>
          <w:szCs w:val="27"/>
          <w:u w:val="single"/>
        </w:rPr>
      </w:pPr>
      <w:r w:rsidRPr="006750D3">
        <w:rPr>
          <w:b/>
          <w:color w:val="555555"/>
          <w:sz w:val="27"/>
          <w:szCs w:val="27"/>
          <w:u w:val="single"/>
        </w:rPr>
        <w:t>Doc.1 :</w:t>
      </w: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r>
        <w:rPr>
          <w:color w:val="555555"/>
          <w:sz w:val="27"/>
          <w:szCs w:val="27"/>
        </w:rPr>
        <w:t>Edition</w:t>
      </w:r>
    </w:p>
    <w:p w:rsidR="00632206" w:rsidRDefault="00632206" w:rsidP="00632206">
      <w:pPr>
        <w:pStyle w:val="NormalWeb"/>
        <w:spacing w:before="0" w:beforeAutospacing="0" w:after="0" w:afterAutospacing="0" w:line="252" w:lineRule="atLeast"/>
        <w:jc w:val="both"/>
        <w:rPr>
          <w:color w:val="555555"/>
          <w:sz w:val="27"/>
          <w:szCs w:val="27"/>
        </w:rPr>
      </w:pPr>
      <w:r>
        <w:rPr>
          <w:color w:val="555555"/>
          <w:sz w:val="27"/>
          <w:szCs w:val="27"/>
        </w:rPr>
        <w:t>1931</w:t>
      </w: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r>
        <w:rPr>
          <w:color w:val="555555"/>
          <w:sz w:val="27"/>
          <w:szCs w:val="27"/>
        </w:rPr>
        <w:t xml:space="preserve">Edition </w:t>
      </w:r>
    </w:p>
    <w:p w:rsidR="00632206" w:rsidRDefault="00632206" w:rsidP="00632206">
      <w:pPr>
        <w:pStyle w:val="NormalWeb"/>
        <w:spacing w:before="0" w:beforeAutospacing="0" w:after="0" w:afterAutospacing="0" w:line="252" w:lineRule="atLeast"/>
        <w:jc w:val="both"/>
        <w:rPr>
          <w:color w:val="555555"/>
          <w:sz w:val="27"/>
          <w:szCs w:val="27"/>
        </w:rPr>
      </w:pPr>
      <w:r>
        <w:rPr>
          <w:color w:val="555555"/>
          <w:sz w:val="27"/>
          <w:szCs w:val="27"/>
        </w:rPr>
        <w:t>1946</w:t>
      </w: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Pr="008F0DBA" w:rsidRDefault="00632206" w:rsidP="00632206">
      <w:pPr>
        <w:pStyle w:val="NormalWeb"/>
        <w:numPr>
          <w:ilvl w:val="0"/>
          <w:numId w:val="6"/>
        </w:numPr>
        <w:spacing w:before="0" w:beforeAutospacing="0" w:after="0" w:afterAutospacing="0" w:line="252" w:lineRule="atLeast"/>
        <w:jc w:val="both"/>
        <w:rPr>
          <w:b/>
          <w:color w:val="555555"/>
          <w:sz w:val="27"/>
          <w:szCs w:val="27"/>
        </w:rPr>
      </w:pPr>
      <w:r w:rsidRPr="008F0DBA">
        <w:rPr>
          <w:b/>
          <w:color w:val="555555"/>
          <w:sz w:val="27"/>
          <w:szCs w:val="27"/>
        </w:rPr>
        <w:t xml:space="preserve">Dresse un tableau de comparaison concernant les deux illustrations ci-dessus qui proviennent des deux éditions de « Tintin au Congo » en mettant en avant les éléments vus en classe. </w:t>
      </w: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Default="00632206" w:rsidP="00632206">
      <w:pPr>
        <w:pStyle w:val="NormalWeb"/>
        <w:spacing w:before="0" w:beforeAutospacing="0" w:after="0" w:afterAutospacing="0" w:line="252" w:lineRule="atLeast"/>
        <w:jc w:val="both"/>
        <w:rPr>
          <w:color w:val="555555"/>
          <w:sz w:val="27"/>
          <w:szCs w:val="27"/>
        </w:rPr>
      </w:pPr>
    </w:p>
    <w:p w:rsidR="00632206" w:rsidRPr="008F0DBA" w:rsidRDefault="00632206" w:rsidP="00632206">
      <w:pPr>
        <w:pStyle w:val="NormalWeb"/>
        <w:numPr>
          <w:ilvl w:val="0"/>
          <w:numId w:val="6"/>
        </w:numPr>
        <w:spacing w:before="0" w:beforeAutospacing="0" w:after="0" w:afterAutospacing="0" w:line="252" w:lineRule="atLeast"/>
        <w:jc w:val="both"/>
        <w:rPr>
          <w:b/>
          <w:color w:val="555555"/>
          <w:sz w:val="27"/>
          <w:szCs w:val="27"/>
        </w:rPr>
      </w:pPr>
      <w:r>
        <w:rPr>
          <w:b/>
          <w:color w:val="555555"/>
          <w:sz w:val="27"/>
          <w:szCs w:val="27"/>
        </w:rPr>
        <w:t>Critique le document 2</w:t>
      </w:r>
      <w:r w:rsidRPr="008F0DBA">
        <w:rPr>
          <w:b/>
          <w:color w:val="555555"/>
          <w:sz w:val="27"/>
          <w:szCs w:val="27"/>
        </w:rPr>
        <w:t xml:space="preserve"> selon la méthod</w:t>
      </w:r>
      <w:r>
        <w:rPr>
          <w:b/>
          <w:color w:val="555555"/>
          <w:sz w:val="27"/>
          <w:szCs w:val="27"/>
        </w:rPr>
        <w:t>e vue en classe (utilise le doc3</w:t>
      </w:r>
      <w:r w:rsidRPr="008F0DBA">
        <w:rPr>
          <w:b/>
          <w:color w:val="555555"/>
          <w:sz w:val="27"/>
          <w:szCs w:val="27"/>
        </w:rPr>
        <w:t>)</w:t>
      </w:r>
    </w:p>
    <w:p w:rsidR="00632206" w:rsidRDefault="00632206" w:rsidP="00632206">
      <w:pPr>
        <w:pStyle w:val="NormalWeb"/>
        <w:spacing w:before="0" w:beforeAutospacing="0" w:after="0" w:afterAutospacing="0" w:line="252" w:lineRule="atLeast"/>
        <w:ind w:left="720"/>
        <w:jc w:val="both"/>
        <w:rPr>
          <w:color w:val="555555"/>
          <w:sz w:val="27"/>
          <w:szCs w:val="27"/>
        </w:rPr>
      </w:pPr>
      <w:r>
        <w:rPr>
          <w:noProof/>
          <w:color w:val="555555"/>
          <w:sz w:val="27"/>
          <w:szCs w:val="27"/>
        </w:rPr>
        <mc:AlternateContent>
          <mc:Choice Requires="wps">
            <w:drawing>
              <wp:anchor distT="0" distB="0" distL="114300" distR="114300" simplePos="0" relativeHeight="251671552" behindDoc="0" locked="0" layoutInCell="1" allowOverlap="1" wp14:anchorId="4D06F5F4" wp14:editId="1F167CA4">
                <wp:simplePos x="0" y="0"/>
                <wp:positionH relativeFrom="column">
                  <wp:posOffset>-671195</wp:posOffset>
                </wp:positionH>
                <wp:positionV relativeFrom="paragraph">
                  <wp:posOffset>160655</wp:posOffset>
                </wp:positionV>
                <wp:extent cx="590550" cy="276225"/>
                <wp:effectExtent l="0" t="0" r="19050" b="28575"/>
                <wp:wrapNone/>
                <wp:docPr id="10" name="Rectangle à coins arrondis 10"/>
                <wp:cNvGraphicFramePr/>
                <a:graphic xmlns:a="http://schemas.openxmlformats.org/drawingml/2006/main">
                  <a:graphicData uri="http://schemas.microsoft.com/office/word/2010/wordprocessingShape">
                    <wps:wsp>
                      <wps:cNvSpPr/>
                      <wps:spPr>
                        <a:xfrm>
                          <a:off x="0" y="0"/>
                          <a:ext cx="59055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32206" w:rsidRDefault="00632206" w:rsidP="00632206">
                            <w:pPr>
                              <w:jc w:val="center"/>
                            </w:pPr>
                            <w:r>
                              <w:t>Doc.2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0" o:spid="_x0000_s1029" style="position:absolute;left:0;text-align:left;margin-left:-52.85pt;margin-top:12.65pt;width:46.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" fillcolor="white [3201]" strokecolor="#f79646 [3209]" strokeweight="2pt">
                <v:textbox>
                  <w:txbxContent>
                    <w:p w:rsidR="00632206" w:rsidRDefault="00632206" w:rsidP="00632206">
                      <w:pPr>
                        <w:jc w:val="center"/>
                      </w:pPr>
                      <w:r>
                        <w:t>Doc.2</w:t>
                      </w:r>
                    </w:p>
                  </w:txbxContent>
                </v:textbox>
              </v:roundrect>
            </w:pict>
          </mc:Fallback>
        </mc:AlternateContent>
      </w:r>
    </w:p>
    <w:p w:rsidR="00632206" w:rsidRDefault="00632206" w:rsidP="00632206">
      <w:pPr>
        <w:pStyle w:val="NormalWeb"/>
        <w:spacing w:before="0" w:beforeAutospacing="0" w:after="0" w:afterAutospacing="0" w:line="252" w:lineRule="atLeast"/>
        <w:jc w:val="both"/>
        <w:rPr>
          <w:rFonts w:ascii="Trebuchet MS" w:hAnsi="Trebuchet MS"/>
          <w:color w:val="555555"/>
          <w:sz w:val="21"/>
          <w:szCs w:val="21"/>
        </w:rPr>
      </w:pPr>
      <w:r>
        <w:rPr>
          <w:color w:val="555555"/>
          <w:sz w:val="27"/>
          <w:szCs w:val="27"/>
        </w:rPr>
        <w:t>L’extrait ci-dessous provient d'un manuel scolaire des frères de Saint-Gabriel, au Congo belge, en 1937 et vaut sans doute toutes les explications. Il est important de savoir que cet ouvrage était rédigé en lingala, la langue vernaculaire la plus usitée au Congo. Il s'agit ici d'une leçon intitulée "Congolais":</w:t>
      </w:r>
    </w:p>
    <w:p w:rsidR="00632206" w:rsidRDefault="00632206" w:rsidP="00632206">
      <w:pPr>
        <w:pStyle w:val="NormalWeb"/>
        <w:spacing w:before="0" w:beforeAutospacing="0" w:after="0" w:afterAutospacing="0" w:line="252" w:lineRule="atLeast"/>
        <w:jc w:val="both"/>
        <w:rPr>
          <w:rFonts w:ascii="Trebuchet MS" w:hAnsi="Trebuchet MS"/>
          <w:color w:val="555555"/>
          <w:sz w:val="21"/>
          <w:szCs w:val="21"/>
        </w:rPr>
      </w:pPr>
      <w:r>
        <w:rPr>
          <w:color w:val="555555"/>
          <w:sz w:val="27"/>
          <w:szCs w:val="27"/>
        </w:rPr>
        <w:t>"</w:t>
      </w:r>
      <w:r>
        <w:rPr>
          <w:rStyle w:val="Accentuation"/>
          <w:color w:val="555555"/>
          <w:sz w:val="27"/>
          <w:szCs w:val="27"/>
        </w:rPr>
        <w:t>Le Congo est un grand pays renfermant la forêt et des eaux. Dieu y a mis beaucoup de bêtes pour nourrir les hommes. Les Noirs vivent au Congo. Jadis ils étaient des sauvages, mais actuellement leur intelligence s'est développée, rapidement. Nous remarquons que beaucoup d'argent sort des mains des travailleurs. Quelques Noirs sont capables de s'acheter un vélo ou une machine à coudre.</w:t>
      </w:r>
      <w:r>
        <w:rPr>
          <w:i/>
          <w:iCs/>
          <w:color w:val="555555"/>
          <w:sz w:val="27"/>
          <w:szCs w:val="27"/>
        </w:rPr>
        <w:br/>
      </w:r>
      <w:r>
        <w:rPr>
          <w:rStyle w:val="Accentuation"/>
          <w:color w:val="555555"/>
          <w:sz w:val="27"/>
          <w:szCs w:val="27"/>
        </w:rPr>
        <w:t>Mais la richesse de la terre est vaine devant Dieu. Les prêtres sont arrivés chez les Noirs pour apprendre aux sauvages la foi en Dieu. Beaucoup de Noirs se sont convertis à leur enseignement. Voilà pourquoi nous rencontrons de nombreux bons chrétiens au Congo.</w:t>
      </w:r>
      <w:r>
        <w:rPr>
          <w:i/>
          <w:iCs/>
          <w:color w:val="555555"/>
          <w:sz w:val="27"/>
          <w:szCs w:val="27"/>
        </w:rPr>
        <w:br/>
      </w:r>
      <w:r>
        <w:rPr>
          <w:rStyle w:val="Accentuation"/>
          <w:color w:val="555555"/>
          <w:sz w:val="27"/>
          <w:szCs w:val="27"/>
        </w:rPr>
        <w:t>Les prêtres soignent L'âme des Noirs ; des médecins soignent le corps des malades. A dire vrai, la terre du Congo est en train de progresser sur la voie de l'éducation. Nous rendons grâce à Dieu pour avoir envoyé des Belges dans notre pays.</w:t>
      </w:r>
      <w:r>
        <w:rPr>
          <w:color w:val="555555"/>
          <w:sz w:val="27"/>
          <w:szCs w:val="27"/>
        </w:rPr>
        <w:t>"</w:t>
      </w:r>
    </w:p>
    <w:p w:rsidR="00632206" w:rsidRDefault="00632206" w:rsidP="00632206">
      <w:pPr>
        <w:pStyle w:val="NormalWeb"/>
        <w:spacing w:before="0" w:beforeAutospacing="0" w:after="0" w:afterAutospacing="0" w:line="252" w:lineRule="atLeast"/>
        <w:jc w:val="both"/>
        <w:rPr>
          <w:rFonts w:ascii="Trebuchet MS" w:hAnsi="Trebuchet MS"/>
          <w:color w:val="555555"/>
          <w:sz w:val="21"/>
          <w:szCs w:val="21"/>
        </w:rPr>
      </w:pPr>
      <w:r>
        <w:rPr>
          <w:noProof/>
          <w:color w:val="555555"/>
          <w:sz w:val="27"/>
          <w:szCs w:val="27"/>
        </w:rPr>
        <mc:AlternateContent>
          <mc:Choice Requires="wps">
            <w:drawing>
              <wp:anchor distT="0" distB="0" distL="114300" distR="114300" simplePos="0" relativeHeight="251672576" behindDoc="0" locked="0" layoutInCell="1" allowOverlap="1" wp14:anchorId="2EC09A11" wp14:editId="2DE35146">
                <wp:simplePos x="0" y="0"/>
                <wp:positionH relativeFrom="column">
                  <wp:posOffset>5510530</wp:posOffset>
                </wp:positionH>
                <wp:positionV relativeFrom="paragraph">
                  <wp:posOffset>78740</wp:posOffset>
                </wp:positionV>
                <wp:extent cx="590550" cy="276225"/>
                <wp:effectExtent l="0" t="0" r="19050" b="28575"/>
                <wp:wrapNone/>
                <wp:docPr id="11" name="Rectangle à coins arrondis 11"/>
                <wp:cNvGraphicFramePr/>
                <a:graphic xmlns:a="http://schemas.openxmlformats.org/drawingml/2006/main">
                  <a:graphicData uri="http://schemas.microsoft.com/office/word/2010/wordprocessingShape">
                    <wps:wsp>
                      <wps:cNvSpPr/>
                      <wps:spPr>
                        <a:xfrm>
                          <a:off x="0" y="0"/>
                          <a:ext cx="59055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32206" w:rsidRDefault="00632206" w:rsidP="00632206">
                            <w:pPr>
                              <w:jc w:val="center"/>
                            </w:pPr>
                            <w:r>
                              <w:t>Doc.3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1" o:spid="_x0000_s1030" style="position:absolute;left:0;text-align:left;margin-left:433.9pt;margin-top:6.2pt;width:46.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" fillcolor="white [3201]" strokecolor="#f79646 [3209]" strokeweight="2pt">
                <v:textbox>
                  <w:txbxContent>
                    <w:p w:rsidR="00632206" w:rsidRDefault="00632206" w:rsidP="00632206">
                      <w:pPr>
                        <w:jc w:val="center"/>
                      </w:pPr>
                      <w:r>
                        <w:t>Doc.3</w:t>
                      </w:r>
                    </w:p>
                  </w:txbxContent>
                </v:textbox>
              </v:roundrect>
            </w:pict>
          </mc:Fallback>
        </mc:AlternateContent>
      </w:r>
      <w:r>
        <w:rPr>
          <w:noProof/>
          <w:lang w:eastAsia="fr-BE"/>
        </w:rPr>
        <mc:AlternateContent>
          <mc:Choice Requires="wps">
            <w:drawing>
              <wp:anchor distT="0" distB="0" distL="114300" distR="114300" simplePos="0" relativeHeight="251670528" behindDoc="0" locked="0" layoutInCell="1" allowOverlap="1" wp14:anchorId="04B1AEC5" wp14:editId="2F8A61DB">
                <wp:simplePos x="0" y="0"/>
                <wp:positionH relativeFrom="column">
                  <wp:posOffset>71755</wp:posOffset>
                </wp:positionH>
                <wp:positionV relativeFrom="paragraph">
                  <wp:posOffset>145414</wp:posOffset>
                </wp:positionV>
                <wp:extent cx="6124575" cy="54959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6124575" cy="5495925"/>
                        </a:xfrm>
                        <a:prstGeom prst="roundRect">
                          <a:avLst/>
                        </a:prstGeom>
                      </wps:spPr>
                      <wps:style>
                        <a:lnRef idx="2">
                          <a:schemeClr val="accent6"/>
                        </a:lnRef>
                        <a:fillRef idx="1">
                          <a:schemeClr val="lt1"/>
                        </a:fillRef>
                        <a:effectRef idx="0">
                          <a:schemeClr val="accent6"/>
                        </a:effectRef>
                        <a:fontRef idx="minor">
                          <a:schemeClr val="dk1"/>
                        </a:fontRef>
                      </wps:style>
                      <wps:txbx>
                        <w:txbxContent>
                          <w:tbl>
                            <w:tblPr>
                              <w:tblW w:w="10845" w:type="dxa"/>
                              <w:jc w:val="center"/>
                              <w:tblCellSpacing w:w="0" w:type="dxa"/>
                              <w:shd w:val="clear" w:color="auto" w:fill="00FFFF"/>
                              <w:tblCellMar>
                                <w:left w:w="0" w:type="dxa"/>
                                <w:right w:w="0" w:type="dxa"/>
                              </w:tblCellMar>
                              <w:tblLook w:val="04A0" w:firstRow="1" w:lastRow="0" w:firstColumn="1" w:lastColumn="0" w:noHBand="0" w:noVBand="1"/>
                            </w:tblPr>
                            <w:tblGrid>
                              <w:gridCol w:w="9720"/>
                              <w:gridCol w:w="1125"/>
                            </w:tblGrid>
                            <w:tr w:rsidR="00632206" w:rsidRPr="00C900FC" w:rsidTr="00C900FC">
                              <w:trPr>
                                <w:tblCellSpacing w:w="0" w:type="dxa"/>
                                <w:jc w:val="center"/>
                              </w:trPr>
                              <w:tc>
                                <w:tcPr>
                                  <w:tcW w:w="9720" w:type="dxa"/>
                                  <w:shd w:val="clear" w:color="auto" w:fill="00FFFF"/>
                                  <w:vAlign w:val="center"/>
                                  <w:hideMark/>
                                </w:tcPr>
                                <w:p w:rsidR="00632206" w:rsidRPr="00C900FC" w:rsidRDefault="00632206">
                                  <w:pPr>
                                    <w:pStyle w:val="Titre2"/>
                                    <w:ind w:left="180"/>
                                    <w:rPr>
                                      <w:sz w:val="28"/>
                                      <w:szCs w:val="28"/>
                                    </w:rPr>
                                  </w:pPr>
                                  <w:bookmarkStart w:id="1" w:name="De_1900_à_1945"/>
                                  <w:r w:rsidRPr="00C900FC">
                                    <w:rPr>
                                      <w:rFonts w:ascii="Verdana" w:hAnsi="Verdana"/>
                                      <w:i/>
                                      <w:iCs/>
                                      <w:color w:val="000099"/>
                                      <w:sz w:val="28"/>
                                      <w:szCs w:val="28"/>
                                    </w:rPr>
                                    <w:t>De 1</w:t>
                                  </w:r>
                                  <w:bookmarkEnd w:id="1"/>
                                  <w:r>
                                    <w:rPr>
                                      <w:rFonts w:ascii="Verdana" w:hAnsi="Verdana"/>
                                      <w:i/>
                                      <w:iCs/>
                                      <w:color w:val="000099"/>
                                      <w:sz w:val="28"/>
                                      <w:szCs w:val="28"/>
                                    </w:rPr>
                                    <w:t xml:space="preserve">     Les frères Gabriel de 1903 à 1936</w:t>
                                  </w:r>
                                </w:p>
                              </w:tc>
                              <w:tc>
                                <w:tcPr>
                                  <w:tcW w:w="1125" w:type="dxa"/>
                                  <w:shd w:val="clear" w:color="auto" w:fill="00FFFF"/>
                                  <w:vAlign w:val="center"/>
                                  <w:hideMark/>
                                </w:tcPr>
                                <w:p w:rsidR="00632206" w:rsidRPr="00C900FC" w:rsidRDefault="00632206">
                                  <w:pPr>
                                    <w:pStyle w:val="NormalWeb"/>
                                    <w:spacing w:before="0" w:beforeAutospacing="0" w:after="0" w:afterAutospacing="0"/>
                                    <w:jc w:val="right"/>
                                    <w:rPr>
                                      <w:sz w:val="28"/>
                                      <w:szCs w:val="28"/>
                                    </w:rPr>
                                  </w:pPr>
                                  <w:r w:rsidRPr="00C900FC">
                                    <w:rPr>
                                      <w:noProof/>
                                      <w:color w:val="0000FF"/>
                                      <w:sz w:val="28"/>
                                      <w:szCs w:val="28"/>
                                    </w:rPr>
                                    <w:drawing>
                                      <wp:inline distT="0" distB="0" distL="0" distR="0" wp14:anchorId="24500558" wp14:editId="2CE9BA4A">
                                        <wp:extent cx="552450" cy="171450"/>
                                        <wp:effectExtent l="0" t="0" r="0" b="0"/>
                                        <wp:docPr id="9" name="Image 9" descr="http://www.freresdestgabriel.cef.fr/freres/images/histoire_htm_smartbutton23.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resdestgabriel.cef.fr/freres/images/histoire_htm_smartbutton23.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p>
                              </w:tc>
                            </w:tr>
                          </w:tbl>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 1903, la congrégation est dissoute légalement. L'administration générale se fixe en Belgique. Plus de 400 frères quittent l'institut. D'autres, qui restent en France, sont contraints de se "séculariser" : suppression de l'habit et du nom religieux, interdiction de vivre en communauté. D'autres encore partent pour l'étranger. Les pays où ils se fixent au début du siècle sont situés en Europe, en Afrique et en Asie.</w:t>
                            </w:r>
                          </w:p>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w:t>
                            </w:r>
                            <w:r w:rsidRPr="00C900FC">
                              <w:rPr>
                                <w:rStyle w:val="apple-converted-space"/>
                                <w:color w:val="000000"/>
                                <w:szCs w:val="28"/>
                              </w:rPr>
                              <w:t> </w:t>
                            </w:r>
                            <w:r w:rsidRPr="00C900FC">
                              <w:rPr>
                                <w:b/>
                                <w:bCs/>
                                <w:i/>
                                <w:iCs/>
                                <w:color w:val="FF6600"/>
                                <w:szCs w:val="28"/>
                              </w:rPr>
                              <w:t>Europe</w:t>
                            </w:r>
                            <w:r w:rsidRPr="00C900FC">
                              <w:rPr>
                                <w:color w:val="000000"/>
                                <w:szCs w:val="28"/>
                              </w:rPr>
                              <w:t>, l'implantation de la congrégation reste passagère en Suisse et aux Pays-Bas et sans grand développement en Angleterre, mais, en Belgique, en Italie et en Espagne, elle a donné naissance à des provinces qui existent encore, malgré leurs épreuves, comme la mort violente de 49 frères en 1936 pendant la guerre civile espagnole.</w:t>
                            </w:r>
                          </w:p>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w:t>
                            </w:r>
                            <w:r w:rsidRPr="00C900FC">
                              <w:rPr>
                                <w:rStyle w:val="apple-converted-space"/>
                                <w:color w:val="000000"/>
                                <w:szCs w:val="28"/>
                              </w:rPr>
                              <w:t> </w:t>
                            </w:r>
                            <w:r w:rsidRPr="00C900FC">
                              <w:rPr>
                                <w:b/>
                                <w:bCs/>
                                <w:i/>
                                <w:iCs/>
                                <w:color w:val="FF6600"/>
                                <w:szCs w:val="28"/>
                              </w:rPr>
                              <w:t>Afrique</w:t>
                            </w:r>
                            <w:r w:rsidRPr="00C900FC">
                              <w:rPr>
                                <w:color w:val="000000"/>
                                <w:szCs w:val="28"/>
                              </w:rPr>
                              <w:t>, si la guerre italo-éthiopienne met fin en 1935 à la présence des frères en Ethiopie, leur mission au Gabon et à Madagascar ne s'est jamais interrompue depuis un siècle.</w:t>
                            </w:r>
                          </w:p>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w:t>
                            </w:r>
                            <w:r w:rsidRPr="00C900FC">
                              <w:rPr>
                                <w:rStyle w:val="apple-converted-space"/>
                                <w:color w:val="000000"/>
                                <w:szCs w:val="28"/>
                              </w:rPr>
                              <w:t> </w:t>
                            </w:r>
                            <w:r w:rsidRPr="00C900FC">
                              <w:rPr>
                                <w:b/>
                                <w:bCs/>
                                <w:i/>
                                <w:iCs/>
                                <w:color w:val="FF6600"/>
                                <w:szCs w:val="28"/>
                              </w:rPr>
                              <w:t>Asie</w:t>
                            </w:r>
                            <w:r w:rsidRPr="00C900FC">
                              <w:rPr>
                                <w:color w:val="000000"/>
                                <w:szCs w:val="28"/>
                              </w:rPr>
                              <w:t>, il en est de même pour les deux pays, la Thaïlande et l'Inde, où ils arrivent respectivement en 1901 et 1903.</w:t>
                            </w:r>
                          </w:p>
                          <w:p w:rsidR="00632206" w:rsidRPr="00C900FC" w:rsidRDefault="00632206" w:rsidP="00632206">
                            <w:pPr>
                              <w:spacing w:before="100" w:beforeAutospacing="1" w:after="100" w:afterAutospacing="1"/>
                              <w:ind w:left="180"/>
                              <w:jc w:val="both"/>
                              <w:rPr>
                                <w:color w:val="000000"/>
                                <w:szCs w:val="27"/>
                              </w:rPr>
                            </w:pPr>
                            <w:r w:rsidRPr="00C900FC">
                              <w:rPr>
                                <w:color w:val="000000"/>
                                <w:szCs w:val="28"/>
                              </w:rPr>
                              <w:t>La dimension internationale donnée ainsi à la congrégation a eu pour conséquence de modifier son statut : de droit diocésain jusqu'alors, elle devient de droit pontifical en 1910.</w:t>
                            </w:r>
                          </w:p>
                          <w:p w:rsidR="00632206" w:rsidRPr="00C900FC" w:rsidRDefault="00632206" w:rsidP="00632206">
                            <w:pPr>
                              <w:spacing w:before="100" w:beforeAutospacing="1" w:after="100" w:afterAutospacing="1"/>
                              <w:ind w:left="180"/>
                              <w:jc w:val="both"/>
                              <w:rPr>
                                <w:color w:val="000000"/>
                              </w:rPr>
                            </w:pPr>
                            <w:r w:rsidRPr="00C900FC">
                              <w:rPr>
                                <w:color w:val="000000"/>
                                <w:szCs w:val="28"/>
                              </w:rPr>
                              <w:t xml:space="preserve">En 1936, l'institut gagne encore deux autres pays : le Congo </w:t>
                            </w:r>
                            <w:r w:rsidRPr="00C900FC">
                              <w:rPr>
                                <w:color w:val="000000"/>
                              </w:rPr>
                              <w:t>belge (l'actuelle République démocratique du Congo) et Singapour.</w:t>
                            </w:r>
                          </w:p>
                          <w:p w:rsidR="00632206" w:rsidRDefault="00632206" w:rsidP="006322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8" o:spid="_x0000_s1031" style="position:absolute;left:0;text-align:left;margin-left:5.65pt;margin-top:11.45pt;width:482.25pt;height:43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" fillcolor="white [3201]" strokecolor="#f79646 [3209]" strokeweight="2pt">
                <v:textbox>
                  <w:txbxContent>
                    <w:tbl>
                      <w:tblPr>
                        <w:tblW w:w="10845" w:type="dxa"/>
                        <w:jc w:val="center"/>
                        <w:tblCellSpacing w:w="0" w:type="dxa"/>
                        <w:shd w:val="clear" w:color="auto" w:fill="00FFFF"/>
                        <w:tblCellMar>
                          <w:left w:w="0" w:type="dxa"/>
                          <w:right w:w="0" w:type="dxa"/>
                        </w:tblCellMar>
                        <w:tblLook w:val="04A0" w:firstRow="1" w:lastRow="0" w:firstColumn="1" w:lastColumn="0" w:noHBand="0" w:noVBand="1"/>
                      </w:tblPr>
                      <w:tblGrid>
                        <w:gridCol w:w="9720"/>
                        <w:gridCol w:w="1125"/>
                      </w:tblGrid>
                      <w:tr w:rsidR="00632206" w:rsidRPr="00C900FC" w:rsidTr="00C900FC">
                        <w:trPr>
                          <w:tblCellSpacing w:w="0" w:type="dxa"/>
                          <w:jc w:val="center"/>
                        </w:trPr>
                        <w:tc>
                          <w:tcPr>
                            <w:tcW w:w="9720" w:type="dxa"/>
                            <w:shd w:val="clear" w:color="auto" w:fill="00FFFF"/>
                            <w:vAlign w:val="center"/>
                            <w:hideMark/>
                          </w:tcPr>
                          <w:p w:rsidR="00632206" w:rsidRPr="00C900FC" w:rsidRDefault="00632206">
                            <w:pPr>
                              <w:pStyle w:val="Titre2"/>
                              <w:ind w:left="180"/>
                              <w:rPr>
                                <w:sz w:val="28"/>
                                <w:szCs w:val="28"/>
                              </w:rPr>
                            </w:pPr>
                            <w:bookmarkStart w:id="2" w:name="De_1900_à_1945"/>
                            <w:r w:rsidRPr="00C900FC">
                              <w:rPr>
                                <w:rFonts w:ascii="Verdana" w:hAnsi="Verdana"/>
                                <w:i/>
                                <w:iCs/>
                                <w:color w:val="000099"/>
                                <w:sz w:val="28"/>
                                <w:szCs w:val="28"/>
                              </w:rPr>
                              <w:t>De 1</w:t>
                            </w:r>
                            <w:bookmarkEnd w:id="2"/>
                            <w:r>
                              <w:rPr>
                                <w:rFonts w:ascii="Verdana" w:hAnsi="Verdana"/>
                                <w:i/>
                                <w:iCs/>
                                <w:color w:val="000099"/>
                                <w:sz w:val="28"/>
                                <w:szCs w:val="28"/>
                              </w:rPr>
                              <w:t xml:space="preserve">     Les frères Gabriel de 1903 à 1936</w:t>
                            </w:r>
                          </w:p>
                        </w:tc>
                        <w:tc>
                          <w:tcPr>
                            <w:tcW w:w="1125" w:type="dxa"/>
                            <w:shd w:val="clear" w:color="auto" w:fill="00FFFF"/>
                            <w:vAlign w:val="center"/>
                            <w:hideMark/>
                          </w:tcPr>
                          <w:p w:rsidR="00632206" w:rsidRPr="00C900FC" w:rsidRDefault="00632206">
                            <w:pPr>
                              <w:pStyle w:val="NormalWeb"/>
                              <w:spacing w:before="0" w:beforeAutospacing="0" w:after="0" w:afterAutospacing="0"/>
                              <w:jc w:val="right"/>
                              <w:rPr>
                                <w:sz w:val="28"/>
                                <w:szCs w:val="28"/>
                              </w:rPr>
                            </w:pPr>
                            <w:r w:rsidRPr="00C900FC">
                              <w:rPr>
                                <w:noProof/>
                                <w:color w:val="0000FF"/>
                                <w:sz w:val="28"/>
                                <w:szCs w:val="28"/>
                              </w:rPr>
                              <w:drawing>
                                <wp:inline distT="0" distB="0" distL="0" distR="0" wp14:anchorId="24500558" wp14:editId="2CE9BA4A">
                                  <wp:extent cx="552450" cy="171450"/>
                                  <wp:effectExtent l="0" t="0" r="0" b="0"/>
                                  <wp:docPr id="9" name="Image 9" descr="http://www.freresdestgabriel.cef.fr/freres/images/histoire_htm_smartbutton23.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resdestgabriel.cef.fr/freres/images/histoire_htm_smartbutton23.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p>
                        </w:tc>
                      </w:tr>
                    </w:tbl>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 1903, la congrégation est dissoute légalement. L'administration générale se fixe en Belgique. Plus de 400 frères quittent l'institut. D'autres, qui restent en France, sont contraints de se "séculariser" : suppression de l'habit et du nom religieux, interdiction de vivre en communauté. D'autres encore partent pour l'étranger. Les pays où ils se fixent au début du siècle sont situés en Europe, en Afrique et en Asie.</w:t>
                      </w:r>
                    </w:p>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w:t>
                      </w:r>
                      <w:r w:rsidRPr="00C900FC">
                        <w:rPr>
                          <w:rStyle w:val="apple-converted-space"/>
                          <w:color w:val="000000"/>
                          <w:szCs w:val="28"/>
                        </w:rPr>
                        <w:t> </w:t>
                      </w:r>
                      <w:r w:rsidRPr="00C900FC">
                        <w:rPr>
                          <w:b/>
                          <w:bCs/>
                          <w:i/>
                          <w:iCs/>
                          <w:color w:val="FF6600"/>
                          <w:szCs w:val="28"/>
                        </w:rPr>
                        <w:t>Europe</w:t>
                      </w:r>
                      <w:r w:rsidRPr="00C900FC">
                        <w:rPr>
                          <w:color w:val="000000"/>
                          <w:szCs w:val="28"/>
                        </w:rPr>
                        <w:t>, l'implantation de la congrégation reste passagère en Suisse et aux Pays-Bas et sans grand développement en Angleterre, mais, en Belgique, en Italie et en Espagne, elle a donné naissance à des provinces qui existent encore, malgré leurs épreuves, comme la mort violente de 49 frères en 1936 pendant la guerre civile espagnole.</w:t>
                      </w:r>
                    </w:p>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w:t>
                      </w:r>
                      <w:r w:rsidRPr="00C900FC">
                        <w:rPr>
                          <w:rStyle w:val="apple-converted-space"/>
                          <w:color w:val="000000"/>
                          <w:szCs w:val="28"/>
                        </w:rPr>
                        <w:t> </w:t>
                      </w:r>
                      <w:r w:rsidRPr="00C900FC">
                        <w:rPr>
                          <w:b/>
                          <w:bCs/>
                          <w:i/>
                          <w:iCs/>
                          <w:color w:val="FF6600"/>
                          <w:szCs w:val="28"/>
                        </w:rPr>
                        <w:t>Afrique</w:t>
                      </w:r>
                      <w:r w:rsidRPr="00C900FC">
                        <w:rPr>
                          <w:color w:val="000000"/>
                          <w:szCs w:val="28"/>
                        </w:rPr>
                        <w:t>, si la guerre italo-éthiopienne met fin en 1935 à la présence des frères en Ethiopie, leur mission au Gabon et à Madagascar ne s'est jamais interrompue depuis un siècle.</w:t>
                      </w:r>
                    </w:p>
                    <w:p w:rsidR="00632206" w:rsidRPr="00C900FC" w:rsidRDefault="00632206" w:rsidP="00632206">
                      <w:pPr>
                        <w:spacing w:before="100" w:beforeAutospacing="1" w:after="100" w:afterAutospacing="1"/>
                        <w:ind w:left="180"/>
                        <w:jc w:val="both"/>
                        <w:rPr>
                          <w:color w:val="000000"/>
                          <w:szCs w:val="28"/>
                        </w:rPr>
                      </w:pPr>
                      <w:r w:rsidRPr="00C900FC">
                        <w:rPr>
                          <w:color w:val="000000"/>
                          <w:szCs w:val="28"/>
                        </w:rPr>
                        <w:t>En</w:t>
                      </w:r>
                      <w:r w:rsidRPr="00C900FC">
                        <w:rPr>
                          <w:rStyle w:val="apple-converted-space"/>
                          <w:color w:val="000000"/>
                          <w:szCs w:val="28"/>
                        </w:rPr>
                        <w:t> </w:t>
                      </w:r>
                      <w:r w:rsidRPr="00C900FC">
                        <w:rPr>
                          <w:b/>
                          <w:bCs/>
                          <w:i/>
                          <w:iCs/>
                          <w:color w:val="FF6600"/>
                          <w:szCs w:val="28"/>
                        </w:rPr>
                        <w:t>Asie</w:t>
                      </w:r>
                      <w:r w:rsidRPr="00C900FC">
                        <w:rPr>
                          <w:color w:val="000000"/>
                          <w:szCs w:val="28"/>
                        </w:rPr>
                        <w:t>, il en est de même pour les deux pays, la Thaïlande et l'Inde, où ils arrivent respectivement en 1901 et 1903.</w:t>
                      </w:r>
                    </w:p>
                    <w:p w:rsidR="00632206" w:rsidRPr="00C900FC" w:rsidRDefault="00632206" w:rsidP="00632206">
                      <w:pPr>
                        <w:spacing w:before="100" w:beforeAutospacing="1" w:after="100" w:afterAutospacing="1"/>
                        <w:ind w:left="180"/>
                        <w:jc w:val="both"/>
                        <w:rPr>
                          <w:color w:val="000000"/>
                          <w:szCs w:val="27"/>
                        </w:rPr>
                      </w:pPr>
                      <w:r w:rsidRPr="00C900FC">
                        <w:rPr>
                          <w:color w:val="000000"/>
                          <w:szCs w:val="28"/>
                        </w:rPr>
                        <w:t>La dimension internationale donnée ainsi à la congrégation a eu pour conséquence de modifier son statut : de droit diocésain jusqu'alors, elle devient de droit pontifical en 1910.</w:t>
                      </w:r>
                    </w:p>
                    <w:p w:rsidR="00632206" w:rsidRPr="00C900FC" w:rsidRDefault="00632206" w:rsidP="00632206">
                      <w:pPr>
                        <w:spacing w:before="100" w:beforeAutospacing="1" w:after="100" w:afterAutospacing="1"/>
                        <w:ind w:left="180"/>
                        <w:jc w:val="both"/>
                        <w:rPr>
                          <w:color w:val="000000"/>
                        </w:rPr>
                      </w:pPr>
                      <w:r w:rsidRPr="00C900FC">
                        <w:rPr>
                          <w:color w:val="000000"/>
                          <w:szCs w:val="28"/>
                        </w:rPr>
                        <w:t xml:space="preserve">En 1936, l'institut gagne encore deux autres pays : le Congo </w:t>
                      </w:r>
                      <w:r w:rsidRPr="00C900FC">
                        <w:rPr>
                          <w:color w:val="000000"/>
                        </w:rPr>
                        <w:t>belge (l'actuelle République démocratique du Congo) et Singapour.</w:t>
                      </w:r>
                    </w:p>
                    <w:p w:rsidR="00632206" w:rsidRDefault="00632206" w:rsidP="00632206">
                      <w:pPr>
                        <w:jc w:val="center"/>
                      </w:pPr>
                    </w:p>
                  </w:txbxContent>
                </v:textbox>
              </v:roundrect>
            </w:pict>
          </mc:Fallback>
        </mc:AlternateContent>
      </w:r>
      <w:r>
        <w:rPr>
          <w:rFonts w:ascii="Trebuchet MS" w:hAnsi="Trebuchet MS"/>
          <w:color w:val="555555"/>
          <w:sz w:val="21"/>
          <w:szCs w:val="21"/>
        </w:rPr>
        <w:t> </w:t>
      </w:r>
    </w:p>
    <w:p w:rsidR="00632206" w:rsidRDefault="00632206" w:rsidP="00632206"/>
    <w:p w:rsidR="00632206" w:rsidRDefault="00632206" w:rsidP="00DE61AC">
      <w:pPr>
        <w:rPr>
          <w:rFonts w:ascii="Comic Sans MS" w:hAnsi="Comic Sans MS"/>
          <w:b/>
          <w:i/>
          <w:u w:val="single"/>
        </w:rPr>
      </w:pPr>
    </w:p>
    <w:sectPr w:rsidR="00632206" w:rsidSect="00F61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21421_"/>
      </v:shape>
    </w:pict>
  </w:numPicBullet>
  <w:numPicBullet w:numPicBulletId="1">
    <w:pict>
      <v:shape id="_x0000_i1039" type="#_x0000_t75" style="width:11.25pt;height:11.25pt" o:bullet="t">
        <v:imagedata r:id="rId2" o:title="BD21312_"/>
      </v:shape>
    </w:pict>
  </w:numPicBullet>
  <w:abstractNum w:abstractNumId="0">
    <w:nsid w:val="41B62FED"/>
    <w:multiLevelType w:val="hybridMultilevel"/>
    <w:tmpl w:val="59A6A812"/>
    <w:lvl w:ilvl="0" w:tplc="4AC85B78">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B9661D"/>
    <w:multiLevelType w:val="hybridMultilevel"/>
    <w:tmpl w:val="ED86DD1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DAF4F1F"/>
    <w:multiLevelType w:val="hybridMultilevel"/>
    <w:tmpl w:val="43B277B6"/>
    <w:lvl w:ilvl="0" w:tplc="FC46CD1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650A12"/>
    <w:multiLevelType w:val="hybridMultilevel"/>
    <w:tmpl w:val="59629B14"/>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FC53D8"/>
    <w:multiLevelType w:val="hybridMultilevel"/>
    <w:tmpl w:val="2FA63962"/>
    <w:lvl w:ilvl="0" w:tplc="4AC85B78">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F766A9"/>
    <w:multiLevelType w:val="hybridMultilevel"/>
    <w:tmpl w:val="39BE99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6160962"/>
    <w:multiLevelType w:val="hybridMultilevel"/>
    <w:tmpl w:val="325661C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1F"/>
    <w:rsid w:val="00153647"/>
    <w:rsid w:val="001574FF"/>
    <w:rsid w:val="002467B1"/>
    <w:rsid w:val="00632206"/>
    <w:rsid w:val="006B4A85"/>
    <w:rsid w:val="006F49BA"/>
    <w:rsid w:val="00771800"/>
    <w:rsid w:val="0087737C"/>
    <w:rsid w:val="00897B16"/>
    <w:rsid w:val="0097381F"/>
    <w:rsid w:val="009D52AA"/>
    <w:rsid w:val="00A630E4"/>
    <w:rsid w:val="00B80491"/>
    <w:rsid w:val="00C80D6B"/>
    <w:rsid w:val="00CA0E30"/>
    <w:rsid w:val="00D03230"/>
    <w:rsid w:val="00D52251"/>
    <w:rsid w:val="00D75E10"/>
    <w:rsid w:val="00DE61AC"/>
    <w:rsid w:val="00EB2136"/>
    <w:rsid w:val="00F23371"/>
    <w:rsid w:val="00F61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322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381F"/>
    <w:pPr>
      <w:spacing w:after="0" w:line="240" w:lineRule="auto"/>
    </w:pPr>
  </w:style>
  <w:style w:type="paragraph" w:styleId="Paragraphedeliste">
    <w:name w:val="List Paragraph"/>
    <w:basedOn w:val="Normal"/>
    <w:uiPriority w:val="34"/>
    <w:qFormat/>
    <w:rsid w:val="0097381F"/>
    <w:pPr>
      <w:ind w:left="720"/>
      <w:contextualSpacing/>
    </w:pPr>
  </w:style>
  <w:style w:type="table" w:styleId="Grilledutableau">
    <w:name w:val="Table Grid"/>
    <w:basedOn w:val="TableauNormal"/>
    <w:uiPriority w:val="59"/>
    <w:rsid w:val="00897B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rsid w:val="009D52AA"/>
    <w:rPr>
      <w:color w:val="0000FF"/>
      <w:u w:val="single"/>
    </w:rPr>
  </w:style>
  <w:style w:type="paragraph" w:styleId="NormalWeb">
    <w:name w:val="Normal (Web)"/>
    <w:basedOn w:val="Normal"/>
    <w:uiPriority w:val="99"/>
    <w:rsid w:val="009D52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9D52AA"/>
    <w:rPr>
      <w:b/>
      <w:bCs/>
    </w:rPr>
  </w:style>
  <w:style w:type="character" w:styleId="Accentuation">
    <w:name w:val="Emphasis"/>
    <w:basedOn w:val="Policepardfaut"/>
    <w:uiPriority w:val="20"/>
    <w:qFormat/>
    <w:rsid w:val="009D52AA"/>
    <w:rPr>
      <w:i/>
      <w:iCs/>
    </w:rPr>
  </w:style>
  <w:style w:type="paragraph" w:styleId="Textedebulles">
    <w:name w:val="Balloon Text"/>
    <w:basedOn w:val="Normal"/>
    <w:link w:val="TextedebullesCar"/>
    <w:uiPriority w:val="99"/>
    <w:semiHidden/>
    <w:unhideWhenUsed/>
    <w:rsid w:val="00F233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371"/>
    <w:rPr>
      <w:rFonts w:ascii="Tahoma" w:hAnsi="Tahoma" w:cs="Tahoma"/>
      <w:sz w:val="16"/>
      <w:szCs w:val="16"/>
    </w:rPr>
  </w:style>
  <w:style w:type="character" w:customStyle="1" w:styleId="apple-converted-space">
    <w:name w:val="apple-converted-space"/>
    <w:basedOn w:val="Policepardfaut"/>
    <w:rsid w:val="00CA0E30"/>
  </w:style>
  <w:style w:type="character" w:customStyle="1" w:styleId="Titre2Car">
    <w:name w:val="Titre 2 Car"/>
    <w:basedOn w:val="Policepardfaut"/>
    <w:link w:val="Titre2"/>
    <w:uiPriority w:val="9"/>
    <w:rsid w:val="00632206"/>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322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381F"/>
    <w:pPr>
      <w:spacing w:after="0" w:line="240" w:lineRule="auto"/>
    </w:pPr>
  </w:style>
  <w:style w:type="paragraph" w:styleId="Paragraphedeliste">
    <w:name w:val="List Paragraph"/>
    <w:basedOn w:val="Normal"/>
    <w:uiPriority w:val="34"/>
    <w:qFormat/>
    <w:rsid w:val="0097381F"/>
    <w:pPr>
      <w:ind w:left="720"/>
      <w:contextualSpacing/>
    </w:pPr>
  </w:style>
  <w:style w:type="table" w:styleId="Grilledutableau">
    <w:name w:val="Table Grid"/>
    <w:basedOn w:val="TableauNormal"/>
    <w:uiPriority w:val="59"/>
    <w:rsid w:val="00897B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rsid w:val="009D52AA"/>
    <w:rPr>
      <w:color w:val="0000FF"/>
      <w:u w:val="single"/>
    </w:rPr>
  </w:style>
  <w:style w:type="paragraph" w:styleId="NormalWeb">
    <w:name w:val="Normal (Web)"/>
    <w:basedOn w:val="Normal"/>
    <w:uiPriority w:val="99"/>
    <w:rsid w:val="009D52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9D52AA"/>
    <w:rPr>
      <w:b/>
      <w:bCs/>
    </w:rPr>
  </w:style>
  <w:style w:type="character" w:styleId="Accentuation">
    <w:name w:val="Emphasis"/>
    <w:basedOn w:val="Policepardfaut"/>
    <w:uiPriority w:val="20"/>
    <w:qFormat/>
    <w:rsid w:val="009D52AA"/>
    <w:rPr>
      <w:i/>
      <w:iCs/>
    </w:rPr>
  </w:style>
  <w:style w:type="paragraph" w:styleId="Textedebulles">
    <w:name w:val="Balloon Text"/>
    <w:basedOn w:val="Normal"/>
    <w:link w:val="TextedebullesCar"/>
    <w:uiPriority w:val="99"/>
    <w:semiHidden/>
    <w:unhideWhenUsed/>
    <w:rsid w:val="00F233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371"/>
    <w:rPr>
      <w:rFonts w:ascii="Tahoma" w:hAnsi="Tahoma" w:cs="Tahoma"/>
      <w:sz w:val="16"/>
      <w:szCs w:val="16"/>
    </w:rPr>
  </w:style>
  <w:style w:type="character" w:customStyle="1" w:styleId="apple-converted-space">
    <w:name w:val="apple-converted-space"/>
    <w:basedOn w:val="Policepardfaut"/>
    <w:rsid w:val="00CA0E30"/>
  </w:style>
  <w:style w:type="character" w:customStyle="1" w:styleId="Titre2Car">
    <w:name w:val="Titre 2 Car"/>
    <w:basedOn w:val="Policepardfaut"/>
    <w:link w:val="Titre2"/>
    <w:uiPriority w:val="9"/>
    <w:rsid w:val="0063220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24885">
      <w:bodyDiv w:val="1"/>
      <w:marLeft w:val="0"/>
      <w:marRight w:val="0"/>
      <w:marTop w:val="0"/>
      <w:marBottom w:val="0"/>
      <w:divBdr>
        <w:top w:val="none" w:sz="0" w:space="0" w:color="auto"/>
        <w:left w:val="none" w:sz="0" w:space="0" w:color="auto"/>
        <w:bottom w:val="none" w:sz="0" w:space="0" w:color="auto"/>
        <w:right w:val="none" w:sz="0" w:space="0" w:color="auto"/>
      </w:divBdr>
    </w:div>
    <w:div w:id="19018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0minutes.fr/culture/1496951-20141208-tintin-congo-fait-poser-autocollant-produit-toxique-collectif-antiraciste" TargetMode="External"/><Relationship Id="rId13" Type="http://schemas.openxmlformats.org/officeDocument/2006/relationships/hyperlink" Target="http://www.freresdestgabriel.cef.fr/freres/histoire.htm#Debut" TargetMode="External"/><Relationship Id="rId3" Type="http://schemas.microsoft.com/office/2007/relationships/stylesWithEffects" Target="stylesWithEffects.xml"/><Relationship Id="rId7" Type="http://schemas.openxmlformats.org/officeDocument/2006/relationships/hyperlink" Target="http://plus.lefigaro.fr/tag/herge"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www.lefigaro.fr/bd/2009/09/01/03014-20090901ARTFIG00444-tintin-au-congo-menace-d-interdiction-.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qualityhumanrights.com/" TargetMode="External"/><Relationship Id="rId4" Type="http://schemas.openxmlformats.org/officeDocument/2006/relationships/settings" Target="settings.xml"/><Relationship Id="rId9" Type="http://schemas.openxmlformats.org/officeDocument/2006/relationships/hyperlink" Target="http://www.lefigaro.fr/bd/2012/12/05/03014-20121205ARTFIG00713--tintin-au-congo-n-est-pas-raciste-selon-la-justice-belge.php" TargetMode="External"/><Relationship Id="rId14" Type="http://schemas.openxmlformats.org/officeDocument/2006/relationships/image" Target="media/image5.gi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5649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Barba</dc:creator>
  <cp:lastModifiedBy>Kevin Barba</cp:lastModifiedBy>
  <cp:revision>2</cp:revision>
  <cp:lastPrinted>2014-02-11T14:42:00Z</cp:lastPrinted>
  <dcterms:created xsi:type="dcterms:W3CDTF">2016-01-17T11:52:00Z</dcterms:created>
  <dcterms:modified xsi:type="dcterms:W3CDTF">2016-01-17T11:52:00Z</dcterms:modified>
</cp:coreProperties>
</file>