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D1" w:rsidRDefault="00404ED1" w:rsidP="00404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Chapitre n°12 :</w:t>
      </w:r>
      <w:r>
        <w:rPr>
          <w:rFonts w:ascii="Trebuchet MS" w:eastAsia="Arial Unicode MS" w:hAnsi="Trebuchet MS" w:cs="Arial Unicode MS"/>
          <w:sz w:val="32"/>
        </w:rPr>
        <w:t xml:space="preserve"> Renversons la vapeur !</w:t>
      </w:r>
    </w:p>
    <w:p w:rsidR="00404ED1" w:rsidRDefault="00404ED1" w:rsidP="00404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eastAsia="Arial Unicode MS" w:hAnsi="Trebuchet MS" w:cs="Arial Unicode MS"/>
          <w:i/>
          <w:sz w:val="32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0E0EA5B0" wp14:editId="62F7090F">
            <wp:simplePos x="0" y="0"/>
            <wp:positionH relativeFrom="column">
              <wp:posOffset>5430520</wp:posOffset>
            </wp:positionH>
            <wp:positionV relativeFrom="paragraph">
              <wp:posOffset>103505</wp:posOffset>
            </wp:positionV>
            <wp:extent cx="972820" cy="1295400"/>
            <wp:effectExtent l="0" t="0" r="0" b="0"/>
            <wp:wrapSquare wrapText="bothSides"/>
            <wp:docPr id="1" name="Image 1" descr="Résultat de recherche d'images pour &quot;bonhomme de neig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onhomme de neige dessi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Arial Unicode MS" w:hAnsi="Trebuchet MS" w:cs="Arial Unicode MS"/>
          <w:i/>
          <w:sz w:val="32"/>
        </w:rPr>
        <w:t xml:space="preserve">         </w:t>
      </w:r>
      <w:r w:rsidRPr="00404ED1">
        <w:rPr>
          <w:rFonts w:ascii="Trebuchet MS" w:eastAsia="Arial Unicode MS" w:hAnsi="Trebuchet MS" w:cs="Arial Unicode MS"/>
          <w:i/>
          <w:sz w:val="32"/>
        </w:rPr>
        <w:t>Les changements d’états</w:t>
      </w:r>
    </w:p>
    <w:p w:rsidR="00404ED1" w:rsidRPr="00404ED1" w:rsidRDefault="00404ED1" w:rsidP="00404ED1">
      <w:pPr>
        <w:rPr>
          <w:rFonts w:ascii="Trebuchet MS" w:eastAsia="Arial Unicode MS" w:hAnsi="Trebuchet MS" w:cs="Arial Unicode MS"/>
          <w:sz w:val="32"/>
        </w:rPr>
      </w:pPr>
    </w:p>
    <w:p w:rsidR="00404ED1" w:rsidRDefault="00404ED1" w:rsidP="00404ED1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Un changement d’états est le passage d’un état à un autre. </w:t>
      </w:r>
    </w:p>
    <w:p w:rsidR="00EA3243" w:rsidRPr="00EA3243" w:rsidRDefault="00404ED1" w:rsidP="00EA3243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 xml:space="preserve">La fusion </w:t>
      </w:r>
      <w:r>
        <w:rPr>
          <w:rFonts w:ascii="Trebuchet MS" w:eastAsia="Arial Unicode MS" w:hAnsi="Trebuchet MS" w:cs="Arial Unicode MS"/>
          <w:sz w:val="32"/>
        </w:rPr>
        <w:t>est le passage de l’état solide à l’état liquide.</w:t>
      </w:r>
    </w:p>
    <w:p w:rsidR="00404ED1" w:rsidRDefault="00404ED1" w:rsidP="00404ED1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La solidification</w:t>
      </w:r>
      <w:r>
        <w:rPr>
          <w:rFonts w:ascii="Trebuchet MS" w:eastAsia="Arial Unicode MS" w:hAnsi="Trebuchet MS" w:cs="Arial Unicode MS"/>
          <w:sz w:val="32"/>
        </w:rPr>
        <w:t xml:space="preserve"> est le passage de l’état liquide à solide.</w:t>
      </w:r>
    </w:p>
    <w:p w:rsidR="00404ED1" w:rsidRDefault="00404ED1" w:rsidP="00404ED1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La vaporisation</w:t>
      </w:r>
      <w:r>
        <w:rPr>
          <w:rFonts w:ascii="Trebuchet MS" w:eastAsia="Arial Unicode MS" w:hAnsi="Trebuchet MS" w:cs="Arial Unicode MS"/>
          <w:sz w:val="32"/>
        </w:rPr>
        <w:t xml:space="preserve"> est le passage de l’état liquide à gazeux. - </w:t>
      </w:r>
      <w:r w:rsidRPr="00404ED1">
        <w:rPr>
          <w:rFonts w:ascii="Trebuchet MS" w:eastAsia="Arial Unicode MS" w:hAnsi="Trebuchet MS" w:cs="Arial Unicode MS"/>
          <w:b/>
          <w:sz w:val="32"/>
        </w:rPr>
        <w:t>L’ébullition</w:t>
      </w:r>
      <w:r w:rsidRPr="00404ED1">
        <w:rPr>
          <w:rFonts w:ascii="Trebuchet MS" w:eastAsia="Arial Unicode MS" w:hAnsi="Trebuchet MS" w:cs="Arial Unicode MS"/>
          <w:sz w:val="32"/>
        </w:rPr>
        <w:t xml:space="preserve"> est la vaporisation qui a lieu dans tout le liquide à t° déterminée.</w:t>
      </w:r>
    </w:p>
    <w:p w:rsidR="00404ED1" w:rsidRDefault="00404ED1" w:rsidP="00404ED1">
      <w:pPr>
        <w:pStyle w:val="Paragraphedeliste"/>
        <w:numPr>
          <w:ilvl w:val="0"/>
          <w:numId w:val="3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L’évaporation</w:t>
      </w:r>
      <w:r>
        <w:rPr>
          <w:rFonts w:ascii="Trebuchet MS" w:eastAsia="Arial Unicode MS" w:hAnsi="Trebuchet MS" w:cs="Arial Unicode MS"/>
          <w:sz w:val="32"/>
        </w:rPr>
        <w:t xml:space="preserve"> est la vaporisation en surface et en toute t°.</w:t>
      </w:r>
    </w:p>
    <w:p w:rsidR="00404ED1" w:rsidRDefault="00404ED1" w:rsidP="00404ED1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La condensation</w:t>
      </w:r>
      <w:r>
        <w:rPr>
          <w:rFonts w:ascii="Trebuchet MS" w:eastAsia="Arial Unicode MS" w:hAnsi="Trebuchet MS" w:cs="Arial Unicode MS"/>
          <w:sz w:val="32"/>
        </w:rPr>
        <w:t xml:space="preserve"> est le passage de l’état gazeux à liquide.</w:t>
      </w:r>
    </w:p>
    <w:p w:rsidR="00404ED1" w:rsidRDefault="00404ED1" w:rsidP="00404ED1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404ED1">
        <w:rPr>
          <w:rFonts w:ascii="Trebuchet MS" w:eastAsia="Arial Unicode MS" w:hAnsi="Trebuchet MS" w:cs="Arial Unicode MS"/>
          <w:b/>
          <w:sz w:val="32"/>
        </w:rPr>
        <w:t>La sublimation inverse</w:t>
      </w:r>
      <w:r>
        <w:rPr>
          <w:rFonts w:ascii="Trebuchet MS" w:eastAsia="Arial Unicode MS" w:hAnsi="Trebuchet MS" w:cs="Arial Unicode MS"/>
          <w:sz w:val="32"/>
        </w:rPr>
        <w:t xml:space="preserve"> est le passage de l’état gazeux à l’état solide SANS passer par l’état.</w:t>
      </w:r>
    </w:p>
    <w:p w:rsidR="00404ED1" w:rsidRDefault="00404ED1" w:rsidP="00404ED1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 w:rsidRPr="00EA3243">
        <w:rPr>
          <w:rFonts w:ascii="Trebuchet MS" w:eastAsia="Arial Unicode MS" w:hAnsi="Trebuchet MS" w:cs="Arial Unicode MS"/>
          <w:b/>
          <w:sz w:val="32"/>
        </w:rPr>
        <w:t>La sublimation</w:t>
      </w:r>
      <w:r>
        <w:rPr>
          <w:rFonts w:ascii="Trebuchet MS" w:eastAsia="Arial Unicode MS" w:hAnsi="Trebuchet MS" w:cs="Arial Unicode MS"/>
          <w:sz w:val="32"/>
        </w:rPr>
        <w:t xml:space="preserve"> est le passage de l’état solide à gazeux SANS passer par l’état liquide.</w:t>
      </w:r>
    </w:p>
    <w:p w:rsidR="00EA3243" w:rsidRP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i/>
          <w:sz w:val="32"/>
          <w:u w:val="single"/>
        </w:rPr>
      </w:pPr>
      <w:r w:rsidRPr="00EA3243">
        <w:rPr>
          <w:rFonts w:ascii="Trebuchet MS" w:eastAsia="Arial Unicode MS" w:hAnsi="Trebuchet MS" w:cs="Arial Unicode MS"/>
          <w:i/>
          <w:sz w:val="32"/>
          <w:u w:val="single"/>
        </w:rPr>
        <w:t xml:space="preserve">CHANGEMENTS D’ETATS AVEC :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60"/>
        <w:gridCol w:w="4468"/>
      </w:tblGrid>
      <w:tr w:rsidR="00EA3243" w:rsidTr="00EA3243">
        <w:tc>
          <w:tcPr>
            <w:tcW w:w="4606" w:type="dxa"/>
          </w:tcPr>
          <w:p w:rsidR="00EA3243" w:rsidRPr="00EA3243" w:rsidRDefault="00EA3243" w:rsidP="00EA3243">
            <w:pPr>
              <w:tabs>
                <w:tab w:val="left" w:pos="3120"/>
              </w:tabs>
              <w:rPr>
                <w:rFonts w:ascii="Trebuchet MS" w:eastAsia="Arial Unicode MS" w:hAnsi="Trebuchet MS" w:cs="Arial Unicode MS"/>
                <w:b/>
                <w:sz w:val="32"/>
              </w:rPr>
            </w:pPr>
            <w:r>
              <w:rPr>
                <w:rFonts w:ascii="Trebuchet MS" w:eastAsia="Arial Unicode MS" w:hAnsi="Trebuchet MS" w:cs="Arial Unicode MS"/>
                <w:b/>
                <w:sz w:val="32"/>
              </w:rPr>
              <w:t>Apport de chaleur</w:t>
            </w:r>
          </w:p>
        </w:tc>
        <w:tc>
          <w:tcPr>
            <w:tcW w:w="4606" w:type="dxa"/>
          </w:tcPr>
          <w:p w:rsidR="00EA3243" w:rsidRPr="00EA3243" w:rsidRDefault="00EA3243" w:rsidP="00EA3243">
            <w:pPr>
              <w:tabs>
                <w:tab w:val="left" w:pos="3120"/>
              </w:tabs>
              <w:rPr>
                <w:rFonts w:ascii="Trebuchet MS" w:eastAsia="Arial Unicode MS" w:hAnsi="Trebuchet MS" w:cs="Arial Unicode MS"/>
                <w:b/>
                <w:sz w:val="32"/>
              </w:rPr>
            </w:pPr>
            <w:r>
              <w:rPr>
                <w:rFonts w:ascii="Trebuchet MS" w:eastAsia="Arial Unicode MS" w:hAnsi="Trebuchet MS" w:cs="Arial Unicode MS"/>
                <w:b/>
                <w:sz w:val="32"/>
              </w:rPr>
              <w:t>Perte de chaleur</w:t>
            </w:r>
          </w:p>
        </w:tc>
      </w:tr>
      <w:tr w:rsidR="00EA3243" w:rsidTr="00EA3243"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Fusion</w:t>
            </w:r>
          </w:p>
        </w:tc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Solidification</w:t>
            </w:r>
          </w:p>
        </w:tc>
      </w:tr>
      <w:tr w:rsidR="00EA3243" w:rsidTr="00EA3243"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Vaporisation (2 cas)</w:t>
            </w:r>
          </w:p>
        </w:tc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Condensation</w:t>
            </w:r>
          </w:p>
        </w:tc>
      </w:tr>
      <w:tr w:rsidR="00EA3243" w:rsidTr="00EA3243"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Sublimation</w:t>
            </w:r>
          </w:p>
        </w:tc>
        <w:tc>
          <w:tcPr>
            <w:tcW w:w="4606" w:type="dxa"/>
          </w:tcPr>
          <w:p w:rsidR="00EA3243" w:rsidRDefault="00EA3243" w:rsidP="00EA3243">
            <w:pPr>
              <w:tabs>
                <w:tab w:val="left" w:pos="3120"/>
              </w:tabs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Sublimation inverse</w:t>
            </w:r>
          </w:p>
        </w:tc>
      </w:tr>
    </w:tbl>
    <w:p w:rsid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</w:p>
    <w:p w:rsidR="00EA3243" w:rsidRP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i/>
          <w:sz w:val="32"/>
          <w:u w:val="single"/>
        </w:rPr>
      </w:pPr>
      <w:r w:rsidRPr="00EA3243">
        <w:rPr>
          <w:rFonts w:ascii="Trebuchet MS" w:eastAsia="Arial Unicode MS" w:hAnsi="Trebuchet MS" w:cs="Arial Unicode MS"/>
          <w:i/>
          <w:sz w:val="32"/>
          <w:u w:val="single"/>
        </w:rPr>
        <w:t>LE PALIER</w:t>
      </w:r>
    </w:p>
    <w:p w:rsid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Sur une courbe de t°, un segment quasi horizontal qui exprime une stabilité de t° est un palier, durant lequel le corps change d’état.</w:t>
      </w:r>
    </w:p>
    <w:p w:rsid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i/>
          <w:sz w:val="32"/>
          <w:u w:val="single"/>
        </w:rPr>
      </w:pPr>
      <w:r>
        <w:rPr>
          <w:rFonts w:ascii="Trebuchet MS" w:eastAsia="Arial Unicode MS" w:hAnsi="Trebuchet MS" w:cs="Arial Unicode MS"/>
          <w:i/>
          <w:sz w:val="32"/>
          <w:u w:val="single"/>
        </w:rPr>
        <w:lastRenderedPageBreak/>
        <w:t>LES MOLECULES</w:t>
      </w:r>
    </w:p>
    <w:p w:rsidR="00EA3243" w:rsidRDefault="00EA3243" w:rsidP="00EA3243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Lorsqu’une matière passe d’un état à un autre ;</w:t>
      </w:r>
    </w:p>
    <w:p w:rsidR="00EA3243" w:rsidRDefault="00EA3243" w:rsidP="00EA3243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L’agitation et la disposition des molécules changent ;</w:t>
      </w:r>
    </w:p>
    <w:p w:rsidR="00EA3243" w:rsidRDefault="007F3908" w:rsidP="00EA3243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La masse ne change pas ;</w:t>
      </w:r>
    </w:p>
    <w:p w:rsidR="007F3908" w:rsidRDefault="007F3908" w:rsidP="00EA3243">
      <w:pPr>
        <w:pStyle w:val="Paragraphedeliste"/>
        <w:numPr>
          <w:ilvl w:val="0"/>
          <w:numId w:val="1"/>
        </w:num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Le volume ne change pas. </w:t>
      </w:r>
    </w:p>
    <w:p w:rsidR="007F3908" w:rsidRDefault="007F3908" w:rsidP="007F3908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</w:p>
    <w:p w:rsidR="007F3908" w:rsidRPr="007F3908" w:rsidRDefault="007F3908" w:rsidP="007F3908">
      <w:pPr>
        <w:tabs>
          <w:tab w:val="left" w:pos="3120"/>
        </w:tabs>
        <w:rPr>
          <w:rFonts w:ascii="Trebuchet MS" w:eastAsia="Arial Unicode MS" w:hAnsi="Trebuchet MS" w:cs="Arial Unicode MS"/>
          <w:b/>
          <w:i/>
          <w:sz w:val="36"/>
          <w:u w:val="single"/>
        </w:rPr>
      </w:pPr>
      <w:r w:rsidRPr="007F3908">
        <w:rPr>
          <w:rFonts w:ascii="Trebuchet MS" w:eastAsia="Arial Unicode MS" w:hAnsi="Trebuchet MS" w:cs="Arial Unicode MS"/>
          <w:b/>
          <w:i/>
          <w:sz w:val="36"/>
          <w:u w:val="single"/>
        </w:rPr>
        <w:t>SCHEMA</w:t>
      </w:r>
    </w:p>
    <w:p w:rsidR="00EA3243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  <w:r>
        <w:rPr>
          <w:noProof/>
          <w:lang w:eastAsia="fr-BE"/>
        </w:rPr>
        <w:drawing>
          <wp:inline distT="0" distB="0" distL="0" distR="0" wp14:anchorId="4A44C2E5" wp14:editId="47BF675D">
            <wp:extent cx="3914775" cy="2400300"/>
            <wp:effectExtent l="0" t="0" r="9525" b="0"/>
            <wp:docPr id="3" name="Image 3" descr="Résultat de recherche d'images pour &quot;schéma changement d'éta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schéma changement d'éta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tabs>
          <w:tab w:val="left" w:pos="3120"/>
        </w:tabs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  <w:r>
        <w:rPr>
          <w:noProof/>
          <w:lang w:eastAsia="fr-BE"/>
        </w:rPr>
        <w:drawing>
          <wp:inline distT="0" distB="0" distL="0" distR="0" wp14:anchorId="03A5C3CA" wp14:editId="0C86F6CF">
            <wp:extent cx="1114425" cy="1114425"/>
            <wp:effectExtent l="0" t="0" r="9525" b="9525"/>
            <wp:docPr id="4" name="Image 4" descr="Résultat de recherche d'images pour &quot;bloc note gi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bloc note gif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tabs>
          <w:tab w:val="left" w:pos="31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7F3908" w:rsidRPr="007F3908" w:rsidRDefault="007F3908" w:rsidP="007F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0"/>
        </w:tabs>
        <w:rPr>
          <w:rFonts w:ascii="Trebuchet MS" w:eastAsia="Arial Unicode MS" w:hAnsi="Trebuchet MS" w:cs="Arial Unicode MS"/>
          <w:b/>
          <w:sz w:val="36"/>
        </w:rPr>
      </w:pPr>
      <w:r w:rsidRPr="007F3908">
        <w:rPr>
          <w:rFonts w:ascii="Trebuchet MS" w:eastAsia="Arial Unicode MS" w:hAnsi="Trebuchet MS" w:cs="Arial Unicode MS"/>
          <w:b/>
          <w:sz w:val="36"/>
        </w:rPr>
        <w:lastRenderedPageBreak/>
        <w:t>Dossier d’exercices : changements d’états</w:t>
      </w:r>
    </w:p>
    <w:p w:rsidR="007F3908" w:rsidRDefault="007F3908" w:rsidP="007F3908">
      <w:pPr>
        <w:rPr>
          <w:rFonts w:ascii="Trebuchet MS" w:eastAsia="Arial Unicode MS" w:hAnsi="Trebuchet MS" w:cs="Arial Unicode MS"/>
          <w:i/>
          <w:sz w:val="32"/>
          <w:u w:val="single"/>
        </w:rPr>
      </w:pPr>
      <w:r w:rsidRPr="007F3908">
        <w:rPr>
          <w:rFonts w:ascii="Trebuchet MS" w:eastAsia="Arial Unicode MS" w:hAnsi="Trebuchet MS" w:cs="Arial Unicode MS"/>
          <w:i/>
          <w:sz w:val="32"/>
          <w:u w:val="single"/>
        </w:rPr>
        <w:t>Exercice n°1</w:t>
      </w:r>
    </w:p>
    <w:p w:rsidR="007F3908" w:rsidRDefault="007F3908" w:rsidP="007F3908">
      <w:p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DOC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1484"/>
        <w:gridCol w:w="1529"/>
        <w:gridCol w:w="1378"/>
        <w:gridCol w:w="1583"/>
        <w:gridCol w:w="1443"/>
      </w:tblGrid>
      <w:tr w:rsidR="007F3908" w:rsidTr="007F3908">
        <w:trPr>
          <w:trHeight w:val="410"/>
        </w:trPr>
        <w:tc>
          <w:tcPr>
            <w:tcW w:w="1951" w:type="dxa"/>
          </w:tcPr>
          <w:p w:rsidR="007F3908" w:rsidRDefault="007F3908" w:rsidP="007F3908">
            <w:pPr>
              <w:rPr>
                <w:rFonts w:ascii="Trebuchet MS" w:eastAsia="Arial Unicode MS" w:hAnsi="Trebuchet MS" w:cs="Arial Unicode MS"/>
                <w:sz w:val="32"/>
              </w:rPr>
            </w:pPr>
          </w:p>
        </w:tc>
        <w:tc>
          <w:tcPr>
            <w:tcW w:w="1559" w:type="dxa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Eau</w:t>
            </w:r>
          </w:p>
        </w:tc>
        <w:tc>
          <w:tcPr>
            <w:tcW w:w="1418" w:type="dxa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Méthanol</w:t>
            </w:r>
          </w:p>
        </w:tc>
        <w:tc>
          <w:tcPr>
            <w:tcW w:w="1417" w:type="dxa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Ether</w:t>
            </w:r>
          </w:p>
        </w:tc>
        <w:tc>
          <w:tcPr>
            <w:tcW w:w="1418" w:type="dxa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Glycérine</w:t>
            </w:r>
          </w:p>
        </w:tc>
        <w:tc>
          <w:tcPr>
            <w:tcW w:w="1449" w:type="dxa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Acétone</w:t>
            </w:r>
          </w:p>
        </w:tc>
      </w:tr>
      <w:tr w:rsidR="007F3908" w:rsidTr="007F3908">
        <w:tc>
          <w:tcPr>
            <w:tcW w:w="1951" w:type="dxa"/>
          </w:tcPr>
          <w:p w:rsidR="007F3908" w:rsidRPr="007F3908" w:rsidRDefault="007F3908" w:rsidP="007F3908">
            <w:pPr>
              <w:rPr>
                <w:rFonts w:ascii="Trebuchet MS" w:eastAsia="Arial Unicode MS" w:hAnsi="Trebuchet MS" w:cs="Arial Unicode MS"/>
                <w:sz w:val="24"/>
              </w:rPr>
            </w:pPr>
            <w:r>
              <w:rPr>
                <w:rFonts w:ascii="Trebuchet MS" w:eastAsia="Arial Unicode MS" w:hAnsi="Trebuchet MS" w:cs="Arial Unicode MS"/>
                <w:sz w:val="24"/>
              </w:rPr>
              <w:t>T° de passage de l’état liquide à solide</w:t>
            </w:r>
          </w:p>
        </w:tc>
        <w:tc>
          <w:tcPr>
            <w:tcW w:w="1559" w:type="dxa"/>
            <w:vAlign w:val="center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0°</w:t>
            </w:r>
          </w:p>
        </w:tc>
        <w:tc>
          <w:tcPr>
            <w:tcW w:w="1418" w:type="dxa"/>
            <w:vAlign w:val="center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-98°</w:t>
            </w:r>
          </w:p>
        </w:tc>
        <w:tc>
          <w:tcPr>
            <w:tcW w:w="1417" w:type="dxa"/>
            <w:vAlign w:val="center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-120°</w:t>
            </w:r>
          </w:p>
        </w:tc>
        <w:tc>
          <w:tcPr>
            <w:tcW w:w="1418" w:type="dxa"/>
            <w:vAlign w:val="center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18°</w:t>
            </w:r>
          </w:p>
        </w:tc>
        <w:tc>
          <w:tcPr>
            <w:tcW w:w="1449" w:type="dxa"/>
            <w:vAlign w:val="center"/>
          </w:tcPr>
          <w:p w:rsidR="007F3908" w:rsidRDefault="007F3908" w:rsidP="007F3908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-95°</w:t>
            </w:r>
          </w:p>
        </w:tc>
      </w:tr>
    </w:tbl>
    <w:p w:rsidR="007F3908" w:rsidRDefault="007F3908" w:rsidP="007F3908">
      <w:pPr>
        <w:rPr>
          <w:rFonts w:ascii="Trebuchet MS" w:eastAsia="Arial Unicode MS" w:hAnsi="Trebuchet MS" w:cs="Arial Unicode MS"/>
          <w:sz w:val="32"/>
        </w:rPr>
      </w:pPr>
    </w:p>
    <w:p w:rsidR="007F3908" w:rsidRDefault="007F3908" w:rsidP="007F3908">
      <w:pPr>
        <w:pStyle w:val="Paragraphedeliste"/>
        <w:numPr>
          <w:ilvl w:val="0"/>
          <w:numId w:val="4"/>
        </w:num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Bernard place les 5 liquides dans un congélateur à -18°. Trie et classe ces substances selon l’organisme ci-dessous</w:t>
      </w:r>
    </w:p>
    <w:p w:rsidR="006E235A" w:rsidRDefault="006E235A" w:rsidP="007F3908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8437A" wp14:editId="7FC19CE6">
                <wp:simplePos x="0" y="0"/>
                <wp:positionH relativeFrom="column">
                  <wp:posOffset>2605405</wp:posOffset>
                </wp:positionH>
                <wp:positionV relativeFrom="paragraph">
                  <wp:posOffset>1993900</wp:posOffset>
                </wp:positionV>
                <wp:extent cx="942975" cy="914400"/>
                <wp:effectExtent l="0" t="0" r="66675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05.15pt;margin-top:157pt;width:74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082B0" wp14:editId="60425308">
                <wp:simplePos x="0" y="0"/>
                <wp:positionH relativeFrom="column">
                  <wp:posOffset>1424305</wp:posOffset>
                </wp:positionH>
                <wp:positionV relativeFrom="paragraph">
                  <wp:posOffset>1993900</wp:posOffset>
                </wp:positionV>
                <wp:extent cx="1114425" cy="914400"/>
                <wp:effectExtent l="38100" t="0" r="2857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112.15pt;margin-top:157pt;width:87.75pt;height:1in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" strokecolor="black [3040]">
                <v:stroke endarrow="open"/>
              </v:shape>
            </w:pict>
          </mc:Fallback>
        </mc:AlternateContent>
      </w:r>
      <w:r w:rsidR="007F3908"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1336675</wp:posOffset>
                </wp:positionV>
                <wp:extent cx="5048250" cy="6572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908" w:rsidRPr="007F3908" w:rsidRDefault="007F3908" w:rsidP="007F3908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7F3908">
                              <w:rPr>
                                <w:rFonts w:ascii="Trebuchet MS" w:hAnsi="Trebuchet MS"/>
                                <w:sz w:val="24"/>
                              </w:rPr>
                              <w:t>Critère : aspect moléculaire de la matière (-18°)</w:t>
                            </w:r>
                          </w:p>
                          <w:p w:rsidR="007F3908" w:rsidRPr="007F3908" w:rsidRDefault="007F3908" w:rsidP="007F3908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7F3908">
                              <w:rPr>
                                <w:rFonts w:ascii="Trebuchet MS" w:hAnsi="Trebuchet MS"/>
                                <w:sz w:val="24"/>
                              </w:rPr>
                              <w:t>Caractéristique : les molécules se déplacent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1.4pt;margin-top:105.25pt;width:397.5pt;height:5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" fillcolor="white [3201]" strokeweight=".5pt">
                <v:textbox>
                  <w:txbxContent>
                    <w:p w:rsidR="007F3908" w:rsidRPr="007F3908" w:rsidRDefault="007F3908" w:rsidP="007F3908">
                      <w:pPr>
                        <w:jc w:val="center"/>
                        <w:rPr>
                          <w:rFonts w:ascii="Trebuchet MS" w:hAnsi="Trebuchet MS"/>
                          <w:sz w:val="24"/>
                        </w:rPr>
                      </w:pPr>
                      <w:r w:rsidRPr="007F3908">
                        <w:rPr>
                          <w:rFonts w:ascii="Trebuchet MS" w:hAnsi="Trebuchet MS"/>
                          <w:sz w:val="24"/>
                        </w:rPr>
                        <w:t>Critère : aspect moléculaire de la matière (-18°)</w:t>
                      </w:r>
                    </w:p>
                    <w:p w:rsidR="007F3908" w:rsidRPr="007F3908" w:rsidRDefault="007F3908" w:rsidP="007F3908">
                      <w:pPr>
                        <w:jc w:val="center"/>
                        <w:rPr>
                          <w:rFonts w:ascii="Trebuchet MS" w:hAnsi="Trebuchet MS"/>
                          <w:sz w:val="24"/>
                        </w:rPr>
                      </w:pPr>
                      <w:r w:rsidRPr="007F3908">
                        <w:rPr>
                          <w:rFonts w:ascii="Trebuchet MS" w:hAnsi="Trebuchet MS"/>
                          <w:sz w:val="24"/>
                        </w:rPr>
                        <w:t>Caractéristique : les molécules se déplacent</w:t>
                      </w:r>
                    </w:p>
                  </w:txbxContent>
                </v:textbox>
              </v:shape>
            </w:pict>
          </mc:Fallback>
        </mc:AlternateContent>
      </w:r>
      <w:r w:rsidR="007F3908"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241300</wp:posOffset>
                </wp:positionV>
                <wp:extent cx="3314700" cy="10477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0477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908" w:rsidRPr="007F3908" w:rsidRDefault="007F3908" w:rsidP="007F3908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Eau, méthanol, éther, glycérine, acétone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7" style="position:absolute;left:0;text-align:left;margin-left:87.4pt;margin-top:19pt;width:261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" fillcolor="white [3201]" strokecolor="black [3200]" strokeweight=".25pt">
                <v:textbox>
                  <w:txbxContent>
                    <w:p w:rsidR="007F3908" w:rsidRPr="007F3908" w:rsidRDefault="007F3908" w:rsidP="007F3908">
                      <w:pPr>
                        <w:jc w:val="center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Eau, méthanol, éther, glycérine, acétone</w:t>
                      </w:r>
                    </w:p>
                  </w:txbxContent>
                </v:textbox>
              </v:oval>
            </w:pict>
          </mc:Fallback>
        </mc:AlternateContent>
      </w:r>
    </w:p>
    <w:p w:rsidR="006E235A" w:rsidRPr="006E235A" w:rsidRDefault="006E235A" w:rsidP="006E235A">
      <w:pPr>
        <w:rPr>
          <w:rFonts w:ascii="Trebuchet MS" w:eastAsia="Arial Unicode MS" w:hAnsi="Trebuchet MS" w:cs="Arial Unicode MS"/>
          <w:sz w:val="32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  <w:sz w:val="32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tabs>
          <w:tab w:val="left" w:pos="2625"/>
          <w:tab w:val="left" w:pos="5100"/>
        </w:tabs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1661160</wp:posOffset>
                </wp:positionV>
                <wp:extent cx="2647950" cy="3333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5A" w:rsidRDefault="006E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238.9pt;margin-top:130.8pt;width:208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" fillcolor="white [3201]" strokeweight=".5pt">
                <v:textbox>
                  <w:txbxContent>
                    <w:p w:rsidR="006E235A" w:rsidRDefault="006E235A"/>
                  </w:txbxContent>
                </v:textbox>
              </v:shape>
            </w:pict>
          </mc:Fallback>
        </mc:AlternateContent>
      </w: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1661160</wp:posOffset>
                </wp:positionV>
                <wp:extent cx="2895600" cy="3333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5A" w:rsidRDefault="006E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9" type="#_x0000_t202" style="position:absolute;margin-left:-.35pt;margin-top:130.8pt;width:228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" fillcolor="white [3201]" strokeweight=".5pt">
                <v:textbox>
                  <w:txbxContent>
                    <w:p w:rsidR="006E235A" w:rsidRDefault="006E235A"/>
                  </w:txbxContent>
                </v:textbox>
              </v:shape>
            </w:pict>
          </mc:Fallback>
        </mc:AlternateContent>
      </w: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AB274" wp14:editId="0A3CD294">
                <wp:simplePos x="0" y="0"/>
                <wp:positionH relativeFrom="column">
                  <wp:posOffset>2824480</wp:posOffset>
                </wp:positionH>
                <wp:positionV relativeFrom="paragraph">
                  <wp:posOffset>603885</wp:posOffset>
                </wp:positionV>
                <wp:extent cx="2333625" cy="96202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0" o:spid="_x0000_s1026" style="position:absolute;margin-left:222.4pt;margin-top:47.55pt;width:183.75pt;height:7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" fillcolor="window" strokecolor="windowText" strokeweight=".25pt"/>
            </w:pict>
          </mc:Fallback>
        </mc:AlternateContent>
      </w:r>
      <w:r>
        <w:rPr>
          <w:rFonts w:ascii="Trebuchet MS" w:eastAsia="Arial Unicode MS" w:hAnsi="Trebuchet MS" w:cs="Arial Unicode MS"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74C44" wp14:editId="18B5ACFD">
                <wp:simplePos x="0" y="0"/>
                <wp:positionH relativeFrom="column">
                  <wp:posOffset>338455</wp:posOffset>
                </wp:positionH>
                <wp:positionV relativeFrom="paragraph">
                  <wp:posOffset>603885</wp:posOffset>
                </wp:positionV>
                <wp:extent cx="2333625" cy="9620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6202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9" o:spid="_x0000_s1026" style="position:absolute;margin-left:26.65pt;margin-top:47.55pt;width:183.75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rebuchet MS" w:eastAsia="Arial Unicode MS" w:hAnsi="Trebuchet MS" w:cs="Arial Unicode MS"/>
          <w:sz w:val="32"/>
        </w:rPr>
        <w:t xml:space="preserve">                         </w:t>
      </w:r>
      <w:r>
        <w:rPr>
          <w:rFonts w:ascii="Trebuchet MS" w:eastAsia="Arial Unicode MS" w:hAnsi="Trebuchet MS" w:cs="Arial Unicode MS"/>
        </w:rPr>
        <w:t>Oui</w:t>
      </w:r>
      <w:r>
        <w:rPr>
          <w:rFonts w:ascii="Trebuchet MS" w:eastAsia="Arial Unicode MS" w:hAnsi="Trebuchet MS" w:cs="Arial Unicode MS"/>
        </w:rPr>
        <w:tab/>
        <w:t>Non</w:t>
      </w:r>
    </w:p>
    <w:p w:rsidR="006E235A" w:rsidRP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P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Default="006E235A" w:rsidP="006E235A">
      <w:pPr>
        <w:rPr>
          <w:rFonts w:ascii="Trebuchet MS" w:eastAsia="Arial Unicode MS" w:hAnsi="Trebuchet MS" w:cs="Arial Unicode MS"/>
        </w:rPr>
      </w:pPr>
    </w:p>
    <w:p w:rsidR="006E235A" w:rsidRDefault="006E235A" w:rsidP="006E235A">
      <w:pPr>
        <w:pStyle w:val="Paragraphedeliste"/>
        <w:numPr>
          <w:ilvl w:val="0"/>
          <w:numId w:val="4"/>
        </w:num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Modélise l’eau à -18° </w:t>
      </w:r>
    </w:p>
    <w:p w:rsidR="006E235A" w:rsidRDefault="006E235A" w:rsidP="006E235A">
      <w:pPr>
        <w:pStyle w:val="Paragraphedeliste"/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pStyle w:val="Paragraphedeliste"/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pStyle w:val="Paragraphedeliste"/>
        <w:numPr>
          <w:ilvl w:val="0"/>
          <w:numId w:val="4"/>
        </w:num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Modélise l’éther à -18°</w:t>
      </w:r>
    </w:p>
    <w:p w:rsidR="006E235A" w:rsidRDefault="006E235A" w:rsidP="006E235A">
      <w:pPr>
        <w:rPr>
          <w:rFonts w:ascii="Trebuchet MS" w:eastAsia="Arial Unicode MS" w:hAnsi="Trebuchet MS" w:cs="Arial Unicode MS"/>
          <w:i/>
          <w:sz w:val="32"/>
          <w:u w:val="single"/>
        </w:rPr>
      </w:pPr>
      <w:r>
        <w:rPr>
          <w:rFonts w:ascii="Trebuchet MS" w:eastAsia="Arial Unicode MS" w:hAnsi="Trebuchet MS" w:cs="Arial Unicode MS"/>
          <w:i/>
          <w:sz w:val="32"/>
          <w:u w:val="single"/>
        </w:rPr>
        <w:lastRenderedPageBreak/>
        <w:t>Exercice n°2</w:t>
      </w:r>
    </w:p>
    <w:p w:rsidR="006E235A" w:rsidRDefault="006E235A" w:rsidP="006E235A">
      <w:pPr>
        <w:pStyle w:val="Paragraphedeliste"/>
        <w:numPr>
          <w:ilvl w:val="0"/>
          <w:numId w:val="5"/>
        </w:num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On chauffe un liquide jusqu’à ébullition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8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6E235A" w:rsidTr="006E235A">
        <w:tc>
          <w:tcPr>
            <w:tcW w:w="837" w:type="dxa"/>
          </w:tcPr>
          <w:p w:rsidR="006E235A" w:rsidRDefault="006E235A" w:rsidP="006E235A">
            <w:pPr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Temps </w:t>
            </w:r>
          </w:p>
          <w:p w:rsidR="006E235A" w:rsidRPr="006E235A" w:rsidRDefault="006E235A" w:rsidP="006E235A">
            <w:pPr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(min)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0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2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4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6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10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12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14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16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18</w:t>
            </w:r>
          </w:p>
        </w:tc>
      </w:tr>
      <w:tr w:rsidR="006E235A" w:rsidTr="006E235A">
        <w:tc>
          <w:tcPr>
            <w:tcW w:w="837" w:type="dxa"/>
          </w:tcPr>
          <w:p w:rsidR="006E235A" w:rsidRDefault="006E235A" w:rsidP="006E235A">
            <w:pPr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T° </w:t>
            </w:r>
          </w:p>
          <w:p w:rsidR="006E235A" w:rsidRPr="006E235A" w:rsidRDefault="006E235A" w:rsidP="006E235A">
            <w:pPr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(°C)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20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32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46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62</w:t>
            </w:r>
          </w:p>
        </w:tc>
        <w:tc>
          <w:tcPr>
            <w:tcW w:w="837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81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98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103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125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137</w:t>
            </w:r>
          </w:p>
        </w:tc>
        <w:tc>
          <w:tcPr>
            <w:tcW w:w="838" w:type="dxa"/>
            <w:vAlign w:val="center"/>
          </w:tcPr>
          <w:p w:rsidR="006E235A" w:rsidRDefault="006E235A" w:rsidP="006E235A">
            <w:pPr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150</w:t>
            </w:r>
          </w:p>
        </w:tc>
      </w:tr>
    </w:tbl>
    <w:p w:rsidR="006E235A" w:rsidRDefault="006E235A" w:rsidP="006E235A">
      <w:pPr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ab/>
      </w:r>
    </w:p>
    <w:p w:rsidR="006E235A" w:rsidRDefault="006E235A" w:rsidP="006E235A">
      <w:pPr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Ce liquide est-il un corps pur ? Justifie.</w:t>
      </w:r>
    </w:p>
    <w:p w:rsidR="0097189D" w:rsidRDefault="0097189D" w:rsidP="006E235A">
      <w:pPr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235A" w:rsidRDefault="006E235A" w:rsidP="006E235A">
      <w:pPr>
        <w:pStyle w:val="Paragraphedeliste"/>
        <w:numPr>
          <w:ilvl w:val="0"/>
          <w:numId w:val="5"/>
        </w:numPr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Et sur ce graphique s’agit-il d’un corps pur ? Justifie.</w:t>
      </w:r>
    </w:p>
    <w:p w:rsidR="006E235A" w:rsidRDefault="006E235A" w:rsidP="006E235A">
      <w:pPr>
        <w:pStyle w:val="Paragraphedeliste"/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pStyle w:val="Paragraphedeliste"/>
        <w:tabs>
          <w:tab w:val="left" w:pos="1020"/>
        </w:tabs>
        <w:jc w:val="center"/>
        <w:rPr>
          <w:rFonts w:ascii="Trebuchet MS" w:eastAsia="Arial Unicode MS" w:hAnsi="Trebuchet MS" w:cs="Arial Unicode MS"/>
          <w:sz w:val="32"/>
        </w:rPr>
      </w:pPr>
      <w:r>
        <w:rPr>
          <w:noProof/>
          <w:lang w:eastAsia="fr-BE"/>
        </w:rPr>
        <w:drawing>
          <wp:inline distT="0" distB="0" distL="0" distR="0" wp14:anchorId="358720C6" wp14:editId="7F13F95B">
            <wp:extent cx="2924175" cy="1644848"/>
            <wp:effectExtent l="0" t="0" r="0" b="0"/>
            <wp:docPr id="13" name="Image 13" descr="Résultat de recherche d'images pour &quot;graphique ébullition de l'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raphique ébullition de l'ea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95" cy="16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89D" w:rsidRDefault="0097189D" w:rsidP="006E235A">
      <w:pPr>
        <w:pStyle w:val="Paragraphedeliste"/>
        <w:tabs>
          <w:tab w:val="left" w:pos="1020"/>
        </w:tabs>
        <w:jc w:val="center"/>
        <w:rPr>
          <w:rFonts w:ascii="Trebuchet MS" w:eastAsia="Arial Unicode MS" w:hAnsi="Trebuchet MS" w:cs="Arial Unicode MS"/>
          <w:sz w:val="32"/>
        </w:rPr>
      </w:pPr>
    </w:p>
    <w:p w:rsidR="0097189D" w:rsidRDefault="0097189D" w:rsidP="006E235A">
      <w:pPr>
        <w:pStyle w:val="Paragraphedeliste"/>
        <w:tabs>
          <w:tab w:val="left" w:pos="1020"/>
        </w:tabs>
        <w:jc w:val="center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E235A" w:rsidRDefault="006E235A" w:rsidP="006E235A">
      <w:pPr>
        <w:pStyle w:val="Paragraphedeliste"/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</w:p>
    <w:p w:rsidR="006E235A" w:rsidRDefault="006E235A" w:rsidP="006E235A">
      <w:pPr>
        <w:pStyle w:val="Paragraphedeliste"/>
        <w:numPr>
          <w:ilvl w:val="0"/>
          <w:numId w:val="5"/>
        </w:numPr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Où a pu être réalisé l’ébullition de l’eau pure décrite dans le tableau suivant ? Justifie.</w:t>
      </w:r>
    </w:p>
    <w:p w:rsidR="006E235A" w:rsidRDefault="006E235A" w:rsidP="006E235A">
      <w:pPr>
        <w:pStyle w:val="Paragraphedeliste"/>
        <w:tabs>
          <w:tab w:val="left" w:pos="1020"/>
        </w:tabs>
        <w:rPr>
          <w:rFonts w:ascii="Trebuchet MS" w:eastAsia="Arial Unicode MS" w:hAnsi="Trebuchet MS" w:cs="Arial Unicode MS"/>
          <w:sz w:val="3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9"/>
        <w:gridCol w:w="701"/>
        <w:gridCol w:w="700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6E235A" w:rsidTr="006E235A">
        <w:tc>
          <w:tcPr>
            <w:tcW w:w="767" w:type="dxa"/>
            <w:vAlign w:val="center"/>
          </w:tcPr>
          <w:p w:rsidR="006E235A" w:rsidRP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Temps (min)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0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2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3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4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5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6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7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9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10</w:t>
            </w:r>
          </w:p>
        </w:tc>
      </w:tr>
      <w:tr w:rsidR="006E235A" w:rsidTr="006E235A"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T°</w:t>
            </w:r>
          </w:p>
          <w:p w:rsidR="006E235A" w:rsidRP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(°C)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20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32</w:t>
            </w:r>
          </w:p>
        </w:tc>
        <w:tc>
          <w:tcPr>
            <w:tcW w:w="767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16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52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63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74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84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85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85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85</w:t>
            </w:r>
          </w:p>
        </w:tc>
        <w:tc>
          <w:tcPr>
            <w:tcW w:w="768" w:type="dxa"/>
            <w:vAlign w:val="center"/>
          </w:tcPr>
          <w:p w:rsidR="006E235A" w:rsidRDefault="006E235A" w:rsidP="006E235A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Trebuchet MS" w:eastAsia="Arial Unicode MS" w:hAnsi="Trebuchet MS" w:cs="Arial Unicode MS"/>
                <w:sz w:val="32"/>
              </w:rPr>
            </w:pPr>
            <w:r>
              <w:rPr>
                <w:rFonts w:ascii="Trebuchet MS" w:eastAsia="Arial Unicode MS" w:hAnsi="Trebuchet MS" w:cs="Arial Unicode MS"/>
                <w:sz w:val="32"/>
              </w:rPr>
              <w:t>85</w:t>
            </w:r>
          </w:p>
        </w:tc>
      </w:tr>
    </w:tbl>
    <w:p w:rsidR="0097189D" w:rsidRDefault="0097189D" w:rsidP="006E235A">
      <w:pPr>
        <w:pStyle w:val="Paragraphedeliste"/>
        <w:tabs>
          <w:tab w:val="left" w:pos="6840"/>
        </w:tabs>
        <w:rPr>
          <w:rFonts w:ascii="Trebuchet MS" w:eastAsia="Arial Unicode MS" w:hAnsi="Trebuchet MS" w:cs="Arial Unicode MS"/>
          <w:sz w:val="32"/>
        </w:rPr>
      </w:pPr>
    </w:p>
    <w:p w:rsidR="006E235A" w:rsidRPr="006E235A" w:rsidRDefault="0097189D" w:rsidP="006E235A">
      <w:pPr>
        <w:pStyle w:val="Paragraphedeliste"/>
        <w:tabs>
          <w:tab w:val="left" w:pos="6840"/>
        </w:tabs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6E235A">
        <w:rPr>
          <w:rFonts w:ascii="Trebuchet MS" w:eastAsia="Arial Unicode MS" w:hAnsi="Trebuchet MS" w:cs="Arial Unicode MS"/>
          <w:sz w:val="32"/>
        </w:rPr>
        <w:tab/>
      </w:r>
    </w:p>
    <w:p w:rsidR="0097189D" w:rsidRDefault="0097189D" w:rsidP="006E235A">
      <w:pPr>
        <w:rPr>
          <w:rFonts w:ascii="Trebuchet MS" w:eastAsia="Arial Unicode MS" w:hAnsi="Trebuchet MS" w:cs="Arial Unicode MS"/>
          <w:i/>
          <w:sz w:val="32"/>
          <w:u w:val="single"/>
        </w:rPr>
      </w:pPr>
      <w:r w:rsidRPr="0097189D">
        <w:rPr>
          <w:rFonts w:ascii="Trebuchet MS" w:eastAsia="Arial Unicode MS" w:hAnsi="Trebuchet MS" w:cs="Arial Unicode MS"/>
          <w:i/>
          <w:sz w:val="32"/>
          <w:u w:val="single"/>
        </w:rPr>
        <w:lastRenderedPageBreak/>
        <w:t>Exercice n°3</w:t>
      </w:r>
    </w:p>
    <w:p w:rsidR="0097189D" w:rsidRDefault="0097189D" w:rsidP="006E235A">
      <w:p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On place au surgélateur un mélange d’eau et de sel (eau salée). Voici le graphique de sa solidification.</w:t>
      </w:r>
    </w:p>
    <w:p w:rsidR="0097189D" w:rsidRDefault="0097189D" w:rsidP="0097189D">
      <w:pPr>
        <w:jc w:val="center"/>
        <w:rPr>
          <w:rFonts w:ascii="Trebuchet MS" w:eastAsia="Arial Unicode MS" w:hAnsi="Trebuchet MS" w:cs="Arial Unicode MS"/>
          <w:sz w:val="32"/>
        </w:rPr>
      </w:pPr>
      <w:r>
        <w:rPr>
          <w:noProof/>
          <w:lang w:eastAsia="fr-BE"/>
        </w:rPr>
        <w:drawing>
          <wp:inline distT="0" distB="0" distL="0" distR="0" wp14:anchorId="6F57DCFF" wp14:editId="67973356">
            <wp:extent cx="3886200" cy="3140050"/>
            <wp:effectExtent l="0" t="0" r="0" b="3810"/>
            <wp:docPr id="14" name="Image 14" descr="Résultat de recherche d'images pour &quot;graphique de solidification de l'eau sal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graphique de solidification de l'eau salée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15" cy="31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89D" w:rsidRDefault="0097189D" w:rsidP="0097189D">
      <w:pPr>
        <w:rPr>
          <w:rFonts w:ascii="Trebuchet MS" w:eastAsia="Arial Unicode MS" w:hAnsi="Trebuchet MS" w:cs="Arial Unicode MS"/>
          <w:sz w:val="32"/>
        </w:rPr>
      </w:pPr>
    </w:p>
    <w:p w:rsidR="0097189D" w:rsidRDefault="0097189D" w:rsidP="0097189D">
      <w:pPr>
        <w:pStyle w:val="Paragraphedeliste"/>
        <w:numPr>
          <w:ilvl w:val="0"/>
          <w:numId w:val="6"/>
        </w:numPr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Complète les phrases. </w:t>
      </w:r>
    </w:p>
    <w:p w:rsidR="0097189D" w:rsidRDefault="0097189D" w:rsidP="0097189D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La t° initiale de l’eau est de …………… . </w:t>
      </w:r>
    </w:p>
    <w:p w:rsidR="0097189D" w:rsidRDefault="0097189D" w:rsidP="0097189D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Au bout de 4 minutes apparaissent les premiers cristaux de glace, à ce moment-là, la t° est de ………….. .</w:t>
      </w:r>
    </w:p>
    <w:p w:rsidR="0097189D" w:rsidRDefault="0097189D" w:rsidP="0097189D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Durant 4 minutes, on observe un mélange de cristaux et …………………………………….. . </w:t>
      </w:r>
    </w:p>
    <w:p w:rsidR="0097189D" w:rsidRDefault="0097189D" w:rsidP="0097189D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 xml:space="preserve">Au bout de …… minutes, la température est de -7,5 °C et il n’y a plus ………………………………… mais il y a des ……………………………………. . </w:t>
      </w:r>
    </w:p>
    <w:p w:rsidR="0097189D" w:rsidRDefault="0097189D" w:rsidP="0097189D">
      <w:pPr>
        <w:ind w:left="360"/>
        <w:rPr>
          <w:rFonts w:ascii="Trebuchet MS" w:eastAsia="Arial Unicode MS" w:hAnsi="Trebuchet MS" w:cs="Arial Unicode MS"/>
          <w:sz w:val="32"/>
        </w:rPr>
      </w:pPr>
    </w:p>
    <w:p w:rsidR="00424D75" w:rsidRDefault="00424D75" w:rsidP="0097189D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>Réalise en + : Exercice 5 page 8 et 9 CE1D 2016.</w:t>
      </w:r>
    </w:p>
    <w:p w:rsidR="0097189D" w:rsidRPr="0097189D" w:rsidRDefault="00424D75" w:rsidP="00424D75">
      <w:pPr>
        <w:ind w:left="360"/>
        <w:rPr>
          <w:rFonts w:ascii="Trebuchet MS" w:eastAsia="Arial Unicode MS" w:hAnsi="Trebuchet MS" w:cs="Arial Unicode MS"/>
          <w:sz w:val="32"/>
        </w:rPr>
      </w:pPr>
      <w:r>
        <w:rPr>
          <w:rFonts w:ascii="Trebuchet MS" w:eastAsia="Arial Unicode MS" w:hAnsi="Trebuchet MS" w:cs="Arial Unicode MS"/>
          <w:sz w:val="32"/>
        </w:rPr>
        <w:tab/>
      </w:r>
      <w:r>
        <w:rPr>
          <w:rFonts w:ascii="Trebuchet MS" w:eastAsia="Arial Unicode MS" w:hAnsi="Trebuchet MS" w:cs="Arial Unicode MS"/>
          <w:sz w:val="32"/>
        </w:rPr>
        <w:tab/>
      </w:r>
      <w:r>
        <w:rPr>
          <w:rFonts w:ascii="Trebuchet MS" w:eastAsia="Arial Unicode MS" w:hAnsi="Trebuchet MS" w:cs="Arial Unicode MS"/>
          <w:sz w:val="32"/>
        </w:rPr>
        <w:tab/>
        <w:t xml:space="preserve">  Exercice 5 page 8 et 9 CE1D 2017.</w:t>
      </w:r>
      <w:r w:rsidR="00513D5C">
        <w:rPr>
          <w:rFonts w:ascii="Trebuchet MS" w:eastAsia="Arial Unicode MS" w:hAnsi="Trebuchet MS" w:cs="Arial Unicode MS"/>
          <w:sz w:val="32"/>
        </w:rPr>
        <w:t xml:space="preserve"> </w:t>
      </w:r>
      <w:bookmarkStart w:id="0" w:name="_GoBack"/>
      <w:bookmarkEnd w:id="0"/>
    </w:p>
    <w:sectPr w:rsidR="0097189D" w:rsidRPr="0097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48"/>
    <w:multiLevelType w:val="hybridMultilevel"/>
    <w:tmpl w:val="B3F4226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04C2"/>
    <w:multiLevelType w:val="hybridMultilevel"/>
    <w:tmpl w:val="18F6F6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15069"/>
    <w:multiLevelType w:val="hybridMultilevel"/>
    <w:tmpl w:val="2CB81DCE"/>
    <w:lvl w:ilvl="0" w:tplc="08340F16">
      <w:numFmt w:val="bullet"/>
      <w:lvlText w:val="-"/>
      <w:lvlJc w:val="left"/>
      <w:pPr>
        <w:ind w:left="1080" w:hanging="360"/>
      </w:pPr>
      <w:rPr>
        <w:rFonts w:ascii="Trebuchet MS" w:eastAsia="Arial Unicode MS" w:hAnsi="Trebuchet MS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F86F76"/>
    <w:multiLevelType w:val="hybridMultilevel"/>
    <w:tmpl w:val="FB1C27DE"/>
    <w:lvl w:ilvl="0" w:tplc="52FE571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71CAC"/>
    <w:multiLevelType w:val="hybridMultilevel"/>
    <w:tmpl w:val="CD04A8A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646D"/>
    <w:multiLevelType w:val="hybridMultilevel"/>
    <w:tmpl w:val="D35AA11A"/>
    <w:lvl w:ilvl="0" w:tplc="DCD2ED78">
      <w:numFmt w:val="bullet"/>
      <w:lvlText w:val="-"/>
      <w:lvlJc w:val="left"/>
      <w:pPr>
        <w:ind w:left="3480" w:hanging="360"/>
      </w:pPr>
      <w:rPr>
        <w:rFonts w:ascii="Trebuchet MS" w:eastAsia="Arial Unicode MS" w:hAnsi="Trebuchet MS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D1"/>
    <w:rsid w:val="00404ED1"/>
    <w:rsid w:val="00424D75"/>
    <w:rsid w:val="004E7D83"/>
    <w:rsid w:val="00513D5C"/>
    <w:rsid w:val="006E235A"/>
    <w:rsid w:val="007F3908"/>
    <w:rsid w:val="00907384"/>
    <w:rsid w:val="0097189D"/>
    <w:rsid w:val="00A805B1"/>
    <w:rsid w:val="00E87FAA"/>
    <w:rsid w:val="00E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E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4E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E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4E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1FAD-FB08-4193-AA1D-842250A4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adans</dc:creator>
  <cp:lastModifiedBy>frederic adans</cp:lastModifiedBy>
  <cp:revision>1</cp:revision>
  <dcterms:created xsi:type="dcterms:W3CDTF">2017-10-31T08:13:00Z</dcterms:created>
  <dcterms:modified xsi:type="dcterms:W3CDTF">2017-10-31T09:19:00Z</dcterms:modified>
</cp:coreProperties>
</file>