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FE6042" w:rsidRPr="00FE6042" w14:paraId="51D4316F" w14:textId="77777777" w:rsidTr="00432A18">
        <w:tc>
          <w:tcPr>
            <w:tcW w:w="9056" w:type="dxa"/>
          </w:tcPr>
          <w:p w14:paraId="6E2C08B2" w14:textId="77777777" w:rsidR="00FE6042" w:rsidRPr="00BB1166" w:rsidRDefault="00FE6042" w:rsidP="00432A18">
            <w:pPr>
              <w:jc w:val="center"/>
              <w:rPr>
                <w:rFonts w:ascii="Goudy Old Style" w:hAnsi="Goudy Old Style" w:cs="Apple Chancery"/>
                <w:b/>
                <w:sz w:val="32"/>
              </w:rPr>
            </w:pPr>
            <w:r w:rsidRPr="00BB1166">
              <w:rPr>
                <w:rFonts w:ascii="Goudy Old Style" w:hAnsi="Goudy Old Style" w:cs="Apple Chancery"/>
                <w:b/>
                <w:sz w:val="32"/>
              </w:rPr>
              <w:t>Interrogation n° 2</w:t>
            </w:r>
            <w:r w:rsidRPr="00BB1166">
              <w:rPr>
                <w:rFonts w:ascii="Goudy Old Style" w:hAnsi="Goudy Old Style" w:cs="Apple Chancery"/>
                <w:b/>
                <w:sz w:val="32"/>
              </w:rPr>
              <w:t xml:space="preserve"> : </w:t>
            </w:r>
            <w:r w:rsidRPr="00BB1166">
              <w:rPr>
                <w:rFonts w:ascii="Goudy Old Style" w:hAnsi="Goudy Old Style" w:cs="Apple Chancery"/>
                <w:b/>
                <w:sz w:val="32"/>
              </w:rPr>
              <w:t xml:space="preserve">les confidences de Didon dans </w:t>
            </w:r>
            <w:r w:rsidRPr="00BB1166">
              <w:rPr>
                <w:rFonts w:ascii="Goudy Old Style" w:hAnsi="Goudy Old Style" w:cs="Apple Chancery"/>
                <w:b/>
                <w:sz w:val="32"/>
              </w:rPr>
              <w:t>l’</w:t>
            </w:r>
            <w:r w:rsidRPr="00BB1166">
              <w:rPr>
                <w:rFonts w:ascii="Goudy Old Style" w:hAnsi="Goudy Old Style" w:cs="Apple Chancery"/>
                <w:b/>
                <w:i/>
                <w:sz w:val="32"/>
              </w:rPr>
              <w:t>Enéide</w:t>
            </w:r>
          </w:p>
          <w:p w14:paraId="2A567506" w14:textId="77777777" w:rsidR="00FE6042" w:rsidRPr="00FE6042" w:rsidRDefault="00FE6042" w:rsidP="00432A18">
            <w:pPr>
              <w:jc w:val="center"/>
              <w:rPr>
                <w:rFonts w:ascii="Goudy Old Style" w:hAnsi="Goudy Old Style" w:cs="Apple Chancery"/>
              </w:rPr>
            </w:pPr>
            <w:r w:rsidRPr="00FE6042">
              <w:rPr>
                <w:rFonts w:ascii="Goudy Old Style" w:hAnsi="Goudy Old Style" w:cs="Apple Chancery"/>
              </w:rPr>
              <w:t>UAA 2</w:t>
            </w:r>
          </w:p>
        </w:tc>
      </w:tr>
    </w:tbl>
    <w:p w14:paraId="54794963" w14:textId="77777777" w:rsidR="00FE6042" w:rsidRDefault="00FE6042" w:rsidP="00FE6042">
      <w:pPr>
        <w:rPr>
          <w:rFonts w:ascii="Goudy Old Style" w:hAnsi="Goudy Old Style"/>
        </w:rPr>
      </w:pPr>
    </w:p>
    <w:p w14:paraId="12F27296" w14:textId="77777777" w:rsidR="00FF76CC" w:rsidRPr="00FE6042" w:rsidRDefault="00FF76CC" w:rsidP="00FE6042">
      <w:pPr>
        <w:rPr>
          <w:rFonts w:ascii="Goudy Old Style" w:hAnsi="Goudy Old Style"/>
        </w:rPr>
      </w:pPr>
      <w:bookmarkStart w:id="0" w:name="_GoBack"/>
      <w:bookmarkEnd w:id="0"/>
    </w:p>
    <w:p w14:paraId="4C01418B" w14:textId="77777777" w:rsidR="00FE6042" w:rsidRPr="00FE6042" w:rsidRDefault="00FE6042" w:rsidP="00FE6042">
      <w:pPr>
        <w:rPr>
          <w:rFonts w:ascii="Goudy Old Style" w:hAnsi="Goudy Old Style" w:cs="Apple Chancery"/>
          <w:u w:val="single"/>
        </w:rPr>
      </w:pPr>
      <w:r w:rsidRPr="00FE6042">
        <w:rPr>
          <w:rFonts w:ascii="Goudy Old Style" w:hAnsi="Goudy Old Style" w:cs="Apple Chancery"/>
          <w:u w:val="single"/>
        </w:rPr>
        <w:t xml:space="preserve">Un modèle à travers le temps </w:t>
      </w:r>
    </w:p>
    <w:p w14:paraId="673C3E85" w14:textId="77777777" w:rsidR="00FE6042" w:rsidRPr="00FE6042" w:rsidRDefault="00FE6042" w:rsidP="00FE6042">
      <w:p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 xml:space="preserve">Vers 1688, Henry Purcell, musicien et compositeur anglais, </w:t>
      </w:r>
      <w:r w:rsidR="00CE1690">
        <w:rPr>
          <w:rFonts w:ascii="Goudy Old Style" w:hAnsi="Goudy Old Style"/>
        </w:rPr>
        <w:t>s’inspire de</w:t>
      </w:r>
      <w:r w:rsidRPr="00FE6042">
        <w:rPr>
          <w:rFonts w:ascii="Goudy Old Style" w:hAnsi="Goudy Old Style"/>
        </w:rPr>
        <w:t xml:space="preserve"> l’</w:t>
      </w:r>
      <w:r w:rsidRPr="00FE6042">
        <w:rPr>
          <w:rFonts w:ascii="Goudy Old Style" w:hAnsi="Goudy Old Style"/>
          <w:i/>
        </w:rPr>
        <w:t>Enéide</w:t>
      </w:r>
      <w:r w:rsidRPr="00FE6042">
        <w:rPr>
          <w:rFonts w:ascii="Goudy Old Style" w:hAnsi="Goudy Old Style"/>
        </w:rPr>
        <w:t xml:space="preserve"> de Virgile</w:t>
      </w:r>
      <w:r w:rsidR="00CE1690">
        <w:rPr>
          <w:rFonts w:ascii="Goudy Old Style" w:hAnsi="Goudy Old Style"/>
        </w:rPr>
        <w:t xml:space="preserve"> pour composer l’opéra baroque </w:t>
      </w:r>
      <w:r w:rsidR="00CE1690" w:rsidRPr="00CE1690">
        <w:rPr>
          <w:rFonts w:ascii="Goudy Old Style" w:hAnsi="Goudy Old Style"/>
          <w:i/>
        </w:rPr>
        <w:t>Dido and Aeneas</w:t>
      </w:r>
      <w:r w:rsidRPr="00FE6042">
        <w:rPr>
          <w:rFonts w:ascii="Goudy Old Style" w:hAnsi="Goudy Old Style"/>
        </w:rPr>
        <w:t xml:space="preserve">. A toi de vérifier si </w:t>
      </w:r>
      <w:r w:rsidR="00CE1690">
        <w:rPr>
          <w:rFonts w:ascii="Goudy Old Style" w:hAnsi="Goudy Old Style"/>
        </w:rPr>
        <w:t>Purcell a correctement lu et compris toutes les subtilités du chant IV de l’</w:t>
      </w:r>
      <w:r w:rsidR="00CE1690" w:rsidRPr="00CE1690">
        <w:rPr>
          <w:rFonts w:ascii="Goudy Old Style" w:hAnsi="Goudy Old Style"/>
          <w:i/>
        </w:rPr>
        <w:t>Enéide</w:t>
      </w:r>
      <w:r w:rsidR="00CE1690">
        <w:rPr>
          <w:rFonts w:ascii="Goudy Old Style" w:hAnsi="Goudy Old Style"/>
        </w:rPr>
        <w:t xml:space="preserve">. </w:t>
      </w:r>
    </w:p>
    <w:p w14:paraId="0D376A08" w14:textId="77777777" w:rsidR="00FE6042" w:rsidRPr="00FE6042" w:rsidRDefault="00FE6042" w:rsidP="00FE6042">
      <w:pPr>
        <w:jc w:val="both"/>
        <w:rPr>
          <w:rFonts w:ascii="Goudy Old Style" w:hAnsi="Goudy Old Style"/>
        </w:rPr>
      </w:pPr>
      <w:r w:rsidRPr="00FE6042">
        <w:rPr>
          <w:rFonts w:ascii="Goudy Old Style" w:hAnsi="Goudy Old Style"/>
        </w:rPr>
        <w:t xml:space="preserve">Rédige un </w:t>
      </w:r>
      <w:r w:rsidRPr="00FE6042">
        <w:rPr>
          <w:rFonts w:ascii="Goudy Old Style" w:hAnsi="Goudy Old Style"/>
          <w:b/>
        </w:rPr>
        <w:t>article</w:t>
      </w:r>
      <w:r w:rsidR="00CE1690">
        <w:rPr>
          <w:rFonts w:ascii="Goudy Old Style" w:hAnsi="Goudy Old Style"/>
        </w:rPr>
        <w:t xml:space="preserve"> à propos du début de l’acte 1 de</w:t>
      </w:r>
      <w:r w:rsidRPr="00FE6042">
        <w:rPr>
          <w:rFonts w:ascii="Goudy Old Style" w:hAnsi="Goudy Old Style"/>
        </w:rPr>
        <w:t xml:space="preserve"> </w:t>
      </w:r>
      <w:r w:rsidR="00CE1690">
        <w:rPr>
          <w:rFonts w:ascii="Goudy Old Style" w:hAnsi="Goudy Old Style"/>
          <w:i/>
        </w:rPr>
        <w:t>Dido and Aeneas</w:t>
      </w:r>
      <w:r w:rsidRPr="00FE6042">
        <w:rPr>
          <w:rFonts w:ascii="Goudy Old Style" w:hAnsi="Goudy Old Style"/>
        </w:rPr>
        <w:t xml:space="preserve"> de </w:t>
      </w:r>
      <w:r w:rsidR="00CE1690">
        <w:rPr>
          <w:rFonts w:ascii="Goudy Old Style" w:hAnsi="Goudy Old Style"/>
        </w:rPr>
        <w:t>Purcell en la</w:t>
      </w:r>
      <w:r w:rsidRPr="00FE6042">
        <w:rPr>
          <w:rFonts w:ascii="Goudy Old Style" w:hAnsi="Goudy Old Style"/>
        </w:rPr>
        <w:t xml:space="preserve"> </w:t>
      </w:r>
      <w:r w:rsidRPr="00FE6042">
        <w:rPr>
          <w:rFonts w:ascii="Goudy Old Style" w:hAnsi="Goudy Old Style"/>
          <w:b/>
        </w:rPr>
        <w:t>comparant</w:t>
      </w:r>
      <w:r w:rsidR="00CE1690">
        <w:rPr>
          <w:rFonts w:ascii="Goudy Old Style" w:hAnsi="Goudy Old Style"/>
        </w:rPr>
        <w:t xml:space="preserve"> avec l’extrait du livre IV (1-30) </w:t>
      </w:r>
      <w:r w:rsidRPr="00FE6042">
        <w:rPr>
          <w:rFonts w:ascii="Goudy Old Style" w:hAnsi="Goudy Old Style"/>
        </w:rPr>
        <w:t>de l’</w:t>
      </w:r>
      <w:r w:rsidRPr="00FE6042">
        <w:rPr>
          <w:rFonts w:ascii="Goudy Old Style" w:hAnsi="Goudy Old Style"/>
          <w:i/>
        </w:rPr>
        <w:t>Enéide</w:t>
      </w:r>
      <w:r w:rsidRPr="00FE6042">
        <w:rPr>
          <w:rFonts w:ascii="Goudy Old Style" w:hAnsi="Goudy Old Style"/>
        </w:rPr>
        <w:t xml:space="preserve">. Ta comparaison s’opérera à la fois sur le </w:t>
      </w:r>
      <w:r w:rsidRPr="00FE6042">
        <w:rPr>
          <w:rFonts w:ascii="Goudy Old Style" w:hAnsi="Goudy Old Style"/>
          <w:b/>
        </w:rPr>
        <w:t>fond</w:t>
      </w:r>
      <w:r w:rsidRPr="00FE6042">
        <w:rPr>
          <w:rFonts w:ascii="Goudy Old Style" w:hAnsi="Goudy Old Style"/>
        </w:rPr>
        <w:t xml:space="preserve"> et sur la </w:t>
      </w:r>
      <w:r w:rsidRPr="00FE6042">
        <w:rPr>
          <w:rFonts w:ascii="Goudy Old Style" w:hAnsi="Goudy Old Style"/>
          <w:b/>
        </w:rPr>
        <w:t>forme</w:t>
      </w:r>
      <w:r w:rsidRPr="00FE6042">
        <w:rPr>
          <w:rFonts w:ascii="Goudy Old Style" w:hAnsi="Goudy Old Style"/>
        </w:rPr>
        <w:t xml:space="preserve">. Tu veilleras à la structurer en trois points (de ton choix). </w:t>
      </w:r>
      <w:r w:rsidRPr="00CE1690">
        <w:rPr>
          <w:rFonts w:ascii="Goudy Old Style" w:hAnsi="Goudy Old Style"/>
          <w:u w:val="single"/>
        </w:rPr>
        <w:t xml:space="preserve">Chaque point de comparaison devra s’appuyer sur des </w:t>
      </w:r>
      <w:r w:rsidRPr="00CE1690">
        <w:rPr>
          <w:rFonts w:ascii="Goudy Old Style" w:hAnsi="Goudy Old Style"/>
          <w:b/>
          <w:u w:val="single"/>
        </w:rPr>
        <w:t>extraits</w:t>
      </w:r>
      <w:r w:rsidRPr="00CE1690">
        <w:rPr>
          <w:rFonts w:ascii="Goudy Old Style" w:hAnsi="Goudy Old Style"/>
          <w:u w:val="single"/>
        </w:rPr>
        <w:t xml:space="preserve"> de </w:t>
      </w:r>
      <w:r w:rsidRPr="00CE1690">
        <w:rPr>
          <w:rFonts w:ascii="Goudy Old Style" w:hAnsi="Goudy Old Style"/>
          <w:b/>
          <w:u w:val="single"/>
        </w:rPr>
        <w:t>texte latin</w:t>
      </w:r>
      <w:r w:rsidRPr="00CE1690">
        <w:rPr>
          <w:rFonts w:ascii="Goudy Old Style" w:hAnsi="Goudy Old Style"/>
          <w:u w:val="single"/>
        </w:rPr>
        <w:t xml:space="preserve">, que tu </w:t>
      </w:r>
      <w:r w:rsidRPr="00CE1690">
        <w:rPr>
          <w:rFonts w:ascii="Goudy Old Style" w:hAnsi="Goudy Old Style"/>
          <w:b/>
          <w:u w:val="single"/>
        </w:rPr>
        <w:t>traduiras</w:t>
      </w:r>
      <w:r w:rsidRPr="00CE1690">
        <w:rPr>
          <w:rFonts w:ascii="Goudy Old Style" w:hAnsi="Goudy Old Style"/>
          <w:u w:val="single"/>
        </w:rPr>
        <w:t xml:space="preserve"> à chaque fois</w:t>
      </w:r>
      <w:r w:rsidRPr="00FE6042">
        <w:rPr>
          <w:rFonts w:ascii="Goudy Old Style" w:hAnsi="Goudy Old Style"/>
        </w:rPr>
        <w:t xml:space="preserve">. </w:t>
      </w:r>
    </w:p>
    <w:p w14:paraId="21EB7619" w14:textId="77777777" w:rsidR="00FE6042" w:rsidRDefault="00FE6042" w:rsidP="00FE6042">
      <w:pPr>
        <w:jc w:val="both"/>
        <w:rPr>
          <w:rFonts w:ascii="Goudy Old Style" w:hAnsi="Goudy Old Style"/>
        </w:rPr>
      </w:pPr>
      <w:r w:rsidRPr="00FE6042">
        <w:rPr>
          <w:rFonts w:ascii="Goudy Old Style" w:hAnsi="Goudy Old Style"/>
        </w:rPr>
        <w:t xml:space="preserve">Tu soigneras particulièrement la présentation de ton article et ton vocabulaire. Ta production respectera la grille d’évaluation ci-dessous. Pour gagner des </w:t>
      </w:r>
      <w:r w:rsidRPr="00FE6042">
        <w:rPr>
          <w:rFonts w:ascii="Goudy Old Style" w:hAnsi="Goudy Old Style"/>
          <w:u w:val="single"/>
        </w:rPr>
        <w:t>points bonus</w:t>
      </w:r>
      <w:r w:rsidRPr="00FE6042">
        <w:rPr>
          <w:rFonts w:ascii="Goudy Old Style" w:hAnsi="Goudy Old Style"/>
        </w:rPr>
        <w:t xml:space="preserve">, scande l’extrait latin. </w:t>
      </w:r>
    </w:p>
    <w:p w14:paraId="611E519B" w14:textId="77777777" w:rsidR="00CE1690" w:rsidRDefault="00CE1690" w:rsidP="00FE6042">
      <w:pPr>
        <w:jc w:val="both"/>
        <w:rPr>
          <w:rFonts w:ascii="Goudy Old Style" w:hAnsi="Goudy Old Style"/>
        </w:rPr>
      </w:pPr>
    </w:p>
    <w:p w14:paraId="632D8DCF" w14:textId="77777777" w:rsidR="00CE1690" w:rsidRDefault="00CE1690" w:rsidP="00FE6042">
      <w:pPr>
        <w:jc w:val="both"/>
        <w:rPr>
          <w:rFonts w:ascii="Goudy Old Style" w:hAnsi="Goudy Old Style"/>
        </w:rPr>
      </w:pPr>
    </w:p>
    <w:p w14:paraId="32BDE93C" w14:textId="77777777" w:rsidR="00CE1690" w:rsidRPr="00FE6042" w:rsidRDefault="00CE1690" w:rsidP="00FE6042">
      <w:pPr>
        <w:jc w:val="both"/>
        <w:rPr>
          <w:rFonts w:ascii="Goudy Old Style" w:hAnsi="Goudy Old Style"/>
        </w:rPr>
      </w:pPr>
    </w:p>
    <w:p w14:paraId="3AA9639C" w14:textId="77777777" w:rsidR="00FE6042" w:rsidRPr="00FE6042" w:rsidRDefault="00FE6042" w:rsidP="00FE6042">
      <w:pPr>
        <w:jc w:val="both"/>
        <w:rPr>
          <w:rFonts w:ascii="Goudy Old Style" w:hAnsi="Goudy Old Style"/>
        </w:rPr>
      </w:pPr>
    </w:p>
    <w:tbl>
      <w:tblPr>
        <w:tblStyle w:val="Tableausimple5"/>
        <w:tblW w:w="0" w:type="auto"/>
        <w:tblLook w:val="04A0" w:firstRow="1" w:lastRow="0" w:firstColumn="1" w:lastColumn="0" w:noHBand="0" w:noVBand="1"/>
      </w:tblPr>
      <w:tblGrid>
        <w:gridCol w:w="2246"/>
        <w:gridCol w:w="5153"/>
        <w:gridCol w:w="1667"/>
      </w:tblGrid>
      <w:tr w:rsidR="00FE6042" w:rsidRPr="00FE6042" w14:paraId="3DDFA787" w14:textId="77777777" w:rsidTr="00432A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43" w:type="dxa"/>
            <w:hideMark/>
          </w:tcPr>
          <w:p w14:paraId="0F5F3616" w14:textId="77777777" w:rsidR="00FE6042" w:rsidRPr="00FE6042" w:rsidRDefault="00FE6042" w:rsidP="00432A18">
            <w:pPr>
              <w:pStyle w:val="Titre4"/>
              <w:outlineLvl w:val="3"/>
              <w:rPr>
                <w:rFonts w:ascii="Goudy Old Style" w:hAnsi="Goudy Old Style"/>
                <w:b/>
                <w:bCs/>
              </w:rPr>
            </w:pPr>
            <w:r w:rsidRPr="00FE6042">
              <w:rPr>
                <w:rFonts w:ascii="Goudy Old Style" w:hAnsi="Goudy Old Style"/>
                <w:b/>
                <w:bCs/>
                <w:i/>
                <w:iCs/>
              </w:rPr>
              <w:t>CRITERES</w:t>
            </w:r>
          </w:p>
        </w:tc>
        <w:tc>
          <w:tcPr>
            <w:tcW w:w="6258" w:type="dxa"/>
            <w:hideMark/>
          </w:tcPr>
          <w:p w14:paraId="52AA985F" w14:textId="77777777" w:rsidR="00FE6042" w:rsidRPr="00FE6042" w:rsidRDefault="00FE6042" w:rsidP="00432A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udy Old Style" w:hAnsi="Goudy Old Style"/>
                <w:b/>
                <w:i w:val="0"/>
                <w:iCs w:val="0"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/>
                <w:sz w:val="24"/>
                <w:szCs w:val="24"/>
              </w:rPr>
              <w:t>INDICATEURS</w:t>
            </w:r>
          </w:p>
        </w:tc>
        <w:tc>
          <w:tcPr>
            <w:tcW w:w="1759" w:type="dxa"/>
          </w:tcPr>
          <w:p w14:paraId="75A45F0F" w14:textId="77777777" w:rsidR="00FE6042" w:rsidRPr="00FE6042" w:rsidRDefault="00FE6042" w:rsidP="00432A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udy Old Style" w:hAnsi="Goudy Old Style"/>
                <w:b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/>
                <w:sz w:val="24"/>
                <w:szCs w:val="24"/>
              </w:rPr>
              <w:t xml:space="preserve">Pondération </w:t>
            </w:r>
          </w:p>
        </w:tc>
      </w:tr>
      <w:tr w:rsidR="00FE6042" w:rsidRPr="00FE6042" w14:paraId="1888511F" w14:textId="77777777" w:rsidTr="00432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tcBorders>
              <w:top w:val="single" w:sz="4" w:space="0" w:color="auto"/>
              <w:bottom w:val="single" w:sz="4" w:space="0" w:color="auto"/>
            </w:tcBorders>
          </w:tcPr>
          <w:p w14:paraId="482AC13B" w14:textId="77777777" w:rsidR="00FE6042" w:rsidRPr="00FE6042" w:rsidRDefault="00FE6042" w:rsidP="00432A18">
            <w:pPr>
              <w:jc w:val="both"/>
              <w:rPr>
                <w:rFonts w:ascii="Goudy Old Style" w:hAnsi="Goudy Old Style"/>
                <w:b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/>
                <w:sz w:val="24"/>
                <w:szCs w:val="24"/>
              </w:rPr>
              <w:t>Cohérence</w:t>
            </w:r>
          </w:p>
          <w:p w14:paraId="2B43D072" w14:textId="77777777" w:rsidR="00FE6042" w:rsidRPr="00FE6042" w:rsidRDefault="00FE6042" w:rsidP="00432A18">
            <w:pPr>
              <w:jc w:val="both"/>
              <w:rPr>
                <w:rFonts w:ascii="Goudy Old Style" w:hAnsi="Goudy Old Style"/>
                <w:b/>
                <w:sz w:val="24"/>
                <w:szCs w:val="24"/>
              </w:rPr>
            </w:pPr>
          </w:p>
          <w:p w14:paraId="63A08159" w14:textId="77777777" w:rsidR="00FE6042" w:rsidRPr="00FE6042" w:rsidRDefault="00FE6042" w:rsidP="00432A18">
            <w:pPr>
              <w:jc w:val="both"/>
              <w:rPr>
                <w:rFonts w:ascii="Goudy Old Style" w:hAnsi="Goudy Old Style"/>
                <w:b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/>
                <w:sz w:val="24"/>
                <w:szCs w:val="24"/>
              </w:rPr>
              <w:t>12 points</w:t>
            </w:r>
          </w:p>
        </w:tc>
        <w:tc>
          <w:tcPr>
            <w:tcW w:w="62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8F2EAB" w14:textId="77777777" w:rsidR="00FE6042" w:rsidRPr="00FE6042" w:rsidRDefault="00FE6042" w:rsidP="00432A18">
            <w:pPr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bCs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Cs/>
                <w:sz w:val="24"/>
                <w:szCs w:val="24"/>
              </w:rPr>
              <w:t>Les 3 aspects de la tâche (article, arguments et commentaires) sont reliés entre eux.</w:t>
            </w:r>
          </w:p>
          <w:p w14:paraId="52FE08D9" w14:textId="77777777" w:rsidR="00FE6042" w:rsidRPr="00FE6042" w:rsidRDefault="00FE6042" w:rsidP="00432A18">
            <w:pPr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bCs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Cs/>
                <w:sz w:val="24"/>
                <w:szCs w:val="24"/>
              </w:rPr>
              <w:t>Les idées sont développées et agencées de manière logique et chronologique ; un fil conducteur est présent ; pas de contradictions.</w:t>
            </w:r>
          </w:p>
          <w:p w14:paraId="76A6458B" w14:textId="77777777" w:rsidR="00FE6042" w:rsidRPr="00FE6042" w:rsidRDefault="00FE6042" w:rsidP="00432A18">
            <w:pPr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bCs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Cs/>
                <w:sz w:val="24"/>
                <w:szCs w:val="24"/>
              </w:rPr>
              <w:t>Les explications données sont cohérentes par rapport aux extraits de texte choisis.</w:t>
            </w:r>
          </w:p>
          <w:p w14:paraId="63C6E818" w14:textId="77777777" w:rsidR="00FE6042" w:rsidRPr="00FE6042" w:rsidRDefault="00FE6042" w:rsidP="00432A18">
            <w:pPr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bCs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Cs/>
                <w:sz w:val="24"/>
                <w:szCs w:val="24"/>
              </w:rPr>
              <w:t xml:space="preserve">Les informations relevées dans les extraits sont cohérentes par rapport à la tâche demandée. </w:t>
            </w:r>
          </w:p>
          <w:p w14:paraId="60C2D1A2" w14:textId="77777777" w:rsidR="00FE6042" w:rsidRPr="00FE6042" w:rsidRDefault="00FE6042" w:rsidP="00432A18">
            <w:pPr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bCs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14:paraId="2CF129CA" w14:textId="77777777" w:rsidR="00FE6042" w:rsidRPr="00FE6042" w:rsidRDefault="00FE6042" w:rsidP="00432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  <w:r w:rsidRPr="00FE6042">
              <w:rPr>
                <w:rFonts w:ascii="Goudy Old Style" w:hAnsi="Goudy Old Style"/>
                <w:sz w:val="24"/>
                <w:szCs w:val="24"/>
              </w:rPr>
              <w:t>/3</w:t>
            </w:r>
          </w:p>
          <w:p w14:paraId="3ADD007A" w14:textId="77777777" w:rsidR="00FE6042" w:rsidRPr="00FE6042" w:rsidRDefault="00FE6042" w:rsidP="00432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</w:p>
          <w:p w14:paraId="4B6816D8" w14:textId="77777777" w:rsidR="00FE6042" w:rsidRPr="00FE6042" w:rsidRDefault="00FE6042" w:rsidP="00432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</w:p>
          <w:p w14:paraId="73414417" w14:textId="77777777" w:rsidR="00FE6042" w:rsidRPr="00FE6042" w:rsidRDefault="00FE6042" w:rsidP="00432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  <w:r w:rsidRPr="00FE6042">
              <w:rPr>
                <w:rFonts w:ascii="Goudy Old Style" w:hAnsi="Goudy Old Style"/>
                <w:sz w:val="24"/>
                <w:szCs w:val="24"/>
              </w:rPr>
              <w:t>/3</w:t>
            </w:r>
          </w:p>
          <w:p w14:paraId="29DE2E94" w14:textId="77777777" w:rsidR="00FE6042" w:rsidRPr="00FE6042" w:rsidRDefault="00FE6042" w:rsidP="00432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</w:p>
          <w:p w14:paraId="4BAD9FEF" w14:textId="77777777" w:rsidR="00FE6042" w:rsidRPr="00FE6042" w:rsidRDefault="00FE6042" w:rsidP="00432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</w:p>
          <w:p w14:paraId="5EDD6831" w14:textId="77777777" w:rsidR="00FE6042" w:rsidRPr="00FE6042" w:rsidRDefault="00FE6042" w:rsidP="00432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  <w:r w:rsidRPr="00FE6042">
              <w:rPr>
                <w:rFonts w:ascii="Goudy Old Style" w:hAnsi="Goudy Old Style"/>
                <w:sz w:val="24"/>
                <w:szCs w:val="24"/>
              </w:rPr>
              <w:t>/3</w:t>
            </w:r>
          </w:p>
          <w:p w14:paraId="6EF30DDE" w14:textId="77777777" w:rsidR="00FE6042" w:rsidRPr="00FE6042" w:rsidRDefault="00FE6042" w:rsidP="00432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</w:p>
          <w:p w14:paraId="7D67F754" w14:textId="77777777" w:rsidR="00FE6042" w:rsidRPr="00FE6042" w:rsidRDefault="00FE6042" w:rsidP="00432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  <w:r w:rsidRPr="00FE6042">
              <w:rPr>
                <w:rFonts w:ascii="Goudy Old Style" w:hAnsi="Goudy Old Style"/>
                <w:sz w:val="24"/>
                <w:szCs w:val="24"/>
              </w:rPr>
              <w:t>/3</w:t>
            </w:r>
          </w:p>
        </w:tc>
      </w:tr>
      <w:tr w:rsidR="00FE6042" w:rsidRPr="00FE6042" w14:paraId="499F7BBB" w14:textId="77777777" w:rsidTr="00432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tcBorders>
              <w:top w:val="single" w:sz="4" w:space="0" w:color="auto"/>
              <w:bottom w:val="single" w:sz="4" w:space="0" w:color="auto"/>
            </w:tcBorders>
          </w:tcPr>
          <w:p w14:paraId="409CD2A0" w14:textId="77777777" w:rsidR="00FE6042" w:rsidRPr="00FE6042" w:rsidRDefault="00FE6042" w:rsidP="00432A18">
            <w:pPr>
              <w:jc w:val="both"/>
              <w:rPr>
                <w:rFonts w:ascii="Goudy Old Style" w:hAnsi="Goudy Old Style"/>
                <w:b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/>
                <w:sz w:val="24"/>
                <w:szCs w:val="24"/>
              </w:rPr>
              <w:t>Précision</w:t>
            </w:r>
          </w:p>
          <w:p w14:paraId="5B491F16" w14:textId="77777777" w:rsidR="00FE6042" w:rsidRPr="00FE6042" w:rsidRDefault="00FE6042" w:rsidP="00432A18">
            <w:pPr>
              <w:jc w:val="both"/>
              <w:rPr>
                <w:rFonts w:ascii="Goudy Old Style" w:hAnsi="Goudy Old Style"/>
                <w:b/>
                <w:sz w:val="24"/>
                <w:szCs w:val="24"/>
              </w:rPr>
            </w:pPr>
          </w:p>
          <w:p w14:paraId="1F3A7C77" w14:textId="77777777" w:rsidR="00FE6042" w:rsidRPr="00FE6042" w:rsidRDefault="00FE6042" w:rsidP="00432A18">
            <w:pPr>
              <w:jc w:val="both"/>
              <w:rPr>
                <w:rFonts w:ascii="Goudy Old Style" w:hAnsi="Goudy Old Style"/>
                <w:b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/>
                <w:sz w:val="24"/>
                <w:szCs w:val="24"/>
              </w:rPr>
              <w:t>9 points</w:t>
            </w:r>
          </w:p>
        </w:tc>
        <w:tc>
          <w:tcPr>
            <w:tcW w:w="62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C5A32B" w14:textId="77777777" w:rsidR="00FE6042" w:rsidRPr="00FE6042" w:rsidRDefault="00FE6042" w:rsidP="00432A18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udy Old Style" w:hAnsi="Goudy Old Style"/>
                <w:bCs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Cs/>
                <w:sz w:val="24"/>
                <w:szCs w:val="24"/>
              </w:rPr>
              <w:t>Les extraits de texte français sont exploités correctement et les éléments essentiels sont dégagés</w:t>
            </w:r>
          </w:p>
          <w:p w14:paraId="36117C77" w14:textId="77777777" w:rsidR="00FE6042" w:rsidRPr="00FE6042" w:rsidRDefault="00FE6042" w:rsidP="00432A18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udy Old Style" w:hAnsi="Goudy Old Style"/>
                <w:bCs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Cs/>
                <w:sz w:val="24"/>
                <w:szCs w:val="24"/>
              </w:rPr>
              <w:t>La traduction des extraits latins est correcte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14:paraId="57E0C4E2" w14:textId="77777777" w:rsidR="00FE6042" w:rsidRPr="00FE6042" w:rsidRDefault="00FE6042" w:rsidP="00432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  <w:r w:rsidRPr="00FE6042">
              <w:rPr>
                <w:rFonts w:ascii="Goudy Old Style" w:hAnsi="Goudy Old Style"/>
                <w:sz w:val="24"/>
                <w:szCs w:val="24"/>
              </w:rPr>
              <w:t>/3</w:t>
            </w:r>
          </w:p>
          <w:p w14:paraId="64EE0244" w14:textId="77777777" w:rsidR="00FE6042" w:rsidRDefault="00FE6042" w:rsidP="00432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</w:p>
          <w:p w14:paraId="40372021" w14:textId="77777777" w:rsidR="00FF76CC" w:rsidRPr="00FE6042" w:rsidRDefault="00FF76CC" w:rsidP="00432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</w:p>
          <w:p w14:paraId="5799FD83" w14:textId="1DD86DA1" w:rsidR="00FE6042" w:rsidRPr="00FE6042" w:rsidRDefault="00FE6042" w:rsidP="00FF76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  <w:r w:rsidRPr="00FE6042">
              <w:rPr>
                <w:rFonts w:ascii="Goudy Old Style" w:hAnsi="Goudy Old Style"/>
                <w:sz w:val="24"/>
                <w:szCs w:val="24"/>
              </w:rPr>
              <w:t>/6</w:t>
            </w:r>
          </w:p>
        </w:tc>
      </w:tr>
      <w:tr w:rsidR="00FE6042" w:rsidRPr="00FE6042" w14:paraId="7B65529E" w14:textId="77777777" w:rsidTr="00432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tcBorders>
              <w:top w:val="single" w:sz="4" w:space="0" w:color="auto"/>
              <w:bottom w:val="single" w:sz="4" w:space="0" w:color="auto"/>
            </w:tcBorders>
          </w:tcPr>
          <w:p w14:paraId="065A996B" w14:textId="77777777" w:rsidR="00FE6042" w:rsidRPr="00FE6042" w:rsidRDefault="00FE6042" w:rsidP="00432A18">
            <w:pPr>
              <w:jc w:val="both"/>
              <w:rPr>
                <w:rFonts w:ascii="Goudy Old Style" w:hAnsi="Goudy Old Style"/>
                <w:b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/>
                <w:sz w:val="24"/>
                <w:szCs w:val="24"/>
              </w:rPr>
              <w:t xml:space="preserve">Qualité de la langue </w:t>
            </w:r>
          </w:p>
          <w:p w14:paraId="5CBC413C" w14:textId="77777777" w:rsidR="00FE6042" w:rsidRPr="00FE6042" w:rsidRDefault="00FE6042" w:rsidP="00432A18">
            <w:pPr>
              <w:jc w:val="both"/>
              <w:rPr>
                <w:rFonts w:ascii="Goudy Old Style" w:hAnsi="Goudy Old Style"/>
                <w:b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/>
                <w:sz w:val="24"/>
                <w:szCs w:val="24"/>
              </w:rPr>
              <w:t>4 points</w:t>
            </w:r>
          </w:p>
        </w:tc>
        <w:tc>
          <w:tcPr>
            <w:tcW w:w="62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1F90CF" w14:textId="77777777" w:rsidR="00FE6042" w:rsidRPr="00FE6042" w:rsidRDefault="00FE6042" w:rsidP="00432A18">
            <w:pPr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bCs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Cs/>
                <w:sz w:val="24"/>
                <w:szCs w:val="24"/>
              </w:rPr>
              <w:t>La formulation est en adéquation avec la tâche et le destinataire</w:t>
            </w:r>
          </w:p>
          <w:p w14:paraId="7F033242" w14:textId="77777777" w:rsidR="00FE6042" w:rsidRPr="00FE6042" w:rsidRDefault="00FE6042" w:rsidP="00432A18">
            <w:pPr>
              <w:numPr>
                <w:ilvl w:val="0"/>
                <w:numId w:val="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bCs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Cs/>
                <w:sz w:val="24"/>
                <w:szCs w:val="24"/>
              </w:rPr>
              <w:t>La syntaxe et l’orthographe sont correctes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14:paraId="38ABFEBF" w14:textId="77777777" w:rsidR="00FE6042" w:rsidRPr="00FE6042" w:rsidRDefault="00FE6042" w:rsidP="00432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  <w:r w:rsidRPr="00FE6042">
              <w:rPr>
                <w:rFonts w:ascii="Goudy Old Style" w:hAnsi="Goudy Old Style"/>
                <w:sz w:val="24"/>
                <w:szCs w:val="24"/>
              </w:rPr>
              <w:t>/2</w:t>
            </w:r>
          </w:p>
          <w:p w14:paraId="3958A719" w14:textId="77777777" w:rsidR="00FE6042" w:rsidRPr="00FE6042" w:rsidRDefault="00FE6042" w:rsidP="00432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</w:p>
          <w:p w14:paraId="190F4F63" w14:textId="77777777" w:rsidR="00FE6042" w:rsidRPr="00FE6042" w:rsidRDefault="00FE6042" w:rsidP="00432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  <w:r w:rsidRPr="00FE6042">
              <w:rPr>
                <w:rFonts w:ascii="Goudy Old Style" w:hAnsi="Goudy Old Style"/>
                <w:sz w:val="24"/>
                <w:szCs w:val="24"/>
              </w:rPr>
              <w:t>/2</w:t>
            </w:r>
          </w:p>
        </w:tc>
      </w:tr>
      <w:tr w:rsidR="00FE6042" w:rsidRPr="00FE6042" w14:paraId="63624C38" w14:textId="77777777" w:rsidTr="00432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1F6670" w14:textId="77777777" w:rsidR="00FE6042" w:rsidRPr="00FE6042" w:rsidRDefault="00FE6042" w:rsidP="00432A18">
            <w:pPr>
              <w:jc w:val="both"/>
              <w:rPr>
                <w:rFonts w:ascii="Goudy Old Style" w:hAnsi="Goudy Old Style"/>
                <w:b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/>
                <w:sz w:val="24"/>
                <w:szCs w:val="24"/>
              </w:rPr>
              <w:t>Critère de dépassement : réappropriation personnelle</w:t>
            </w:r>
          </w:p>
        </w:tc>
        <w:tc>
          <w:tcPr>
            <w:tcW w:w="62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4A9DE62" w14:textId="77777777" w:rsidR="00FE6042" w:rsidRPr="00FE6042" w:rsidRDefault="00FE6042" w:rsidP="00432A18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udy Old Style" w:hAnsi="Goudy Old Style"/>
                <w:bCs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Cs/>
                <w:sz w:val="24"/>
                <w:szCs w:val="24"/>
              </w:rPr>
              <w:t>Des informations supplémentaires et pertinentes sont proposées</w:t>
            </w:r>
          </w:p>
          <w:p w14:paraId="43C52DA4" w14:textId="77777777" w:rsidR="00FE6042" w:rsidRPr="00FE6042" w:rsidRDefault="00FE6042" w:rsidP="00432A18">
            <w:pPr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udy Old Style" w:hAnsi="Goudy Old Style"/>
                <w:b/>
                <w:bCs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/>
                <w:bCs/>
                <w:sz w:val="24"/>
                <w:szCs w:val="24"/>
              </w:rPr>
              <w:t>L’extrait latin est scandé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14:paraId="7E74D6D3" w14:textId="77777777" w:rsidR="00FE6042" w:rsidRPr="00FE6042" w:rsidRDefault="00FE6042" w:rsidP="00432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</w:p>
        </w:tc>
      </w:tr>
      <w:tr w:rsidR="00FE6042" w:rsidRPr="00FE6042" w14:paraId="2BAFC6C7" w14:textId="77777777" w:rsidTr="00432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tcBorders>
              <w:top w:val="single" w:sz="4" w:space="0" w:color="auto"/>
            </w:tcBorders>
            <w:hideMark/>
          </w:tcPr>
          <w:p w14:paraId="4D12EC04" w14:textId="77777777" w:rsidR="00FE6042" w:rsidRPr="00FE6042" w:rsidRDefault="00FE6042" w:rsidP="00432A18">
            <w:pPr>
              <w:jc w:val="both"/>
              <w:rPr>
                <w:rFonts w:ascii="Goudy Old Style" w:hAnsi="Goudy Old Style"/>
                <w:b/>
                <w:sz w:val="24"/>
                <w:szCs w:val="24"/>
              </w:rPr>
            </w:pPr>
            <w:r w:rsidRPr="00FE6042">
              <w:rPr>
                <w:rFonts w:ascii="Goudy Old Style" w:hAnsi="Goudy Old Style"/>
                <w:b/>
                <w:sz w:val="24"/>
                <w:szCs w:val="24"/>
              </w:rPr>
              <w:t>Total</w:t>
            </w:r>
          </w:p>
        </w:tc>
        <w:tc>
          <w:tcPr>
            <w:tcW w:w="6258" w:type="dxa"/>
            <w:tcBorders>
              <w:top w:val="single" w:sz="4" w:space="0" w:color="auto"/>
            </w:tcBorders>
          </w:tcPr>
          <w:p w14:paraId="69F52FF7" w14:textId="77777777" w:rsidR="00FE6042" w:rsidRPr="00FE6042" w:rsidRDefault="00FE6042" w:rsidP="00432A18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bCs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</w:tcBorders>
            <w:hideMark/>
          </w:tcPr>
          <w:p w14:paraId="7E3E00C0" w14:textId="77777777" w:rsidR="00FE6042" w:rsidRPr="00FE6042" w:rsidRDefault="00FE6042" w:rsidP="00432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udy Old Style" w:hAnsi="Goudy Old Style"/>
                <w:sz w:val="24"/>
                <w:szCs w:val="24"/>
              </w:rPr>
            </w:pPr>
            <w:r w:rsidRPr="00FE6042">
              <w:rPr>
                <w:rFonts w:ascii="Goudy Old Style" w:hAnsi="Goudy Old Style"/>
                <w:sz w:val="24"/>
                <w:szCs w:val="24"/>
              </w:rPr>
              <w:t>/25</w:t>
            </w:r>
          </w:p>
        </w:tc>
      </w:tr>
    </w:tbl>
    <w:p w14:paraId="1169920B" w14:textId="77777777" w:rsidR="00417B22" w:rsidRDefault="00A67D74">
      <w:pPr>
        <w:rPr>
          <w:rFonts w:ascii="Goudy Old Style" w:hAnsi="Goudy Old Style"/>
        </w:rPr>
      </w:pPr>
    </w:p>
    <w:p w14:paraId="1A1469FE" w14:textId="77777777" w:rsidR="00CE1690" w:rsidRDefault="00CE1690">
      <w:pPr>
        <w:rPr>
          <w:rFonts w:ascii="Goudy Old Style" w:hAnsi="Goudy Old Style"/>
        </w:rPr>
      </w:pPr>
    </w:p>
    <w:p w14:paraId="1C32FF61" w14:textId="77777777" w:rsidR="00CE1690" w:rsidRDefault="00CE1690">
      <w:pPr>
        <w:rPr>
          <w:rFonts w:ascii="Goudy Old Style" w:hAnsi="Goudy Old Style"/>
        </w:rPr>
      </w:pPr>
    </w:p>
    <w:p w14:paraId="6B7BF85D" w14:textId="77777777" w:rsidR="00CE1690" w:rsidRDefault="00CE1690">
      <w:pPr>
        <w:rPr>
          <w:rFonts w:ascii="Goudy Old Style" w:hAnsi="Goudy Old Style"/>
        </w:rPr>
      </w:pPr>
    </w:p>
    <w:p w14:paraId="0DF3F69C" w14:textId="77777777" w:rsidR="00CE1690" w:rsidRDefault="00CE1690">
      <w:pPr>
        <w:rPr>
          <w:rFonts w:ascii="Goudy Old Style" w:hAnsi="Goudy Old Style"/>
        </w:rPr>
        <w:sectPr w:rsidR="00CE1690" w:rsidSect="00810DBA">
          <w:headerReference w:type="default" r:id="rId7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34864A9" w14:textId="77777777" w:rsidR="00CE1690" w:rsidRPr="00765FC5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  <w:lang w:val="en-US"/>
        </w:rPr>
      </w:pPr>
      <w:r w:rsidRPr="00765FC5">
        <w:rPr>
          <w:rFonts w:ascii="Goudy Old Style" w:hAnsi="Goudy Old Style"/>
          <w:i/>
          <w:lang w:val="en-US"/>
        </w:rPr>
        <w:lastRenderedPageBreak/>
        <w:t>At regina graui iamdudum saucia cura</w:t>
      </w:r>
    </w:p>
    <w:p w14:paraId="6B4A84C1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uolnus alit uenis et caeco carpitur igni.</w:t>
      </w:r>
    </w:p>
    <w:p w14:paraId="24D3C664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Multa uiri uirtus animo multusque recursat</w:t>
      </w:r>
    </w:p>
    <w:p w14:paraId="6B6EC1EB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gentis honos ; haerent infixi pectore uoltus</w:t>
      </w:r>
    </w:p>
    <w:p w14:paraId="13123B2D" w14:textId="77777777" w:rsidR="00CE1690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uerbaque nec placidam membris dat cura quietem.</w:t>
      </w:r>
    </w:p>
    <w:p w14:paraId="3D74E8EB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</w:p>
    <w:p w14:paraId="4918425B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Postera Phoebea lustrabat lampade terras</w:t>
      </w:r>
    </w:p>
    <w:p w14:paraId="42B685BC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umentemque Aurora polo dimouerat umbram,</w:t>
      </w:r>
    </w:p>
    <w:p w14:paraId="6F354D9E" w14:textId="77777777" w:rsidR="00CE1690" w:rsidRPr="00765FC5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  <w:lang w:val="en-US"/>
        </w:rPr>
      </w:pPr>
      <w:r w:rsidRPr="00765FC5">
        <w:rPr>
          <w:rFonts w:ascii="Goudy Old Style" w:hAnsi="Goudy Old Style"/>
          <w:i/>
          <w:lang w:val="en-US"/>
        </w:rPr>
        <w:t>cum sic unanimam adloquitur male sana sororem :</w:t>
      </w:r>
    </w:p>
    <w:p w14:paraId="6AEF9BCF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« Anna soror, quae me suspensam insomnia terrent !</w:t>
      </w:r>
    </w:p>
    <w:p w14:paraId="05394652" w14:textId="77777777" w:rsidR="00CE1690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quis nouos hic nostris successit sedibus hospes,</w:t>
      </w:r>
    </w:p>
    <w:p w14:paraId="014B5D7B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</w:p>
    <w:p w14:paraId="434DF92C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quem sese ore ferens, quam forti pectore et armis !</w:t>
      </w:r>
    </w:p>
    <w:p w14:paraId="215CDD63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Credo equidem, nec uana fides, genus esse deorum.</w:t>
      </w:r>
    </w:p>
    <w:p w14:paraId="02A5DA16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Degeneres animos timor arguit. Heu, quibus ille</w:t>
      </w:r>
    </w:p>
    <w:p w14:paraId="2FAC3D88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iactatus fatis ! quae bella exhausta canebat !</w:t>
      </w:r>
    </w:p>
    <w:p w14:paraId="7DC16571" w14:textId="77777777" w:rsidR="00CE1690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Si mihi non animo fixum immotumque sederet</w:t>
      </w:r>
    </w:p>
    <w:p w14:paraId="7F5DAB7D" w14:textId="77777777" w:rsidR="00CE1690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</w:p>
    <w:p w14:paraId="4788DBF6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ne cui me uinclo uellem sociare iugali,</w:t>
      </w:r>
    </w:p>
    <w:p w14:paraId="686B4874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postquam primus amor deceptam morte fefellit ;</w:t>
      </w:r>
    </w:p>
    <w:p w14:paraId="76C76D0B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si non pertaesum thalami taedaeque fuisset,</w:t>
      </w:r>
    </w:p>
    <w:p w14:paraId="5BAF3635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huic uni forsan potui succumbere culpae.</w:t>
      </w:r>
    </w:p>
    <w:p w14:paraId="6BBF68CA" w14:textId="77777777" w:rsidR="00CE1690" w:rsidRPr="00765FC5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  <w:lang w:val="en-US"/>
        </w:rPr>
      </w:pPr>
      <w:r w:rsidRPr="00765FC5">
        <w:rPr>
          <w:rFonts w:ascii="Goudy Old Style" w:hAnsi="Goudy Old Style"/>
          <w:i/>
          <w:lang w:val="en-US"/>
        </w:rPr>
        <w:t>Anna, fatebor enim, miseri post fata Sychaei</w:t>
      </w:r>
    </w:p>
    <w:p w14:paraId="29240FE9" w14:textId="77777777" w:rsidR="00CE1690" w:rsidRPr="00765FC5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  <w:lang w:val="en-US"/>
        </w:rPr>
      </w:pPr>
    </w:p>
    <w:p w14:paraId="6783214D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coniugis et sparsos fraterna caede penatis</w:t>
      </w:r>
    </w:p>
    <w:p w14:paraId="2CA18800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solus hic inflexit sensus animumque labantem</w:t>
      </w:r>
    </w:p>
    <w:p w14:paraId="4BEB3999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impulit. Agnosco ueteris uestigia flammae.</w:t>
      </w:r>
    </w:p>
    <w:p w14:paraId="1A0D7501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Sed mihi uel tellus optem prius ima dehiscat</w:t>
      </w:r>
    </w:p>
    <w:p w14:paraId="114E79B6" w14:textId="77777777" w:rsidR="00CE1690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uel pater omnipotens adigat me fulmine ad umbras,</w:t>
      </w:r>
    </w:p>
    <w:p w14:paraId="0AA00680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</w:p>
    <w:p w14:paraId="382605A3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pallentis umbras Erebo noctemque profundam,</w:t>
      </w:r>
    </w:p>
    <w:p w14:paraId="25B30D57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ante, pudor, quam te uiolo aut tua iura resoluo.</w:t>
      </w:r>
    </w:p>
    <w:p w14:paraId="61139540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Ille meos, primus qui me sibi iunxit, amores</w:t>
      </w:r>
    </w:p>
    <w:p w14:paraId="47519F80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abstulit ; ille habeat secum seruetque sepulcro. »</w:t>
      </w:r>
    </w:p>
    <w:p w14:paraId="2160D6E1" w14:textId="77777777" w:rsidR="00CE1690" w:rsidRPr="007D565D" w:rsidRDefault="00CE1690" w:rsidP="00CE1690">
      <w:pPr>
        <w:spacing w:line="360" w:lineRule="auto"/>
        <w:ind w:right="-313" w:firstLine="567"/>
        <w:jc w:val="both"/>
        <w:rPr>
          <w:rFonts w:ascii="Goudy Old Style" w:hAnsi="Goudy Old Style"/>
          <w:i/>
        </w:rPr>
      </w:pPr>
      <w:r w:rsidRPr="007D565D">
        <w:rPr>
          <w:rFonts w:ascii="Goudy Old Style" w:hAnsi="Goudy Old Style"/>
          <w:i/>
        </w:rPr>
        <w:t>Sic effata sinum lacrimis impleuit obortis.</w:t>
      </w:r>
    </w:p>
    <w:p w14:paraId="1B20465D" w14:textId="77777777" w:rsidR="00CE1690" w:rsidRDefault="00CE1690" w:rsidP="00CE1690">
      <w:pPr>
        <w:spacing w:line="360" w:lineRule="auto"/>
        <w:ind w:right="-313"/>
        <w:jc w:val="both"/>
        <w:rPr>
          <w:rFonts w:ascii="Goudy Old Style" w:hAnsi="Goudy Old Style"/>
        </w:rPr>
        <w:sectPr w:rsidR="00CE1690" w:rsidSect="007D565D">
          <w:type w:val="continuous"/>
          <w:pgSz w:w="11900" w:h="16840"/>
          <w:pgMar w:top="720" w:right="720" w:bottom="720" w:left="720" w:header="708" w:footer="708" w:gutter="0"/>
          <w:cols w:num="2" w:space="708"/>
          <w:docGrid w:linePitch="360"/>
        </w:sectPr>
      </w:pPr>
    </w:p>
    <w:p w14:paraId="40382258" w14:textId="77777777" w:rsidR="00CE1690" w:rsidRPr="00070252" w:rsidRDefault="00CE1690">
      <w:pPr>
        <w:rPr>
          <w:rFonts w:ascii="Goudy Old Style" w:hAnsi="Goudy Old Style"/>
          <w:b/>
          <w:sz w:val="28"/>
        </w:rPr>
      </w:pPr>
      <w:r w:rsidRPr="00070252">
        <w:rPr>
          <w:rFonts w:ascii="Goudy Old Style" w:hAnsi="Goudy Old Style"/>
          <w:b/>
          <w:i/>
          <w:sz w:val="28"/>
        </w:rPr>
        <w:t>Dido and Aeneas</w:t>
      </w:r>
      <w:r w:rsidRPr="00070252">
        <w:rPr>
          <w:rFonts w:ascii="Goudy Old Style" w:hAnsi="Goudy Old Style"/>
          <w:b/>
          <w:sz w:val="28"/>
        </w:rPr>
        <w:t xml:space="preserve">, ACTE 1 </w:t>
      </w:r>
    </w:p>
    <w:p w14:paraId="448A6B87" w14:textId="77777777" w:rsidR="00CE1690" w:rsidRDefault="00CE1690">
      <w:pPr>
        <w:rPr>
          <w:rFonts w:ascii="Goudy Old Style" w:hAnsi="Goudy Old Style"/>
          <w:i/>
        </w:rPr>
      </w:pPr>
      <w:r w:rsidRPr="00070252">
        <w:rPr>
          <w:rFonts w:ascii="Goudy Old Style" w:hAnsi="Goudy Old Style"/>
          <w:i/>
        </w:rPr>
        <w:t>Le Palais (entrent Didon, Belinda et la suite)</w:t>
      </w:r>
    </w:p>
    <w:p w14:paraId="0D4BE08E" w14:textId="77777777" w:rsidR="00070252" w:rsidRPr="00070252" w:rsidRDefault="00070252">
      <w:pPr>
        <w:rPr>
          <w:rFonts w:ascii="Goudy Old Style" w:hAnsi="Goudy Old Style"/>
          <w:i/>
        </w:rPr>
      </w:pPr>
    </w:p>
    <w:p w14:paraId="32F25824" w14:textId="77777777" w:rsidR="00070252" w:rsidRDefault="00CE1690">
      <w:pPr>
        <w:rPr>
          <w:rFonts w:ascii="Goudy Old Style" w:hAnsi="Goudy Old Style"/>
        </w:rPr>
      </w:pPr>
      <w:r w:rsidRPr="00070252">
        <w:rPr>
          <w:rFonts w:ascii="Goudy Old Style" w:hAnsi="Goudy Old Style"/>
          <w:b/>
          <w:smallCaps/>
        </w:rPr>
        <w:t>Belinda</w:t>
      </w:r>
      <w:r>
        <w:rPr>
          <w:rFonts w:ascii="Goudy Old Style" w:hAnsi="Goudy Old Style"/>
        </w:rPr>
        <w:t xml:space="preserve">. </w:t>
      </w:r>
    </w:p>
    <w:p w14:paraId="162C2B88" w14:textId="77777777" w:rsidR="00CE1690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Chassez ce nu</w:t>
      </w:r>
      <w:r w:rsidR="00CE1690">
        <w:rPr>
          <w:rFonts w:ascii="Goudy Old Style" w:hAnsi="Goudy Old Style"/>
        </w:rPr>
        <w:t xml:space="preserve">age de votre front, </w:t>
      </w:r>
    </w:p>
    <w:p w14:paraId="378EBAB4" w14:textId="77777777" w:rsidR="00CE1690" w:rsidRDefault="00CE1690">
      <w:pPr>
        <w:rPr>
          <w:rFonts w:ascii="Goudy Old Style" w:hAnsi="Goudy Old Style"/>
        </w:rPr>
      </w:pPr>
      <w:r>
        <w:rPr>
          <w:rFonts w:ascii="Goudy Old Style" w:hAnsi="Goudy Old Style"/>
        </w:rPr>
        <w:t>Le Destin favorise vos souhaits ;</w:t>
      </w:r>
    </w:p>
    <w:p w14:paraId="799D4B00" w14:textId="77777777" w:rsidR="00CE1690" w:rsidRDefault="00CE1690">
      <w:pPr>
        <w:rPr>
          <w:rFonts w:ascii="Goudy Old Style" w:hAnsi="Goudy Old Style"/>
        </w:rPr>
      </w:pPr>
      <w:r>
        <w:rPr>
          <w:rFonts w:ascii="Goudy Old Style" w:hAnsi="Goudy Old Style"/>
        </w:rPr>
        <w:t>Avec un empire qui s’étend, avec des Plaisirs qui affluent,</w:t>
      </w:r>
    </w:p>
    <w:p w14:paraId="2253475F" w14:textId="77777777" w:rsidR="00CE1690" w:rsidRDefault="00CE1690">
      <w:pPr>
        <w:rPr>
          <w:rFonts w:ascii="Goudy Old Style" w:hAnsi="Goudy Old Style"/>
        </w:rPr>
      </w:pPr>
      <w:r>
        <w:rPr>
          <w:rFonts w:ascii="Goudy Old Style" w:hAnsi="Goudy Old Style"/>
        </w:rPr>
        <w:t>La Fortune vous sourit, souriez de même.</w:t>
      </w:r>
    </w:p>
    <w:p w14:paraId="6FE5D177" w14:textId="77777777" w:rsidR="00CE1690" w:rsidRDefault="00CE1690">
      <w:pPr>
        <w:rPr>
          <w:rFonts w:ascii="Goudy Old Style" w:hAnsi="Goudy Old Style"/>
        </w:rPr>
      </w:pPr>
    </w:p>
    <w:p w14:paraId="5EA1A6C8" w14:textId="77777777" w:rsidR="00CE1690" w:rsidRPr="00070252" w:rsidRDefault="00CE1690">
      <w:pPr>
        <w:rPr>
          <w:rFonts w:ascii="Goudy Old Style" w:hAnsi="Goudy Old Style"/>
          <w:b/>
          <w:smallCaps/>
        </w:rPr>
      </w:pPr>
      <w:r w:rsidRPr="00070252">
        <w:rPr>
          <w:rFonts w:ascii="Goudy Old Style" w:hAnsi="Goudy Old Style"/>
          <w:b/>
          <w:smallCaps/>
        </w:rPr>
        <w:t>Chœur</w:t>
      </w:r>
    </w:p>
    <w:p w14:paraId="7A883DDD" w14:textId="77777777" w:rsidR="00CE1690" w:rsidRDefault="00CE1690">
      <w:pPr>
        <w:rPr>
          <w:rFonts w:ascii="Goudy Old Style" w:hAnsi="Goudy Old Style"/>
        </w:rPr>
      </w:pPr>
      <w:r>
        <w:rPr>
          <w:rFonts w:ascii="Goudy Old Style" w:hAnsi="Goudy Old Style"/>
        </w:rPr>
        <w:t>Chass</w:t>
      </w:r>
      <w:r w:rsidR="00070252">
        <w:rPr>
          <w:rFonts w:ascii="Goudy Old Style" w:hAnsi="Goudy Old Style"/>
        </w:rPr>
        <w:t xml:space="preserve">ez le chagrin, chassez le souci, </w:t>
      </w:r>
    </w:p>
    <w:p w14:paraId="57BA471D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Les femmes belles ne devraient jamais connaître la peine.</w:t>
      </w:r>
    </w:p>
    <w:p w14:paraId="2046F8E1" w14:textId="77777777" w:rsidR="00070252" w:rsidRDefault="00070252">
      <w:pPr>
        <w:rPr>
          <w:rFonts w:ascii="Goudy Old Style" w:hAnsi="Goudy Old Style"/>
        </w:rPr>
      </w:pPr>
    </w:p>
    <w:p w14:paraId="5DC6A54E" w14:textId="77777777" w:rsidR="00070252" w:rsidRPr="00070252" w:rsidRDefault="00070252">
      <w:pPr>
        <w:rPr>
          <w:rFonts w:ascii="Goudy Old Style" w:hAnsi="Goudy Old Style"/>
          <w:b/>
          <w:smallCaps/>
        </w:rPr>
      </w:pPr>
      <w:r w:rsidRPr="00070252">
        <w:rPr>
          <w:rFonts w:ascii="Goudy Old Style" w:hAnsi="Goudy Old Style"/>
          <w:b/>
          <w:smallCaps/>
        </w:rPr>
        <w:t>Didon</w:t>
      </w:r>
    </w:p>
    <w:p w14:paraId="28C08BD0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Ah ! Belinda, je suis tenaillée</w:t>
      </w:r>
    </w:p>
    <w:p w14:paraId="7DC0624E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D’un tourment que je n’ose confesser.</w:t>
      </w:r>
    </w:p>
    <w:p w14:paraId="58884FEF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J’ai grandi sans connaître la Paix.</w:t>
      </w:r>
    </w:p>
    <w:p w14:paraId="006F5893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Je languirai tant que ma peine ne sera pas connue,</w:t>
      </w:r>
    </w:p>
    <w:p w14:paraId="4AA59D39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Et cependant je ne voudrais point qu’on la devine.</w:t>
      </w:r>
    </w:p>
    <w:p w14:paraId="4E8D78C9" w14:textId="77777777" w:rsidR="00070252" w:rsidRDefault="00070252">
      <w:pPr>
        <w:rPr>
          <w:rFonts w:ascii="Goudy Old Style" w:hAnsi="Goudy Old Style"/>
        </w:rPr>
      </w:pPr>
    </w:p>
    <w:p w14:paraId="245F9D99" w14:textId="77777777" w:rsidR="00070252" w:rsidRPr="00070252" w:rsidRDefault="00070252">
      <w:pPr>
        <w:rPr>
          <w:rFonts w:ascii="Goudy Old Style" w:hAnsi="Goudy Old Style"/>
          <w:b/>
          <w:smallCaps/>
        </w:rPr>
      </w:pPr>
      <w:r w:rsidRPr="00070252">
        <w:rPr>
          <w:rFonts w:ascii="Goudy Old Style" w:hAnsi="Goudy Old Style"/>
          <w:b/>
          <w:smallCaps/>
        </w:rPr>
        <w:t>Belinda</w:t>
      </w:r>
    </w:p>
    <w:p w14:paraId="032DC39D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La peine s’accroît lorsqu’on la tait.</w:t>
      </w:r>
    </w:p>
    <w:p w14:paraId="0DB60706" w14:textId="77777777" w:rsidR="00070252" w:rsidRDefault="00070252">
      <w:pPr>
        <w:rPr>
          <w:rFonts w:ascii="Goudy Old Style" w:hAnsi="Goudy Old Style"/>
        </w:rPr>
      </w:pPr>
    </w:p>
    <w:p w14:paraId="1B38325F" w14:textId="77777777" w:rsidR="00070252" w:rsidRDefault="00070252">
      <w:pPr>
        <w:rPr>
          <w:rFonts w:ascii="Goudy Old Style" w:hAnsi="Goudy Old Style"/>
        </w:rPr>
      </w:pPr>
    </w:p>
    <w:p w14:paraId="55F1320A" w14:textId="77777777" w:rsidR="00070252" w:rsidRPr="00070252" w:rsidRDefault="00070252">
      <w:pPr>
        <w:rPr>
          <w:rFonts w:ascii="Goudy Old Style" w:hAnsi="Goudy Old Style"/>
          <w:b/>
          <w:smallCaps/>
        </w:rPr>
      </w:pPr>
      <w:r w:rsidRPr="00070252">
        <w:rPr>
          <w:rFonts w:ascii="Goudy Old Style" w:hAnsi="Goudy Old Style"/>
          <w:b/>
          <w:smallCaps/>
        </w:rPr>
        <w:t>Didon</w:t>
      </w:r>
    </w:p>
    <w:p w14:paraId="21198712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La mienne n’admet pas d’être révélée.</w:t>
      </w:r>
    </w:p>
    <w:p w14:paraId="6B5F846B" w14:textId="77777777" w:rsidR="00070252" w:rsidRDefault="00070252">
      <w:pPr>
        <w:rPr>
          <w:rFonts w:ascii="Goudy Old Style" w:hAnsi="Goudy Old Style"/>
        </w:rPr>
      </w:pPr>
    </w:p>
    <w:p w14:paraId="4A67F6A1" w14:textId="77777777" w:rsidR="00070252" w:rsidRPr="00070252" w:rsidRDefault="00070252">
      <w:pPr>
        <w:rPr>
          <w:rFonts w:ascii="Goudy Old Style" w:hAnsi="Goudy Old Style"/>
          <w:b/>
          <w:smallCaps/>
        </w:rPr>
      </w:pPr>
      <w:r w:rsidRPr="00070252">
        <w:rPr>
          <w:rFonts w:ascii="Goudy Old Style" w:hAnsi="Goudy Old Style"/>
          <w:b/>
          <w:smallCaps/>
        </w:rPr>
        <w:t>Belinda</w:t>
      </w:r>
    </w:p>
    <w:p w14:paraId="116D5EC6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S’il en est ainsi, laissez-moi vous parler.</w:t>
      </w:r>
    </w:p>
    <w:p w14:paraId="2BD99511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Notre hôte troyen s’est imposé à vos douces pensées ;</w:t>
      </w:r>
    </w:p>
    <w:p w14:paraId="55387D6C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C’est la plus belle bénédiction que le Destin puisse donner.</w:t>
      </w:r>
    </w:p>
    <w:p w14:paraId="733086AD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Protéger notre Carthage et faire revivre Troie.</w:t>
      </w:r>
    </w:p>
    <w:p w14:paraId="27AB9103" w14:textId="77777777" w:rsidR="00070252" w:rsidRDefault="00070252">
      <w:pPr>
        <w:rPr>
          <w:rFonts w:ascii="Goudy Old Style" w:hAnsi="Goudy Old Style"/>
        </w:rPr>
      </w:pPr>
    </w:p>
    <w:p w14:paraId="7BE6E4CC" w14:textId="77777777" w:rsidR="00070252" w:rsidRPr="00070252" w:rsidRDefault="00070252">
      <w:pPr>
        <w:rPr>
          <w:rFonts w:ascii="Goudy Old Style" w:hAnsi="Goudy Old Style"/>
          <w:b/>
          <w:smallCaps/>
        </w:rPr>
      </w:pPr>
      <w:r w:rsidRPr="00070252">
        <w:rPr>
          <w:rFonts w:ascii="Goudy Old Style" w:hAnsi="Goudy Old Style"/>
          <w:b/>
          <w:smallCaps/>
        </w:rPr>
        <w:t>Chœur</w:t>
      </w:r>
    </w:p>
    <w:p w14:paraId="63E4559A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Quand les monarques s’unissent, il est heureux leur état,</w:t>
      </w:r>
    </w:p>
    <w:p w14:paraId="49B4D993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Ils triomphent sans retard de leurs ennemis et de leur destin. </w:t>
      </w:r>
    </w:p>
    <w:p w14:paraId="3A0BB412" w14:textId="77777777" w:rsidR="00070252" w:rsidRDefault="00070252">
      <w:pPr>
        <w:rPr>
          <w:rFonts w:ascii="Goudy Old Style" w:hAnsi="Goudy Old Style"/>
        </w:rPr>
      </w:pPr>
    </w:p>
    <w:p w14:paraId="6E07DDF1" w14:textId="77777777" w:rsidR="00070252" w:rsidRPr="00070252" w:rsidRDefault="00070252">
      <w:pPr>
        <w:rPr>
          <w:rFonts w:ascii="Goudy Old Style" w:hAnsi="Goudy Old Style"/>
          <w:b/>
          <w:smallCaps/>
        </w:rPr>
      </w:pPr>
      <w:r w:rsidRPr="00070252">
        <w:rPr>
          <w:rFonts w:ascii="Goudy Old Style" w:hAnsi="Goudy Old Style"/>
          <w:b/>
          <w:smallCaps/>
        </w:rPr>
        <w:t>Didon</w:t>
      </w:r>
    </w:p>
    <w:p w14:paraId="3EDA6ABA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D’où peut jaillir tant de vertu ? </w:t>
      </w:r>
    </w:p>
    <w:p w14:paraId="5C3D24EE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Quels orages, quelles batailles a-t-il chantés ? </w:t>
      </w:r>
    </w:p>
    <w:p w14:paraId="30BEA39E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La valeur d’Anchise mêlée aux charmes de Vénus,</w:t>
      </w:r>
    </w:p>
    <w:p w14:paraId="1C97A01E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Quelle douceur dans la paix, mais aussi quelle violence dans la lutte ! </w:t>
      </w:r>
    </w:p>
    <w:p w14:paraId="7FE66FD1" w14:textId="77777777" w:rsidR="00070252" w:rsidRDefault="00070252">
      <w:pPr>
        <w:rPr>
          <w:rFonts w:ascii="Goudy Old Style" w:hAnsi="Goudy Old Style"/>
        </w:rPr>
      </w:pPr>
    </w:p>
    <w:p w14:paraId="465CABB9" w14:textId="77777777" w:rsidR="00070252" w:rsidRPr="00070252" w:rsidRDefault="00070252">
      <w:pPr>
        <w:rPr>
          <w:rFonts w:ascii="Goudy Old Style" w:hAnsi="Goudy Old Style"/>
          <w:b/>
          <w:smallCaps/>
        </w:rPr>
      </w:pPr>
      <w:r w:rsidRPr="00070252">
        <w:rPr>
          <w:rFonts w:ascii="Goudy Old Style" w:hAnsi="Goudy Old Style"/>
          <w:b/>
          <w:smallCaps/>
        </w:rPr>
        <w:t>Belinda</w:t>
      </w:r>
    </w:p>
    <w:p w14:paraId="6C34A95A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Un récit si long et si plein de malheurs</w:t>
      </w:r>
    </w:p>
    <w:p w14:paraId="3B51D709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Pourrait faire fondre les rochers ainsi que vous.</w:t>
      </w:r>
    </w:p>
    <w:p w14:paraId="4DB33921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Quel cœur inflexible pourrait, sans s’émouvoir, regarder</w:t>
      </w:r>
    </w:p>
    <w:p w14:paraId="6FA37E0D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Une telle détresse, une pitié si grande ? </w:t>
      </w:r>
    </w:p>
    <w:p w14:paraId="6E27BB78" w14:textId="77777777" w:rsidR="00070252" w:rsidRDefault="00070252">
      <w:pPr>
        <w:rPr>
          <w:rFonts w:ascii="Goudy Old Style" w:hAnsi="Goudy Old Style"/>
        </w:rPr>
      </w:pPr>
    </w:p>
    <w:p w14:paraId="054FE974" w14:textId="77777777" w:rsidR="00070252" w:rsidRPr="00070252" w:rsidRDefault="00070252">
      <w:pPr>
        <w:rPr>
          <w:rFonts w:ascii="Goudy Old Style" w:hAnsi="Goudy Old Style"/>
          <w:b/>
          <w:smallCaps/>
        </w:rPr>
      </w:pPr>
      <w:r w:rsidRPr="00070252">
        <w:rPr>
          <w:rFonts w:ascii="Goudy Old Style" w:hAnsi="Goudy Old Style"/>
          <w:b/>
          <w:smallCaps/>
        </w:rPr>
        <w:t xml:space="preserve">Didon </w:t>
      </w:r>
    </w:p>
    <w:p w14:paraId="65BBA82F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Mon cœur, opprimé par les tempêtes de mes soucis,</w:t>
      </w:r>
    </w:p>
    <w:p w14:paraId="6B2FF0E2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A appris à avoir pitié de la détresse.</w:t>
      </w:r>
    </w:p>
    <w:p w14:paraId="2938F7D4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La peine des pauvres misérables peut toucher</w:t>
      </w:r>
    </w:p>
    <w:p w14:paraId="09883EE2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Mon cœur si tendre et si sensible ;</w:t>
      </w:r>
    </w:p>
    <w:p w14:paraId="4AE126CA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Mais hélas ! Je le crains, je le plains trop. </w:t>
      </w:r>
    </w:p>
    <w:p w14:paraId="3A99E02F" w14:textId="77777777" w:rsidR="00070252" w:rsidRDefault="00070252">
      <w:pPr>
        <w:rPr>
          <w:rFonts w:ascii="Goudy Old Style" w:hAnsi="Goudy Old Style"/>
        </w:rPr>
      </w:pPr>
    </w:p>
    <w:p w14:paraId="3C3A4BE2" w14:textId="77777777" w:rsidR="00070252" w:rsidRPr="00070252" w:rsidRDefault="00070252">
      <w:pPr>
        <w:rPr>
          <w:rFonts w:ascii="Goudy Old Style" w:hAnsi="Goudy Old Style"/>
          <w:b/>
          <w:smallCaps/>
        </w:rPr>
      </w:pPr>
      <w:r w:rsidRPr="00070252">
        <w:rPr>
          <w:rFonts w:ascii="Goudy Old Style" w:hAnsi="Goudy Old Style"/>
          <w:b/>
          <w:smallCaps/>
        </w:rPr>
        <w:t>Belinda et la seconde femme</w:t>
      </w:r>
    </w:p>
    <w:p w14:paraId="237DEAA8" w14:textId="77777777" w:rsidR="00070252" w:rsidRPr="00070252" w:rsidRDefault="00070252">
      <w:pPr>
        <w:rPr>
          <w:rFonts w:ascii="Goudy Old Style" w:hAnsi="Goudy Old Style"/>
          <w:i/>
        </w:rPr>
      </w:pPr>
      <w:r w:rsidRPr="00070252">
        <w:rPr>
          <w:rFonts w:ascii="Goudy Old Style" w:hAnsi="Goudy Old Style"/>
          <w:i/>
        </w:rPr>
        <w:t>(repris par le chœur)</w:t>
      </w:r>
    </w:p>
    <w:p w14:paraId="309FE26F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Ne craignez pas qu’il s’ensuive un danger.</w:t>
      </w:r>
    </w:p>
    <w:p w14:paraId="00BE8708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Le Héros aime autant que vous. </w:t>
      </w:r>
    </w:p>
    <w:p w14:paraId="284EF50E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Toujours aimable, toujours souriant,</w:t>
      </w:r>
    </w:p>
    <w:p w14:paraId="781BE7EF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Et se distrayant des soucis de la vie.</w:t>
      </w:r>
    </w:p>
    <w:p w14:paraId="619DBCF6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Cupidon a répandu des fleurs sur votre passage,</w:t>
      </w:r>
    </w:p>
    <w:p w14:paraId="7B6718A2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Cueillies aux buissons élyséens.</w:t>
      </w:r>
    </w:p>
    <w:p w14:paraId="3D28F4F0" w14:textId="77777777" w:rsidR="00070252" w:rsidRPr="00070252" w:rsidRDefault="00070252">
      <w:pPr>
        <w:rPr>
          <w:rFonts w:ascii="Goudy Old Style" w:hAnsi="Goudy Old Style"/>
          <w:i/>
        </w:rPr>
      </w:pPr>
      <w:r w:rsidRPr="00070252">
        <w:rPr>
          <w:rFonts w:ascii="Goudy Old Style" w:hAnsi="Goudy Old Style"/>
          <w:i/>
        </w:rPr>
        <w:t>(entrent Enée et sa suite)</w:t>
      </w:r>
    </w:p>
    <w:p w14:paraId="67497F37" w14:textId="77777777" w:rsidR="00070252" w:rsidRDefault="00070252">
      <w:pPr>
        <w:rPr>
          <w:rFonts w:ascii="Goudy Old Style" w:hAnsi="Goudy Old Style"/>
        </w:rPr>
      </w:pPr>
    </w:p>
    <w:p w14:paraId="09A24DA1" w14:textId="77777777" w:rsidR="00070252" w:rsidRPr="00070252" w:rsidRDefault="00070252">
      <w:pPr>
        <w:rPr>
          <w:rFonts w:ascii="Goudy Old Style" w:hAnsi="Goudy Old Style"/>
          <w:b/>
          <w:smallCaps/>
        </w:rPr>
      </w:pPr>
      <w:r w:rsidRPr="00070252">
        <w:rPr>
          <w:rFonts w:ascii="Goudy Old Style" w:hAnsi="Goudy Old Style"/>
          <w:b/>
          <w:smallCaps/>
        </w:rPr>
        <w:t>Belinda</w:t>
      </w:r>
    </w:p>
    <w:p w14:paraId="3288DB80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Regardez, votre hôte royal apparaît : </w:t>
      </w:r>
    </w:p>
    <w:p w14:paraId="47599850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 xml:space="preserve">Quelle allure divine ! </w:t>
      </w:r>
    </w:p>
    <w:p w14:paraId="53351498" w14:textId="77777777" w:rsidR="00070252" w:rsidRDefault="00070252">
      <w:pPr>
        <w:rPr>
          <w:rFonts w:ascii="Goudy Old Style" w:hAnsi="Goudy Old Style"/>
        </w:rPr>
      </w:pPr>
      <w:r>
        <w:rPr>
          <w:rFonts w:ascii="Goudy Old Style" w:hAnsi="Goudy Old Style"/>
        </w:rPr>
        <w:t>(…)</w:t>
      </w:r>
    </w:p>
    <w:p w14:paraId="3663FBC3" w14:textId="77777777" w:rsidR="00070252" w:rsidRDefault="00070252">
      <w:pPr>
        <w:rPr>
          <w:rFonts w:ascii="Goudy Old Style" w:hAnsi="Goudy Old Style"/>
        </w:rPr>
        <w:sectPr w:rsidR="00070252" w:rsidSect="00070252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BE3AF0" w14:textId="77777777" w:rsidR="00BB1166" w:rsidRDefault="00BB1166" w:rsidP="00BB1166">
      <w:pPr>
        <w:jc w:val="center"/>
        <w:rPr>
          <w:rFonts w:ascii="Goudy Old Style" w:hAnsi="Goudy Old Style"/>
        </w:rPr>
      </w:pPr>
    </w:p>
    <w:p w14:paraId="00E7CD87" w14:textId="77777777" w:rsidR="00BB1166" w:rsidRDefault="00BB1166" w:rsidP="00BB1166">
      <w:pPr>
        <w:jc w:val="center"/>
        <w:rPr>
          <w:rFonts w:ascii="Goudy Old Style" w:hAnsi="Goudy Old Style"/>
        </w:rPr>
      </w:pPr>
    </w:p>
    <w:p w14:paraId="57C45A55" w14:textId="77777777" w:rsidR="00BB1166" w:rsidRDefault="00BB1166" w:rsidP="00BB1166">
      <w:pPr>
        <w:jc w:val="center"/>
        <w:rPr>
          <w:rFonts w:ascii="Goudy Old Style" w:hAnsi="Goudy Old Style"/>
        </w:rPr>
      </w:pPr>
    </w:p>
    <w:p w14:paraId="22CA41C1" w14:textId="77777777" w:rsidR="00BB1166" w:rsidRDefault="00BB1166" w:rsidP="00BB1166">
      <w:pPr>
        <w:jc w:val="center"/>
        <w:rPr>
          <w:rFonts w:ascii="Goudy Old Style" w:hAnsi="Goudy Old Style"/>
        </w:rPr>
      </w:pPr>
    </w:p>
    <w:p w14:paraId="44494402" w14:textId="77777777" w:rsidR="00070252" w:rsidRPr="00FE6042" w:rsidRDefault="00BB1166" w:rsidP="00BB1166">
      <w:pPr>
        <w:jc w:val="center"/>
        <w:rPr>
          <w:rFonts w:ascii="Goudy Old Style" w:hAnsi="Goudy Old Style"/>
        </w:rPr>
      </w:pPr>
      <w:r w:rsidRPr="00BB1166">
        <w:rPr>
          <w:rFonts w:ascii="Goudy Old Style" w:hAnsi="Goudy Old Style"/>
        </w:rPr>
        <w:drawing>
          <wp:inline distT="0" distB="0" distL="0" distR="0" wp14:anchorId="49C2D1B9" wp14:editId="51F48D9B">
            <wp:extent cx="3787319" cy="378731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89024" cy="378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0252" w:rsidRPr="00FE6042" w:rsidSect="00CE1690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A8A17" w14:textId="77777777" w:rsidR="00A67D74" w:rsidRDefault="00A67D74" w:rsidP="00FE6042">
      <w:r>
        <w:separator/>
      </w:r>
    </w:p>
  </w:endnote>
  <w:endnote w:type="continuationSeparator" w:id="0">
    <w:p w14:paraId="06B473AA" w14:textId="77777777" w:rsidR="00A67D74" w:rsidRDefault="00A67D74" w:rsidP="00FE6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pple Chancery">
    <w:panose1 w:val="03020702040506060504"/>
    <w:charset w:val="00"/>
    <w:family w:val="script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7D3D6" w14:textId="77777777" w:rsidR="00A67D74" w:rsidRDefault="00A67D74" w:rsidP="00FE6042">
      <w:r>
        <w:separator/>
      </w:r>
    </w:p>
  </w:footnote>
  <w:footnote w:type="continuationSeparator" w:id="0">
    <w:p w14:paraId="31437B54" w14:textId="77777777" w:rsidR="00A67D74" w:rsidRDefault="00A67D74" w:rsidP="00FE604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1D45F" w14:textId="77777777" w:rsidR="00FE6042" w:rsidRPr="00FE6042" w:rsidRDefault="00FE6042" w:rsidP="00FE6042">
    <w:pPr>
      <w:pStyle w:val="En-tte"/>
      <w:rPr>
        <w:rFonts w:ascii="Goudy Old Style" w:hAnsi="Goudy Old Style"/>
      </w:rPr>
    </w:pPr>
    <w:r w:rsidRPr="00FE6042">
      <w:rPr>
        <w:rFonts w:ascii="Goudy Old Style" w:hAnsi="Goudy Old Style"/>
      </w:rPr>
      <w:t>Nom :</w:t>
    </w:r>
    <w:r w:rsidRPr="00FE6042">
      <w:rPr>
        <w:rFonts w:ascii="Goudy Old Style" w:hAnsi="Goudy Old Style"/>
      </w:rPr>
      <w:tab/>
    </w:r>
    <w:r w:rsidRPr="00FE6042">
      <w:rPr>
        <w:rFonts w:ascii="Goudy Old Style" w:hAnsi="Goudy Old Style"/>
      </w:rPr>
      <w:tab/>
      <w:t>IND Fleurus – Latin – 5</w:t>
    </w:r>
    <w:r w:rsidRPr="00FE6042">
      <w:rPr>
        <w:rFonts w:ascii="Goudy Old Style" w:hAnsi="Goudy Old Style"/>
      </w:rPr>
      <w:t>/6</w:t>
    </w:r>
    <w:r w:rsidRPr="00FE6042">
      <w:rPr>
        <w:rFonts w:ascii="Goudy Old Style" w:hAnsi="Goudy Old Style"/>
      </w:rPr>
      <w:t>GT</w:t>
    </w:r>
  </w:p>
  <w:p w14:paraId="748CE932" w14:textId="77777777" w:rsidR="00FE6042" w:rsidRPr="00FE6042" w:rsidRDefault="00FE6042">
    <w:pPr>
      <w:pStyle w:val="En-tte"/>
      <w:rPr>
        <w:rFonts w:ascii="Goudy Old Style" w:hAnsi="Goudy Old Style"/>
      </w:rPr>
    </w:pPr>
    <w:r w:rsidRPr="00FE6042">
      <w:rPr>
        <w:rFonts w:ascii="Goudy Old Style" w:hAnsi="Goudy Old Style"/>
      </w:rPr>
      <w:t>Prénom :</w:t>
    </w:r>
    <w:r w:rsidRPr="00FE6042">
      <w:rPr>
        <w:rFonts w:ascii="Goudy Old Style" w:hAnsi="Goudy Old Style"/>
      </w:rPr>
      <w:tab/>
    </w:r>
    <w:r w:rsidRPr="00FE6042">
      <w:rPr>
        <w:rFonts w:ascii="Goudy Old Style" w:hAnsi="Goudy Old Style"/>
      </w:rPr>
      <w:tab/>
      <w:t xml:space="preserve">   </w:t>
    </w:r>
    <w:r w:rsidRPr="00FE6042">
      <w:rPr>
        <w:rFonts w:ascii="Goudy Old Style" w:hAnsi="Goudy Old Style"/>
      </w:rPr>
      <w:t>Jeudi 22</w:t>
    </w:r>
    <w:r w:rsidRPr="00FE6042">
      <w:rPr>
        <w:rFonts w:ascii="Goudy Old Style" w:hAnsi="Goudy Old Style"/>
      </w:rPr>
      <w:t xml:space="preserve"> </w:t>
    </w:r>
    <w:r w:rsidRPr="00FE6042">
      <w:rPr>
        <w:rFonts w:ascii="Goudy Old Style" w:hAnsi="Goudy Old Style"/>
      </w:rPr>
      <w:t>novembre 2018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47BF5"/>
    <w:multiLevelType w:val="hybridMultilevel"/>
    <w:tmpl w:val="CA50E928"/>
    <w:lvl w:ilvl="0" w:tplc="CFF0A1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042"/>
    <w:rsid w:val="00070252"/>
    <w:rsid w:val="00394404"/>
    <w:rsid w:val="006C5C93"/>
    <w:rsid w:val="00810DBA"/>
    <w:rsid w:val="00A67D74"/>
    <w:rsid w:val="00AD04C6"/>
    <w:rsid w:val="00BB1166"/>
    <w:rsid w:val="00CE1690"/>
    <w:rsid w:val="00E85A05"/>
    <w:rsid w:val="00EB531B"/>
    <w:rsid w:val="00F21EB9"/>
    <w:rsid w:val="00F775BD"/>
    <w:rsid w:val="00F95DC1"/>
    <w:rsid w:val="00FE6042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6AEBF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E6042"/>
  </w:style>
  <w:style w:type="paragraph" w:styleId="Titre4">
    <w:name w:val="heading 4"/>
    <w:basedOn w:val="Normal"/>
    <w:next w:val="Normal"/>
    <w:link w:val="Titre4Car"/>
    <w:semiHidden/>
    <w:unhideWhenUsed/>
    <w:qFormat/>
    <w:rsid w:val="00FE6042"/>
    <w:pPr>
      <w:keepNext/>
      <w:jc w:val="center"/>
      <w:outlineLvl w:val="3"/>
    </w:pPr>
    <w:rPr>
      <w:rFonts w:ascii="Times New Roman" w:eastAsia="Times New Roman" w:hAnsi="Times New Roman" w:cs="Times New Roman"/>
      <w:i/>
      <w:iCs/>
      <w:lang w:val="fr-BE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semiHidden/>
    <w:rsid w:val="00FE6042"/>
    <w:rPr>
      <w:rFonts w:ascii="Times New Roman" w:eastAsia="Times New Roman" w:hAnsi="Times New Roman" w:cs="Times New Roman"/>
      <w:i/>
      <w:iCs/>
      <w:lang w:val="fr-BE" w:eastAsia="fr-FR"/>
    </w:rPr>
  </w:style>
  <w:style w:type="table" w:styleId="Grilledutableau">
    <w:name w:val="Table Grid"/>
    <w:basedOn w:val="TableauNormal"/>
    <w:uiPriority w:val="39"/>
    <w:rsid w:val="00FE60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simple5">
    <w:name w:val="Plain Table 5"/>
    <w:basedOn w:val="TableauNormal"/>
    <w:uiPriority w:val="45"/>
    <w:rsid w:val="00FE6042"/>
    <w:rPr>
      <w:sz w:val="22"/>
      <w:szCs w:val="22"/>
      <w:lang w:val="fr-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FE6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E6042"/>
  </w:style>
  <w:style w:type="paragraph" w:styleId="Pieddepage">
    <w:name w:val="footer"/>
    <w:basedOn w:val="Normal"/>
    <w:link w:val="PieddepageCar"/>
    <w:uiPriority w:val="99"/>
    <w:unhideWhenUsed/>
    <w:rsid w:val="00FE6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E6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image" Target="media/image1.tif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812</Words>
  <Characters>4471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Marzolla</dc:creator>
  <cp:keywords/>
  <dc:description/>
  <cp:lastModifiedBy>Pauline Marzolla</cp:lastModifiedBy>
  <cp:revision>2</cp:revision>
  <dcterms:created xsi:type="dcterms:W3CDTF">2018-11-21T17:10:00Z</dcterms:created>
  <dcterms:modified xsi:type="dcterms:W3CDTF">2018-11-21T17:53:00Z</dcterms:modified>
</cp:coreProperties>
</file>