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13F" w:rsidRDefault="00AE413F"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1C730" wp14:editId="0B3345A5">
                <wp:simplePos x="0" y="0"/>
                <wp:positionH relativeFrom="column">
                  <wp:posOffset>2618105</wp:posOffset>
                </wp:positionH>
                <wp:positionV relativeFrom="paragraph">
                  <wp:posOffset>-2746734</wp:posOffset>
                </wp:positionV>
                <wp:extent cx="810895" cy="5817235"/>
                <wp:effectExtent l="0" t="7620" r="19685" b="19685"/>
                <wp:wrapNone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10895" cy="581723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txbx>
                        <w:txbxContent>
                          <w:p w:rsidR="00AE413F" w:rsidRPr="00B14C28" w:rsidRDefault="00B14C28" w:rsidP="00AE413F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14C28"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FFFFFF" w:themeColor="background1"/>
                                <w:sz w:val="28"/>
                                <w:szCs w:val="28"/>
                                <w:highlight w:val="black"/>
                              </w:rPr>
                              <w:t>GRANDEURS</w:t>
                            </w:r>
                          </w:p>
                          <w:p w:rsidR="00AE413F" w:rsidRDefault="00D82B89" w:rsidP="00AE413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Schoolbook" w:eastAsiaTheme="majorEastAsia" w:hAnsi="Century Schoolbook" w:cstheme="majorBidi"/>
                                <w:iCs/>
                                <w:sz w:val="28"/>
                                <w:szCs w:val="28"/>
                                <w:u w:val="single"/>
                              </w:rPr>
                              <w:t>Les différentes grandeurs : devoir</w:t>
                            </w:r>
                          </w:p>
                          <w:p w:rsidR="00AE413F" w:rsidRPr="009F0FF3" w:rsidRDefault="00AE413F" w:rsidP="00AE413F">
                            <w:pPr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B1C730" id="Forme automatique 2" o:spid="_x0000_s1026" style="position:absolute;margin-left:206.15pt;margin-top:-216.3pt;width:63.85pt;height:458.0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" fillcolor="window" strokecolor="windowText" strokeweight="2pt">
                <v:stroke dashstyle="dash"/>
                <v:textbox>
                  <w:txbxContent>
                    <w:p w:rsidR="00AE413F" w:rsidRPr="00B14C28" w:rsidRDefault="00B14C28" w:rsidP="00AE413F">
                      <w:pPr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B14C28"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FFFFFF" w:themeColor="background1"/>
                          <w:sz w:val="28"/>
                          <w:szCs w:val="28"/>
                          <w:highlight w:val="black"/>
                        </w:rPr>
                        <w:t>GRANDEURS</w:t>
                      </w:r>
                    </w:p>
                    <w:p w:rsidR="00AE413F" w:rsidRDefault="00D82B89" w:rsidP="00AE413F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Century Schoolbook" w:eastAsiaTheme="majorEastAsia" w:hAnsi="Century Schoolbook" w:cstheme="majorBidi"/>
                          <w:iCs/>
                          <w:sz w:val="28"/>
                          <w:szCs w:val="28"/>
                          <w:u w:val="single"/>
                        </w:rPr>
                        <w:t>Les différentes grandeurs : devoir</w:t>
                      </w:r>
                    </w:p>
                    <w:p w:rsidR="00AE413F" w:rsidRPr="009F0FF3" w:rsidRDefault="00AE413F" w:rsidP="00AE413F">
                      <w:pPr>
                        <w:rPr>
                          <w:rFonts w:asciiTheme="majorHAnsi" w:eastAsiaTheme="majorEastAsia" w:hAnsiTheme="majorHAnsi" w:cstheme="majorBidi"/>
                          <w:b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413F" w:rsidRPr="00AE413F" w:rsidRDefault="00AE413F" w:rsidP="00AE413F"/>
    <w:p w:rsidR="00AE413F" w:rsidRDefault="00AE413F" w:rsidP="00AE413F"/>
    <w:p w:rsidR="002E6728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  <w:r w:rsidRPr="00D82B89">
        <w:rPr>
          <w:rFonts w:ascii="OpenDyslexic" w:hAnsi="OpenDyslexic"/>
          <w:bCs/>
          <w:sz w:val="24"/>
          <w:szCs w:val="24"/>
          <w:u w:val="single"/>
          <w:lang w:val="fr-BE"/>
        </w:rPr>
        <w:t xml:space="preserve">1. </w:t>
      </w:r>
      <w:r w:rsidRPr="00D82B89">
        <w:rPr>
          <w:rFonts w:ascii="OpenDyslexic" w:hAnsi="OpenDyslexic"/>
          <w:bCs/>
          <w:sz w:val="24"/>
          <w:szCs w:val="24"/>
          <w:u w:val="single"/>
          <w:lang w:val="fr-BE"/>
        </w:rPr>
        <w:t>Relie la situation à une grandeur puis à un instrument. Utilise une couleur différente pour chaque grandeur.</w:t>
      </w:r>
    </w:p>
    <w:p w:rsidR="00D82B89" w:rsidRPr="00D82B89" w:rsidRDefault="00D82B89" w:rsidP="00D82B89">
      <w:pPr>
        <w:rPr>
          <w:rFonts w:ascii="OpenDyslexic" w:hAnsi="OpenDyslexic"/>
          <w:bCs/>
          <w:sz w:val="24"/>
          <w:szCs w:val="24"/>
          <w:lang w:val="fr-BE"/>
        </w:rPr>
      </w:pPr>
      <w:r>
        <w:rPr>
          <w:rFonts w:ascii="OpenDyslexic" w:hAnsi="OpenDyslexic"/>
          <w:bCs/>
          <w:noProof/>
          <w:sz w:val="24"/>
          <w:szCs w:val="24"/>
          <w:u w:val="single"/>
          <w:lang w:val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99060</wp:posOffset>
                </wp:positionV>
                <wp:extent cx="1795780" cy="7220585"/>
                <wp:effectExtent l="0" t="0" r="13970" b="1841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780" cy="722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B89" w:rsidRPr="00BB533D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BB533D">
                              <w:rPr>
                                <w:rFonts w:ascii="Century Gothic" w:hAnsi="Century Gothic"/>
                                <w:sz w:val="28"/>
                              </w:rPr>
                              <w:t>Pèse-personne</w:t>
                            </w:r>
                          </w:p>
                          <w:p w:rsidR="00D82B89" w:rsidRPr="00BB533D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Pr="00BB533D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BB533D">
                              <w:rPr>
                                <w:rFonts w:ascii="Century Gothic" w:hAnsi="Century Gothic"/>
                                <w:sz w:val="28"/>
                              </w:rPr>
                              <w:t>Bouteille</w:t>
                            </w:r>
                          </w:p>
                          <w:p w:rsidR="00D82B89" w:rsidRPr="00BB533D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Horloge</w:t>
                            </w: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Rapporteur</w:t>
                            </w: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Mètre ruban</w:t>
                            </w: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Billets et pièces</w:t>
                            </w: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>Thermomètre</w:t>
                            </w:r>
                          </w:p>
                          <w:p w:rsidR="00D82B89" w:rsidRPr="00BB533D" w:rsidRDefault="00D82B89" w:rsidP="00D82B89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357pt;margin-top:7.8pt;width:141.4pt;height:56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">
                <v:textbox>
                  <w:txbxContent>
                    <w:p w:rsidR="00D82B89" w:rsidRPr="00BB533D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BB533D">
                        <w:rPr>
                          <w:rFonts w:ascii="Century Gothic" w:hAnsi="Century Gothic"/>
                          <w:sz w:val="28"/>
                        </w:rPr>
                        <w:t>Pèse-personne</w:t>
                      </w:r>
                    </w:p>
                    <w:p w:rsidR="00D82B89" w:rsidRPr="00BB533D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Pr="00BB533D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BB533D">
                        <w:rPr>
                          <w:rFonts w:ascii="Century Gothic" w:hAnsi="Century Gothic"/>
                          <w:sz w:val="28"/>
                        </w:rPr>
                        <w:t>Bouteille</w:t>
                      </w:r>
                    </w:p>
                    <w:p w:rsidR="00D82B89" w:rsidRPr="00BB533D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Horloge</w:t>
                      </w: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Rapporteur</w:t>
                      </w: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Mètre ruban</w:t>
                      </w: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Billets et pièces</w:t>
                      </w: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</w:rPr>
                        <w:t>Thermomètre</w:t>
                      </w:r>
                    </w:p>
                    <w:p w:rsidR="00D82B89" w:rsidRPr="00BB533D" w:rsidRDefault="00D82B89" w:rsidP="00D82B89">
                      <w:pPr>
                        <w:spacing w:line="480" w:lineRule="auto"/>
                        <w:rPr>
                          <w:rFonts w:ascii="Century Gothic" w:hAnsi="Century Gothic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bCs/>
          <w:noProof/>
          <w:sz w:val="24"/>
          <w:szCs w:val="24"/>
          <w:lang w:val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22225</wp:posOffset>
                </wp:positionV>
                <wp:extent cx="1795780" cy="7558405"/>
                <wp:effectExtent l="5080" t="8890" r="8890" b="508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780" cy="755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Cette évaluation sera terminée dans 30 minutes.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Depuis le début de son régime, il a perdu 13 kilos.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Il faut boire au minimum un litre et demi d’eau par jour.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J’ai économisé un budget pour faire les soldes ! Vive le shopping !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La fraîcheur matinale de ce matin s’est dissipée avec le soleil.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Les droites perpendiculaires forment des angles droits, mesure-les.</w:t>
                            </w: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  <w:p w:rsidR="00D82B89" w:rsidRDefault="00D82B89" w:rsidP="00D82B89">
                            <w:pPr>
                              <w:jc w:val="center"/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lang w:val="fr-BE"/>
                              </w:rPr>
                              <w:t>Il va falloir mesurer le terrain où se trouvera la piste VITA pour en faire les plans.</w:t>
                            </w:r>
                          </w:p>
                          <w:p w:rsidR="00D82B89" w:rsidRPr="003F04F4" w:rsidRDefault="00D82B89" w:rsidP="00D82B89">
                            <w:pPr>
                              <w:rPr>
                                <w:rFonts w:ascii="Century Gothic" w:hAnsi="Century Gothic"/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8" type="#_x0000_t202" style="position:absolute;margin-left:-31.1pt;margin-top:1.75pt;width:141.4pt;height:59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">
                <v:textbox>
                  <w:txbxContent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Cette évaluation sera terminée dans 30 minutes.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Depuis le début de son régime, il a perdu 13 kilos.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Il faut boire au minimum un litre et demi d’eau par jour.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J’ai économisé un budget pour faire les soldes ! Vive le shopping !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La fraîcheur matinale de ce matin s’est dissipée avec le soleil.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Les droites perpendiculaires forment des angles droits, mesure-les.</w:t>
                      </w: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  <w:p w:rsidR="00D82B89" w:rsidRDefault="00D82B89" w:rsidP="00D82B89">
                      <w:pPr>
                        <w:jc w:val="center"/>
                        <w:rPr>
                          <w:rFonts w:ascii="Century Gothic" w:hAnsi="Century Gothic"/>
                          <w:lang w:val="fr-BE"/>
                        </w:rPr>
                      </w:pPr>
                      <w:r>
                        <w:rPr>
                          <w:rFonts w:ascii="Century Gothic" w:hAnsi="Century Gothic"/>
                          <w:lang w:val="fr-BE"/>
                        </w:rPr>
                        <w:t>Il va falloir mesurer le terrain où se trouvera la piste VITA pour en faire les plans.</w:t>
                      </w:r>
                    </w:p>
                    <w:p w:rsidR="00D82B89" w:rsidRPr="003F04F4" w:rsidRDefault="00D82B89" w:rsidP="00D82B89">
                      <w:pPr>
                        <w:rPr>
                          <w:rFonts w:ascii="Century Gothic" w:hAnsi="Century Gothic"/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bCs/>
          <w:noProof/>
          <w:sz w:val="24"/>
          <w:szCs w:val="24"/>
          <w:u w:val="single"/>
          <w:lang w:val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267335</wp:posOffset>
                </wp:positionV>
                <wp:extent cx="1795780" cy="7253605"/>
                <wp:effectExtent l="0" t="0" r="0" b="444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780" cy="725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CAPACITE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MASSE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TEMPS</w:t>
                            </w:r>
                            <w:r>
                              <w:rPr>
                                <w:rFonts w:ascii="Century Gothic" w:hAnsi="Century Gothic"/>
                                <w:sz w:val="28"/>
                              </w:rPr>
                              <w:t xml:space="preserve"> - DUREE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PRIX – MONNAIE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ANGLES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TEMPERATURES</w:t>
                            </w: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</w:p>
                          <w:p w:rsidR="00D82B89" w:rsidRPr="003F04F4" w:rsidRDefault="00D82B89" w:rsidP="00D82B89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sz w:val="28"/>
                              </w:rPr>
                            </w:pPr>
                            <w:r w:rsidRPr="003F04F4">
                              <w:rPr>
                                <w:rFonts w:ascii="Century Gothic" w:hAnsi="Century Gothic"/>
                                <w:sz w:val="28"/>
                              </w:rPr>
                              <w:t>LONGUEUR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9" type="#_x0000_t202" style="position:absolute;margin-left:0;margin-top:21.05pt;width:141.4pt;height:571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" stroked="f">
                <v:textbox>
                  <w:txbxContent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CAPACITE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MASSE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TEMPS</w:t>
                      </w:r>
                      <w:r>
                        <w:rPr>
                          <w:rFonts w:ascii="Century Gothic" w:hAnsi="Century Gothic"/>
                          <w:sz w:val="28"/>
                        </w:rPr>
                        <w:t xml:space="preserve"> - DUREE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PRIX – MONNAIE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ANGLES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TEMPERATURES</w:t>
                      </w: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</w:p>
                    <w:p w:rsidR="00D82B89" w:rsidRPr="003F04F4" w:rsidRDefault="00D82B89" w:rsidP="00D82B89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sz w:val="28"/>
                        </w:rPr>
                      </w:pPr>
                      <w:r w:rsidRPr="003F04F4">
                        <w:rPr>
                          <w:rFonts w:ascii="Century Gothic" w:hAnsi="Century Gothic"/>
                          <w:sz w:val="28"/>
                        </w:rPr>
                        <w:t>LONGUEUR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p w:rsidR="00D82B89" w:rsidRP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</w:p>
    <w:tbl>
      <w:tblPr>
        <w:tblStyle w:val="Grilledutableau"/>
        <w:tblpPr w:leftFromText="141" w:rightFromText="141" w:vertAnchor="page" w:horzAnchor="margin" w:tblpX="-572" w:tblpY="2761"/>
        <w:tblW w:w="10632" w:type="dxa"/>
        <w:tblLayout w:type="fixed"/>
        <w:tblLook w:val="04A0" w:firstRow="1" w:lastRow="0" w:firstColumn="1" w:lastColumn="0" w:noHBand="0" w:noVBand="1"/>
      </w:tblPr>
      <w:tblGrid>
        <w:gridCol w:w="5201"/>
        <w:gridCol w:w="616"/>
        <w:gridCol w:w="567"/>
        <w:gridCol w:w="567"/>
        <w:gridCol w:w="567"/>
        <w:gridCol w:w="567"/>
        <w:gridCol w:w="567"/>
        <w:gridCol w:w="567"/>
        <w:gridCol w:w="567"/>
        <w:gridCol w:w="846"/>
      </w:tblGrid>
      <w:tr w:rsidR="001239CC" w:rsidTr="001239CC">
        <w:trPr>
          <w:cantSplit/>
          <w:trHeight w:val="2184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jc w:val="center"/>
              <w:rPr>
                <w:rFonts w:ascii="OpenDyslexic" w:hAnsi="OpenDyslexic"/>
                <w:bCs/>
                <w:sz w:val="28"/>
                <w:szCs w:val="28"/>
                <w:lang w:val="fr-BE"/>
              </w:rPr>
            </w:pPr>
            <w:r w:rsidRPr="001239CC">
              <w:rPr>
                <w:rFonts w:ascii="OpenDyslexic" w:hAnsi="OpenDyslexic"/>
                <w:bCs/>
                <w:sz w:val="28"/>
                <w:szCs w:val="28"/>
                <w:lang w:val="fr-BE"/>
              </w:rPr>
              <w:lastRenderedPageBreak/>
              <w:t>Situations</w:t>
            </w:r>
          </w:p>
        </w:tc>
        <w:tc>
          <w:tcPr>
            <w:tcW w:w="616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Capacités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Masses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Longueurs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Durées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Coût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Températures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Aires</w:t>
            </w:r>
          </w:p>
        </w:tc>
        <w:tc>
          <w:tcPr>
            <w:tcW w:w="567" w:type="dxa"/>
            <w:textDirection w:val="btL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Volumes</w:t>
            </w:r>
          </w:p>
        </w:tc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:rsidR="001239CC" w:rsidRPr="001239CC" w:rsidRDefault="001239CC" w:rsidP="001239CC">
            <w:pPr>
              <w:ind w:left="113" w:right="113"/>
              <w:jc w:val="center"/>
              <w:rPr>
                <w:rFonts w:ascii="OpenDyslexic" w:hAnsi="OpenDyslexic"/>
                <w:bCs/>
                <w:sz w:val="20"/>
                <w:szCs w:val="20"/>
                <w:lang w:val="fr-BE"/>
              </w:rPr>
            </w:pPr>
            <w:r w:rsidRPr="001239CC">
              <w:rPr>
                <w:rFonts w:ascii="OpenDyslexic" w:hAnsi="OpenDyslexic"/>
                <w:bCs/>
                <w:sz w:val="20"/>
                <w:szCs w:val="20"/>
                <w:lang w:val="fr-BE"/>
              </w:rPr>
              <w:t>Unité de mesure</w:t>
            </w: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Si tu laisses tes œufs cuire trop longtemps, ils seront durs au lieu d’être à la coque !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Quelle est </w:t>
            </w: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la surface</w:t>
            </w: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 de l’espace réservé </w:t>
            </w: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au </w:t>
            </w:r>
            <w:proofErr w:type="gramStart"/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football</w:t>
            </w: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?</w:t>
            </w:r>
            <w:proofErr w:type="gramEnd"/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 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Quelle quantité de soupe faut-il préparer par jour ? 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 xml:space="preserve">Sophie est plus grande que Louis. 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Oh, tu es bouillant, tu dois avoir de la fièvre. Nous allons vérifier.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Le pharmacien doit être extrêmement précis dans le dosage des ingrédients de ses préparations…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  <w:tr w:rsidR="001239CC" w:rsidTr="001239CC">
        <w:trPr>
          <w:trHeight w:val="1418"/>
        </w:trPr>
        <w:tc>
          <w:tcPr>
            <w:tcW w:w="5201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sz w:val="22"/>
                <w:szCs w:val="22"/>
              </w:rPr>
            </w:pPr>
            <w:r w:rsidRPr="001239CC">
              <w:rPr>
                <w:rFonts w:ascii="OpenDyslexic" w:hAnsi="OpenDyslexic"/>
                <w:sz w:val="22"/>
                <w:szCs w:val="22"/>
                <w:lang w:val="fr-BE"/>
              </w:rPr>
              <w:t>A la fancy-fair, les cartes de 12 cases seront plus économiques que les cartes de 5 cases.</w:t>
            </w:r>
          </w:p>
        </w:tc>
        <w:tc>
          <w:tcPr>
            <w:tcW w:w="616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567" w:type="dxa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  <w:tc>
          <w:tcPr>
            <w:tcW w:w="846" w:type="dxa"/>
            <w:shd w:val="clear" w:color="auto" w:fill="D9D9D9" w:themeFill="background1" w:themeFillShade="D9"/>
            <w:vAlign w:val="center"/>
          </w:tcPr>
          <w:p w:rsidR="001239CC" w:rsidRPr="001239CC" w:rsidRDefault="001239CC" w:rsidP="001239CC">
            <w:pPr>
              <w:rPr>
                <w:rFonts w:ascii="OpenDyslexic" w:hAnsi="OpenDyslexic"/>
                <w:bCs/>
                <w:sz w:val="22"/>
                <w:szCs w:val="22"/>
                <w:u w:val="single"/>
                <w:lang w:val="fr-BE"/>
              </w:rPr>
            </w:pPr>
          </w:p>
        </w:tc>
      </w:tr>
    </w:tbl>
    <w:p w:rsidR="00D82B89" w:rsidRDefault="00D82B89" w:rsidP="00D82B89">
      <w:pPr>
        <w:rPr>
          <w:rFonts w:ascii="OpenDyslexic" w:hAnsi="OpenDyslexic"/>
          <w:bCs/>
          <w:sz w:val="24"/>
          <w:szCs w:val="24"/>
          <w:u w:val="single"/>
          <w:lang w:val="fr-BE"/>
        </w:rPr>
      </w:pPr>
      <w:r w:rsidRPr="00D82B89">
        <w:rPr>
          <w:rFonts w:ascii="OpenDyslexic" w:hAnsi="OpenDyslexic"/>
          <w:bCs/>
          <w:sz w:val="24"/>
          <w:szCs w:val="24"/>
          <w:u w:val="single"/>
          <w:lang w:val="fr-BE"/>
        </w:rPr>
        <w:t xml:space="preserve">2. </w:t>
      </w:r>
      <w:r w:rsidRPr="00D82B89">
        <w:rPr>
          <w:rFonts w:ascii="OpenDyslexic" w:hAnsi="OpenDyslexic"/>
          <w:bCs/>
          <w:sz w:val="24"/>
          <w:szCs w:val="24"/>
          <w:u w:val="single"/>
          <w:lang w:val="fr-BE"/>
        </w:rPr>
        <w:t>Coche la case qui correspond à ce qui est mesuré et écris l’unité de mesure qui correspond à la situation</w:t>
      </w:r>
      <w:bookmarkStart w:id="0" w:name="_GoBack"/>
      <w:bookmarkEnd w:id="0"/>
    </w:p>
    <w:p w:rsidR="00D82B89" w:rsidRPr="001239CC" w:rsidRDefault="00D82B89" w:rsidP="00D82B89">
      <w:pPr>
        <w:rPr>
          <w:rFonts w:ascii="Century Gothic" w:hAnsi="Century Gothic"/>
          <w:sz w:val="28"/>
          <w:lang w:val="fr-BE"/>
        </w:rPr>
      </w:pPr>
    </w:p>
    <w:sectPr w:rsidR="00D82B89" w:rsidRPr="001239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552" w:rsidRDefault="00504552" w:rsidP="00AE413F">
      <w:pPr>
        <w:spacing w:after="0" w:line="240" w:lineRule="auto"/>
      </w:pPr>
      <w:r>
        <w:separator/>
      </w:r>
    </w:p>
  </w:endnote>
  <w:endnote w:type="continuationSeparator" w:id="0">
    <w:p w:rsidR="00504552" w:rsidRDefault="00504552" w:rsidP="00AE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0970846"/>
      <w:docPartObj>
        <w:docPartGallery w:val="Page Numbers (Bottom of Page)"/>
        <w:docPartUnique/>
      </w:docPartObj>
    </w:sdtPr>
    <w:sdtEndPr/>
    <w:sdtContent>
      <w:p w:rsidR="00D474F2" w:rsidRDefault="00D474F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474F2" w:rsidRDefault="00D474F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552" w:rsidRDefault="00504552" w:rsidP="00AE413F">
      <w:pPr>
        <w:spacing w:after="0" w:line="240" w:lineRule="auto"/>
      </w:pPr>
      <w:r>
        <w:separator/>
      </w:r>
    </w:p>
  </w:footnote>
  <w:footnote w:type="continuationSeparator" w:id="0">
    <w:p w:rsidR="00504552" w:rsidRDefault="00504552" w:rsidP="00AE4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13F" w:rsidRPr="00AE413F" w:rsidRDefault="00AE413F">
    <w:pPr>
      <w:pStyle w:val="En-tte"/>
      <w:rPr>
        <w:lang w:val="fr-BE"/>
      </w:rPr>
    </w:pPr>
    <w:r>
      <w:rPr>
        <w:lang w:val="fr-BE"/>
      </w:rPr>
      <w:t>Prénom</w:t>
    </w:r>
    <w:proofErr w:type="gramStart"/>
    <w:r>
      <w:rPr>
        <w:lang w:val="fr-BE"/>
      </w:rPr>
      <w:t> :…</w:t>
    </w:r>
    <w:proofErr w:type="gramEnd"/>
    <w:r>
      <w:rPr>
        <w:lang w:val="fr-BE"/>
      </w:rPr>
      <w:t>………………………………………..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370F"/>
    <w:multiLevelType w:val="hybridMultilevel"/>
    <w:tmpl w:val="6D163FAC"/>
    <w:lvl w:ilvl="0" w:tplc="533203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93ADF"/>
    <w:multiLevelType w:val="hybridMultilevel"/>
    <w:tmpl w:val="54BC25DE"/>
    <w:lvl w:ilvl="0" w:tplc="533203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A0AA5"/>
    <w:multiLevelType w:val="hybridMultilevel"/>
    <w:tmpl w:val="395E5AB4"/>
    <w:lvl w:ilvl="0" w:tplc="533203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774A18"/>
    <w:multiLevelType w:val="hybridMultilevel"/>
    <w:tmpl w:val="43A0A5FA"/>
    <w:lvl w:ilvl="0" w:tplc="08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270B"/>
    <w:multiLevelType w:val="hybridMultilevel"/>
    <w:tmpl w:val="7B528AA6"/>
    <w:lvl w:ilvl="0" w:tplc="53320346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95567C0"/>
    <w:multiLevelType w:val="hybridMultilevel"/>
    <w:tmpl w:val="3B849736"/>
    <w:lvl w:ilvl="0" w:tplc="C0FE6C1E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4798C"/>
    <w:multiLevelType w:val="hybridMultilevel"/>
    <w:tmpl w:val="8E526522"/>
    <w:lvl w:ilvl="0" w:tplc="8A36E46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D5A39"/>
    <w:multiLevelType w:val="hybridMultilevel"/>
    <w:tmpl w:val="BDC6F616"/>
    <w:lvl w:ilvl="0" w:tplc="4502AFFA">
      <w:start w:val="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F7655"/>
    <w:multiLevelType w:val="hybridMultilevel"/>
    <w:tmpl w:val="BF243F6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7E4298"/>
    <w:multiLevelType w:val="hybridMultilevel"/>
    <w:tmpl w:val="D362DFA2"/>
    <w:lvl w:ilvl="0" w:tplc="5332034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DA1210"/>
    <w:multiLevelType w:val="hybridMultilevel"/>
    <w:tmpl w:val="FCC0E5BC"/>
    <w:lvl w:ilvl="0" w:tplc="BEF407E4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75332"/>
    <w:multiLevelType w:val="hybridMultilevel"/>
    <w:tmpl w:val="20AA9438"/>
    <w:lvl w:ilvl="0" w:tplc="E33E5BBE">
      <w:start w:val="1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1C4AAE"/>
    <w:multiLevelType w:val="hybridMultilevel"/>
    <w:tmpl w:val="3E469722"/>
    <w:lvl w:ilvl="0" w:tplc="C4A805AE">
      <w:start w:val="543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2643E"/>
    <w:multiLevelType w:val="hybridMultilevel"/>
    <w:tmpl w:val="CC6E4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582F17"/>
    <w:multiLevelType w:val="hybridMultilevel"/>
    <w:tmpl w:val="CFCEB7C0"/>
    <w:lvl w:ilvl="0" w:tplc="1B84F94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439DC"/>
    <w:multiLevelType w:val="hybridMultilevel"/>
    <w:tmpl w:val="4AECA5B6"/>
    <w:lvl w:ilvl="0" w:tplc="2968F2AC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51FCA"/>
    <w:multiLevelType w:val="hybridMultilevel"/>
    <w:tmpl w:val="FD567276"/>
    <w:lvl w:ilvl="0" w:tplc="A68256BC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087F58"/>
    <w:multiLevelType w:val="hybridMultilevel"/>
    <w:tmpl w:val="5A143B04"/>
    <w:lvl w:ilvl="0" w:tplc="075E1C9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85396"/>
    <w:multiLevelType w:val="hybridMultilevel"/>
    <w:tmpl w:val="249E13A4"/>
    <w:lvl w:ilvl="0" w:tplc="6186CFB0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2"/>
  </w:num>
  <w:num w:numId="5">
    <w:abstractNumId w:val="17"/>
  </w:num>
  <w:num w:numId="6">
    <w:abstractNumId w:val="3"/>
  </w:num>
  <w:num w:numId="7">
    <w:abstractNumId w:val="16"/>
  </w:num>
  <w:num w:numId="8">
    <w:abstractNumId w:val="7"/>
  </w:num>
  <w:num w:numId="9">
    <w:abstractNumId w:val="10"/>
  </w:num>
  <w:num w:numId="10">
    <w:abstractNumId w:val="15"/>
  </w:num>
  <w:num w:numId="11">
    <w:abstractNumId w:val="1"/>
  </w:num>
  <w:num w:numId="12">
    <w:abstractNumId w:val="9"/>
  </w:num>
  <w:num w:numId="13">
    <w:abstractNumId w:val="12"/>
  </w:num>
  <w:num w:numId="14">
    <w:abstractNumId w:val="11"/>
  </w:num>
  <w:num w:numId="15">
    <w:abstractNumId w:val="5"/>
  </w:num>
  <w:num w:numId="16">
    <w:abstractNumId w:val="6"/>
  </w:num>
  <w:num w:numId="17">
    <w:abstractNumId w:val="14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3F"/>
    <w:rsid w:val="00011693"/>
    <w:rsid w:val="000A2446"/>
    <w:rsid w:val="000C5278"/>
    <w:rsid w:val="001239CC"/>
    <w:rsid w:val="0022493C"/>
    <w:rsid w:val="002E6728"/>
    <w:rsid w:val="00504552"/>
    <w:rsid w:val="00720C46"/>
    <w:rsid w:val="00844B30"/>
    <w:rsid w:val="008F5CB4"/>
    <w:rsid w:val="009335F5"/>
    <w:rsid w:val="00967E7E"/>
    <w:rsid w:val="00AE413F"/>
    <w:rsid w:val="00B14C28"/>
    <w:rsid w:val="00C16957"/>
    <w:rsid w:val="00D474F2"/>
    <w:rsid w:val="00D8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4ADE"/>
  <w15:docId w15:val="{5049824E-201A-49C9-A6DE-23618100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E413F"/>
    <w:pPr>
      <w:spacing w:after="160" w:line="259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E4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413F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E4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413F"/>
    <w:rPr>
      <w:lang w:val="fr-FR"/>
    </w:rPr>
  </w:style>
  <w:style w:type="paragraph" w:customStyle="1" w:styleId="Paragraphedeliste1">
    <w:name w:val="Paragraphe de liste1"/>
    <w:basedOn w:val="Normal"/>
    <w:next w:val="Paragraphedeliste"/>
    <w:uiPriority w:val="34"/>
    <w:qFormat/>
    <w:rsid w:val="00AE413F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E41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20C46"/>
    <w:pPr>
      <w:spacing w:after="0" w:line="240" w:lineRule="auto"/>
    </w:pPr>
    <w:rPr>
      <w:sz w:val="24"/>
      <w:szCs w:val="24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E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672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67053-1153-4BDD-AF98-F9F4745B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sandrine Boudart</cp:lastModifiedBy>
  <cp:revision>2</cp:revision>
  <dcterms:created xsi:type="dcterms:W3CDTF">2019-10-06T17:41:00Z</dcterms:created>
  <dcterms:modified xsi:type="dcterms:W3CDTF">2019-10-06T17:41:00Z</dcterms:modified>
</cp:coreProperties>
</file>