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419A7" w14:textId="77777777" w:rsidR="00132506" w:rsidRDefault="00132506" w:rsidP="00132506">
      <w:r>
        <w:rPr>
          <w:noProof/>
          <w:lang w:val="en-US"/>
        </w:rPr>
        <mc:AlternateContent>
          <mc:Choice Requires="wps">
            <w:drawing>
              <wp:anchor distT="0" distB="0" distL="114300" distR="114300" simplePos="0" relativeHeight="251659264" behindDoc="0" locked="0" layoutInCell="1" allowOverlap="1" wp14:anchorId="5BE72861" wp14:editId="4E04ECF3">
                <wp:simplePos x="0" y="0"/>
                <wp:positionH relativeFrom="column">
                  <wp:align>center</wp:align>
                </wp:positionH>
                <wp:positionV relativeFrom="paragraph">
                  <wp:posOffset>-160020</wp:posOffset>
                </wp:positionV>
                <wp:extent cx="5829300" cy="527050"/>
                <wp:effectExtent l="24130" t="18415" r="23495" b="16510"/>
                <wp:wrapNone/>
                <wp:docPr id="1" name="Organigramme : Alternativ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527050"/>
                        </a:xfrm>
                        <a:prstGeom prst="flowChartAlternateProcess">
                          <a:avLst/>
                        </a:prstGeom>
                        <a:solidFill>
                          <a:srgbClr val="C0C0C0"/>
                        </a:solidFill>
                        <a:ln w="31750">
                          <a:solidFill>
                            <a:srgbClr val="000000"/>
                          </a:solidFill>
                          <a:miter lim="800000"/>
                          <a:headEnd/>
                          <a:tailEnd/>
                        </a:ln>
                      </wps:spPr>
                      <wps:txbx>
                        <w:txbxContent>
                          <w:p w14:paraId="16042D05" w14:textId="71E625EA" w:rsidR="00132506" w:rsidRPr="00132506" w:rsidRDefault="006920A8" w:rsidP="00132506">
                            <w:pPr>
                              <w:jc w:val="center"/>
                              <w:rPr>
                                <w:b/>
                                <w:i/>
                                <w:sz w:val="40"/>
                                <w:szCs w:val="40"/>
                                <w14:shadow w14:blurRad="50800" w14:dist="38100" w14:dir="2700000" w14:sx="100000" w14:sy="100000" w14:kx="0" w14:ky="0" w14:algn="tl">
                                  <w14:srgbClr w14:val="000000">
                                    <w14:alpha w14:val="60000"/>
                                  </w14:srgbClr>
                                </w14:shadow>
                              </w:rPr>
                            </w:pPr>
                            <w:r>
                              <w:rPr>
                                <w:b/>
                                <w:i/>
                                <w:sz w:val="40"/>
                                <w:szCs w:val="40"/>
                                <w14:shadow w14:blurRad="50800" w14:dist="38100" w14:dir="2700000" w14:sx="100000" w14:sy="100000" w14:kx="0" w14:ky="0" w14:algn="tl">
                                  <w14:srgbClr w14:val="000000">
                                    <w14:alpha w14:val="60000"/>
                                  </w14:srgbClr>
                                </w14:shadow>
                              </w:rPr>
                              <w:t>Activité 2</w:t>
                            </w:r>
                            <w:r w:rsidR="002A0B0F">
                              <w:rPr>
                                <w:b/>
                                <w:i/>
                                <w:sz w:val="40"/>
                                <w:szCs w:val="40"/>
                                <w14:shadow w14:blurRad="50800" w14:dist="38100" w14:dir="2700000" w14:sx="100000" w14:sy="100000" w14:kx="0" w14:ky="0" w14:algn="tl">
                                  <w14:srgbClr w14:val="000000">
                                    <w14:alpha w14:val="60000"/>
                                  </w14:srgbClr>
                                </w14:shadow>
                              </w:rPr>
                              <w:t>8</w:t>
                            </w:r>
                          </w:p>
                          <w:p w14:paraId="393FC447" w14:textId="77777777" w:rsidR="00132506" w:rsidRPr="005C5B49" w:rsidRDefault="00132506" w:rsidP="00132506">
                            <w:pPr>
                              <w:rPr>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7286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1" o:spid="_x0000_s1026" type="#_x0000_t176" style="position:absolute;margin-left:0;margin-top:-12.6pt;width:459pt;height:41.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" fillcolor="silver" strokeweight="2.5pt">
                <v:textbox>
                  <w:txbxContent>
                    <w:p w14:paraId="16042D05" w14:textId="71E625EA" w:rsidR="00132506" w:rsidRPr="00132506" w:rsidRDefault="006920A8" w:rsidP="00132506">
                      <w:pPr>
                        <w:jc w:val="center"/>
                        <w:rPr>
                          <w:b/>
                          <w:i/>
                          <w:sz w:val="40"/>
                          <w:szCs w:val="40"/>
                          <w14:shadow w14:blurRad="50800" w14:dist="38100" w14:dir="2700000" w14:sx="100000" w14:sy="100000" w14:kx="0" w14:ky="0" w14:algn="tl">
                            <w14:srgbClr w14:val="000000">
                              <w14:alpha w14:val="60000"/>
                            </w14:srgbClr>
                          </w14:shadow>
                        </w:rPr>
                      </w:pPr>
                      <w:r>
                        <w:rPr>
                          <w:b/>
                          <w:i/>
                          <w:sz w:val="40"/>
                          <w:szCs w:val="40"/>
                          <w14:shadow w14:blurRad="50800" w14:dist="38100" w14:dir="2700000" w14:sx="100000" w14:sy="100000" w14:kx="0" w14:ky="0" w14:algn="tl">
                            <w14:srgbClr w14:val="000000">
                              <w14:alpha w14:val="60000"/>
                            </w14:srgbClr>
                          </w14:shadow>
                        </w:rPr>
                        <w:t>Activité 2</w:t>
                      </w:r>
                      <w:r w:rsidR="002A0B0F">
                        <w:rPr>
                          <w:b/>
                          <w:i/>
                          <w:sz w:val="40"/>
                          <w:szCs w:val="40"/>
                          <w14:shadow w14:blurRad="50800" w14:dist="38100" w14:dir="2700000" w14:sx="100000" w14:sy="100000" w14:kx="0" w14:ky="0" w14:algn="tl">
                            <w14:srgbClr w14:val="000000">
                              <w14:alpha w14:val="60000"/>
                            </w14:srgbClr>
                          </w14:shadow>
                        </w:rPr>
                        <w:t>8</w:t>
                      </w:r>
                    </w:p>
                    <w:p w14:paraId="393FC447" w14:textId="77777777" w:rsidR="00132506" w:rsidRPr="005C5B49" w:rsidRDefault="00132506" w:rsidP="00132506">
                      <w:pPr>
                        <w:rPr>
                          <w:szCs w:val="40"/>
                        </w:rPr>
                      </w:pPr>
                    </w:p>
                  </w:txbxContent>
                </v:textbox>
              </v:shape>
            </w:pict>
          </mc:Fallback>
        </mc:AlternateContent>
      </w:r>
    </w:p>
    <w:p w14:paraId="2739198D" w14:textId="77777777" w:rsidR="00132506" w:rsidRDefault="00132506" w:rsidP="00132506">
      <w:pPr>
        <w:spacing w:after="0"/>
      </w:pPr>
    </w:p>
    <w:p w14:paraId="5495EFB1" w14:textId="77777777" w:rsidR="00132506" w:rsidRPr="00132506" w:rsidRDefault="00132506" w:rsidP="00132506">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But du laboratoire :</w:t>
      </w:r>
    </w:p>
    <w:p w14:paraId="17193F5B" w14:textId="77777777" w:rsidR="00132506" w:rsidRPr="002D0102" w:rsidRDefault="00132506" w:rsidP="00132506">
      <w:pPr>
        <w:pStyle w:val="Paragraphedeliste"/>
        <w:numPr>
          <w:ilvl w:val="0"/>
          <w:numId w:val="1"/>
        </w:numPr>
        <w:spacing w:line="360" w:lineRule="auto"/>
        <w:jc w:val="both"/>
        <w:outlineLvl w:val="0"/>
        <w:rPr>
          <w:rFonts w:cs="Arial"/>
          <w:lang w:val="fr-FR"/>
        </w:rPr>
      </w:pPr>
      <w:r>
        <w:rPr>
          <w:rFonts w:cs="Arial"/>
          <w:lang w:val="fr-FR"/>
        </w:rPr>
        <w:t>Recherche d’albumine dans les urines.</w:t>
      </w:r>
    </w:p>
    <w:p w14:paraId="3EA048AC" w14:textId="77777777" w:rsidR="00132506" w:rsidRPr="002D0102" w:rsidRDefault="00132506" w:rsidP="00132506">
      <w:pPr>
        <w:pStyle w:val="Paragraphedeliste"/>
        <w:spacing w:line="360" w:lineRule="auto"/>
        <w:ind w:left="0"/>
        <w:jc w:val="both"/>
        <w:outlineLvl w:val="0"/>
        <w:rPr>
          <w:rFonts w:cs="Arial"/>
          <w:lang w:val="fr-FR"/>
        </w:rPr>
        <w:sectPr w:rsidR="00132506" w:rsidRPr="002D0102" w:rsidSect="00B2045F">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fmt="numberInDash"/>
          <w:cols w:space="708"/>
          <w:docGrid w:linePitch="360"/>
        </w:sectPr>
      </w:pPr>
    </w:p>
    <w:p w14:paraId="2610B452" w14:textId="77777777" w:rsidR="00132506" w:rsidRPr="00132506" w:rsidRDefault="00132506" w:rsidP="00132506">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Matériel :</w:t>
      </w:r>
    </w:p>
    <w:p w14:paraId="69E26C5A" w14:textId="77777777" w:rsidR="00132506" w:rsidRPr="002D0102" w:rsidRDefault="00132506" w:rsidP="00132506">
      <w:pPr>
        <w:pStyle w:val="Paragraphedeliste"/>
        <w:numPr>
          <w:ilvl w:val="0"/>
          <w:numId w:val="3"/>
        </w:numPr>
        <w:spacing w:line="360" w:lineRule="auto"/>
        <w:jc w:val="both"/>
        <w:outlineLvl w:val="0"/>
        <w:rPr>
          <w:rFonts w:cs="Arial"/>
          <w:lang w:val="fr-FR"/>
        </w:rPr>
      </w:pPr>
      <w:r>
        <w:rPr>
          <w:rFonts w:cs="Century Gothic"/>
          <w:lang w:val="fr-FR"/>
        </w:rPr>
        <w:t>Un récipient pour la récolte de l’urine ;</w:t>
      </w:r>
    </w:p>
    <w:p w14:paraId="2E63AC3C" w14:textId="77777777" w:rsidR="00132506" w:rsidRPr="006A07D2" w:rsidRDefault="00132506" w:rsidP="00132506">
      <w:pPr>
        <w:pStyle w:val="Paragraphedeliste"/>
        <w:numPr>
          <w:ilvl w:val="0"/>
          <w:numId w:val="3"/>
        </w:numPr>
        <w:spacing w:line="360" w:lineRule="auto"/>
        <w:jc w:val="both"/>
        <w:outlineLvl w:val="0"/>
        <w:rPr>
          <w:rFonts w:cs="Arial"/>
          <w:lang w:val="fr-FR"/>
        </w:rPr>
      </w:pPr>
      <w:r>
        <w:rPr>
          <w:rFonts w:cs="Century Gothic"/>
          <w:lang w:val="fr-FR"/>
        </w:rPr>
        <w:t>4 tubes à essai ;</w:t>
      </w:r>
    </w:p>
    <w:p w14:paraId="40D35715" w14:textId="77777777" w:rsidR="00132506" w:rsidRPr="00534212" w:rsidRDefault="00132506" w:rsidP="00132506">
      <w:pPr>
        <w:pStyle w:val="Paragraphedeliste"/>
        <w:numPr>
          <w:ilvl w:val="0"/>
          <w:numId w:val="3"/>
        </w:numPr>
        <w:spacing w:line="360" w:lineRule="auto"/>
        <w:jc w:val="both"/>
        <w:outlineLvl w:val="0"/>
        <w:rPr>
          <w:rFonts w:cs="Arial"/>
          <w:lang w:val="fr-FR"/>
        </w:rPr>
      </w:pPr>
      <w:r>
        <w:rPr>
          <w:rFonts w:cs="Century Gothic"/>
          <w:lang w:val="fr-FR"/>
        </w:rPr>
        <w:t>Un porte-tubes à essai ;</w:t>
      </w:r>
    </w:p>
    <w:p w14:paraId="06C09FF1" w14:textId="77777777" w:rsidR="00132506" w:rsidRPr="00534212" w:rsidRDefault="00132506" w:rsidP="00132506">
      <w:pPr>
        <w:pStyle w:val="Paragraphedeliste"/>
        <w:numPr>
          <w:ilvl w:val="0"/>
          <w:numId w:val="3"/>
        </w:numPr>
        <w:spacing w:line="360" w:lineRule="auto"/>
        <w:jc w:val="both"/>
        <w:outlineLvl w:val="0"/>
        <w:rPr>
          <w:rFonts w:cs="Arial"/>
          <w:lang w:val="fr-FR"/>
        </w:rPr>
      </w:pPr>
      <w:r>
        <w:rPr>
          <w:rFonts w:cs="Century Gothic"/>
          <w:lang w:val="fr-FR"/>
        </w:rPr>
        <w:t>Un bec bunsen ;</w:t>
      </w:r>
    </w:p>
    <w:p w14:paraId="26C495D4" w14:textId="77777777" w:rsidR="00132506" w:rsidRPr="004A437B" w:rsidRDefault="00132506" w:rsidP="00132506">
      <w:pPr>
        <w:pStyle w:val="Paragraphedeliste"/>
        <w:numPr>
          <w:ilvl w:val="0"/>
          <w:numId w:val="3"/>
        </w:numPr>
        <w:spacing w:line="360" w:lineRule="auto"/>
        <w:jc w:val="both"/>
        <w:outlineLvl w:val="0"/>
        <w:rPr>
          <w:rFonts w:cs="Arial"/>
          <w:lang w:val="fr-FR"/>
        </w:rPr>
      </w:pPr>
      <w:r>
        <w:rPr>
          <w:rFonts w:cs="Century Gothic"/>
          <w:lang w:val="fr-FR"/>
        </w:rPr>
        <w:t>Une pince en bois ;</w:t>
      </w:r>
    </w:p>
    <w:p w14:paraId="5EB49F1C" w14:textId="77777777" w:rsidR="00132506" w:rsidRPr="006920A8" w:rsidRDefault="00132506" w:rsidP="00132506">
      <w:pPr>
        <w:pStyle w:val="Paragraphedeliste"/>
        <w:numPr>
          <w:ilvl w:val="0"/>
          <w:numId w:val="3"/>
        </w:numPr>
        <w:spacing w:line="360" w:lineRule="auto"/>
        <w:jc w:val="both"/>
        <w:outlineLvl w:val="0"/>
        <w:rPr>
          <w:rFonts w:cs="Arial"/>
          <w:lang w:val="en-US"/>
        </w:rPr>
      </w:pPr>
      <w:r w:rsidRPr="006920A8">
        <w:rPr>
          <w:rFonts w:cs="Century Gothic"/>
          <w:lang w:val="en-US"/>
        </w:rPr>
        <w:t>Bandelette test urinaire</w:t>
      </w:r>
      <w:r w:rsidR="000C7797" w:rsidRPr="006920A8">
        <w:rPr>
          <w:rFonts w:cs="Century Gothic"/>
          <w:lang w:val="en-US"/>
        </w:rPr>
        <w:t xml:space="preserve"> (Combur test)</w:t>
      </w:r>
      <w:r w:rsidRPr="006920A8">
        <w:rPr>
          <w:rFonts w:cs="Century Gothic"/>
          <w:lang w:val="en-US"/>
        </w:rPr>
        <w:t>.</w:t>
      </w:r>
    </w:p>
    <w:p w14:paraId="5248DEBF" w14:textId="77777777" w:rsidR="00132506" w:rsidRPr="00132506" w:rsidRDefault="00132506" w:rsidP="00132506">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Produits :</w:t>
      </w:r>
    </w:p>
    <w:p w14:paraId="50961C9A" w14:textId="77777777" w:rsidR="00132506" w:rsidRDefault="00132506" w:rsidP="00132506">
      <w:pPr>
        <w:pStyle w:val="Paragraphedeliste"/>
        <w:numPr>
          <w:ilvl w:val="0"/>
          <w:numId w:val="4"/>
        </w:numPr>
        <w:spacing w:line="360" w:lineRule="auto"/>
        <w:jc w:val="both"/>
        <w:outlineLvl w:val="0"/>
        <w:rPr>
          <w:rFonts w:cs="Arial"/>
        </w:rPr>
      </w:pPr>
      <w:r>
        <w:rPr>
          <w:rFonts w:cs="Arial"/>
        </w:rPr>
        <w:t>Urine ;</w:t>
      </w:r>
    </w:p>
    <w:p w14:paraId="29D42A45" w14:textId="77777777" w:rsidR="00132506" w:rsidRDefault="00132506" w:rsidP="00132506">
      <w:pPr>
        <w:pStyle w:val="Paragraphedeliste"/>
        <w:numPr>
          <w:ilvl w:val="0"/>
          <w:numId w:val="4"/>
        </w:numPr>
        <w:spacing w:line="360" w:lineRule="auto"/>
        <w:jc w:val="both"/>
        <w:outlineLvl w:val="0"/>
        <w:rPr>
          <w:rFonts w:cs="Arial"/>
        </w:rPr>
      </w:pPr>
      <w:r>
        <w:rPr>
          <w:rFonts w:cs="Arial"/>
        </w:rPr>
        <w:t>Urine pathologique ;</w:t>
      </w:r>
    </w:p>
    <w:p w14:paraId="4B66693D" w14:textId="77777777" w:rsidR="00132506" w:rsidRDefault="00132506" w:rsidP="00132506">
      <w:pPr>
        <w:pStyle w:val="Paragraphedeliste"/>
        <w:numPr>
          <w:ilvl w:val="0"/>
          <w:numId w:val="4"/>
        </w:numPr>
        <w:spacing w:line="360" w:lineRule="auto"/>
        <w:jc w:val="both"/>
        <w:outlineLvl w:val="0"/>
        <w:rPr>
          <w:rFonts w:cs="Arial"/>
        </w:rPr>
      </w:pPr>
      <w:r>
        <w:rPr>
          <w:rFonts w:cs="Arial"/>
        </w:rPr>
        <w:t>Acide acétique glacial.</w:t>
      </w:r>
    </w:p>
    <w:p w14:paraId="32E030A3" w14:textId="77777777" w:rsidR="00132506" w:rsidRPr="00132506" w:rsidRDefault="00132506" w:rsidP="00132506">
      <w:pPr>
        <w:pStyle w:val="Paragraphedeliste"/>
        <w:spacing w:line="360" w:lineRule="auto"/>
        <w:ind w:left="1078"/>
        <w:jc w:val="both"/>
        <w:rPr>
          <w:b/>
          <w:i/>
          <w14:shadow w14:blurRad="50800" w14:dist="38100" w14:dir="2700000" w14:sx="100000" w14:sy="100000" w14:kx="0" w14:ky="0" w14:algn="tl">
            <w14:srgbClr w14:val="000000">
              <w14:alpha w14:val="60000"/>
            </w14:srgbClr>
          </w14:shadow>
        </w:rPr>
      </w:pPr>
    </w:p>
    <w:p w14:paraId="5DB6B122" w14:textId="77777777" w:rsidR="00132506" w:rsidRPr="00132506" w:rsidRDefault="00132506" w:rsidP="00132506">
      <w:pPr>
        <w:pStyle w:val="Paragraphedeliste"/>
        <w:spacing w:line="360" w:lineRule="auto"/>
        <w:ind w:left="1078"/>
        <w:jc w:val="both"/>
        <w:rPr>
          <w:b/>
          <w:i/>
          <w14:shadow w14:blurRad="50800" w14:dist="38100" w14:dir="2700000" w14:sx="100000" w14:sy="100000" w14:kx="0" w14:ky="0" w14:algn="tl">
            <w14:srgbClr w14:val="000000">
              <w14:alpha w14:val="60000"/>
            </w14:srgbClr>
          </w14:shadow>
        </w:rPr>
      </w:pPr>
    </w:p>
    <w:p w14:paraId="44B64FF9" w14:textId="77777777" w:rsidR="00132506" w:rsidRPr="00132506" w:rsidRDefault="00132506" w:rsidP="00132506">
      <w:pPr>
        <w:pStyle w:val="Paragraphedeliste"/>
        <w:spacing w:line="360" w:lineRule="auto"/>
        <w:ind w:left="1078"/>
        <w:jc w:val="both"/>
        <w:rPr>
          <w:b/>
          <w:i/>
          <w14:shadow w14:blurRad="50800" w14:dist="38100" w14:dir="2700000" w14:sx="100000" w14:sy="100000" w14:kx="0" w14:ky="0" w14:algn="tl">
            <w14:srgbClr w14:val="000000">
              <w14:alpha w14:val="60000"/>
            </w14:srgbClr>
          </w14:shadow>
        </w:rPr>
      </w:pPr>
    </w:p>
    <w:p w14:paraId="2126EF81" w14:textId="77777777" w:rsidR="00132506" w:rsidRPr="00132506" w:rsidRDefault="00132506" w:rsidP="00132506">
      <w:pPr>
        <w:pStyle w:val="Paragraphedeliste"/>
        <w:spacing w:line="360" w:lineRule="auto"/>
        <w:ind w:left="1078"/>
        <w:jc w:val="both"/>
        <w:rPr>
          <w:b/>
          <w:i/>
          <w14:shadow w14:blurRad="50800" w14:dist="38100" w14:dir="2700000" w14:sx="100000" w14:sy="100000" w14:kx="0" w14:ky="0" w14:algn="tl">
            <w14:srgbClr w14:val="000000">
              <w14:alpha w14:val="60000"/>
            </w14:srgbClr>
          </w14:shadow>
        </w:rPr>
        <w:sectPr w:rsidR="00132506" w:rsidRPr="00132506" w:rsidSect="009F7F9D">
          <w:type w:val="continuous"/>
          <w:pgSz w:w="11906" w:h="16838"/>
          <w:pgMar w:top="1418" w:right="1418" w:bottom="1418" w:left="1418" w:header="709" w:footer="709" w:gutter="0"/>
          <w:pgNumType w:fmt="numberInDash"/>
          <w:cols w:num="2" w:space="282"/>
          <w:docGrid w:linePitch="360"/>
        </w:sectPr>
      </w:pPr>
    </w:p>
    <w:p w14:paraId="6DBEFEDA" w14:textId="77777777" w:rsidR="00132506" w:rsidRPr="00132506" w:rsidRDefault="00132506" w:rsidP="00132506">
      <w:pPr>
        <w:pStyle w:val="Paragraphedeliste"/>
        <w:numPr>
          <w:ilvl w:val="0"/>
          <w:numId w:val="6"/>
        </w:numPr>
        <w:spacing w:line="360" w:lineRule="auto"/>
        <w:ind w:left="1078"/>
        <w:jc w:val="both"/>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Mode opératoire :</w:t>
      </w:r>
    </w:p>
    <w:p w14:paraId="5343ECFA" w14:textId="77777777" w:rsidR="00132506" w:rsidRDefault="00132506" w:rsidP="00132506">
      <w:pPr>
        <w:pStyle w:val="Paragraphedeliste"/>
        <w:numPr>
          <w:ilvl w:val="0"/>
          <w:numId w:val="4"/>
        </w:numPr>
        <w:spacing w:line="360" w:lineRule="auto"/>
        <w:jc w:val="both"/>
        <w:outlineLvl w:val="0"/>
        <w:rPr>
          <w:rFonts w:cs="Arial"/>
        </w:rPr>
      </w:pPr>
      <w:r>
        <w:rPr>
          <w:rFonts w:cs="Arial"/>
        </w:rPr>
        <w:t>Un peu d’urine sera recueillie préalablement.</w:t>
      </w:r>
    </w:p>
    <w:p w14:paraId="6FE70F5B" w14:textId="77777777" w:rsidR="00132506" w:rsidRDefault="00132506" w:rsidP="00132506">
      <w:pPr>
        <w:pStyle w:val="Paragraphedeliste"/>
        <w:numPr>
          <w:ilvl w:val="0"/>
          <w:numId w:val="4"/>
        </w:numPr>
        <w:spacing w:line="360" w:lineRule="auto"/>
        <w:jc w:val="both"/>
        <w:outlineLvl w:val="0"/>
        <w:rPr>
          <w:rFonts w:cs="Arial"/>
        </w:rPr>
      </w:pPr>
      <w:r>
        <w:rPr>
          <w:rFonts w:cs="Arial"/>
        </w:rPr>
        <w:t>Numéroter 4 tubes à essai et les placer dans un porte-tube.</w:t>
      </w:r>
    </w:p>
    <w:p w14:paraId="0E44FC6A" w14:textId="77777777" w:rsidR="00132506" w:rsidRDefault="00132506" w:rsidP="00132506">
      <w:pPr>
        <w:pStyle w:val="Paragraphedeliste"/>
        <w:numPr>
          <w:ilvl w:val="0"/>
          <w:numId w:val="4"/>
        </w:numPr>
        <w:spacing w:line="360" w:lineRule="auto"/>
        <w:jc w:val="both"/>
        <w:outlineLvl w:val="0"/>
        <w:rPr>
          <w:rFonts w:cs="Arial"/>
        </w:rPr>
      </w:pPr>
      <w:r>
        <w:rPr>
          <w:rFonts w:cs="Arial"/>
        </w:rPr>
        <w:t>Ajouter de l’urine dans les tube à essai 1 et 2 jusqu’au 1/10 de leur volume.</w:t>
      </w:r>
    </w:p>
    <w:p w14:paraId="079426C8" w14:textId="77777777" w:rsidR="00132506" w:rsidRDefault="00132506" w:rsidP="00132506">
      <w:pPr>
        <w:pStyle w:val="Paragraphedeliste"/>
        <w:numPr>
          <w:ilvl w:val="0"/>
          <w:numId w:val="4"/>
        </w:numPr>
        <w:spacing w:line="360" w:lineRule="auto"/>
        <w:jc w:val="both"/>
        <w:outlineLvl w:val="0"/>
        <w:rPr>
          <w:rFonts w:cs="Arial"/>
        </w:rPr>
      </w:pPr>
      <w:r>
        <w:rPr>
          <w:rFonts w:cs="Arial"/>
        </w:rPr>
        <w:t>Ajouter de l’urine pathologique dans les tube à essai 3 et 4 jusqu’au 1/10 de leur volume.</w:t>
      </w:r>
    </w:p>
    <w:p w14:paraId="59A089F1" w14:textId="77777777" w:rsidR="00132506" w:rsidRDefault="00132506" w:rsidP="00132506">
      <w:pPr>
        <w:pStyle w:val="Paragraphedeliste"/>
        <w:numPr>
          <w:ilvl w:val="0"/>
          <w:numId w:val="4"/>
        </w:numPr>
        <w:spacing w:line="360" w:lineRule="auto"/>
        <w:jc w:val="both"/>
        <w:outlineLvl w:val="0"/>
        <w:rPr>
          <w:rFonts w:cs="Arial"/>
        </w:rPr>
      </w:pPr>
      <w:r>
        <w:rPr>
          <w:rFonts w:cs="Arial"/>
        </w:rPr>
        <w:t>Les tubes à essai 1 et 3 servent de témoins.</w:t>
      </w:r>
    </w:p>
    <w:p w14:paraId="7ED8C0BB" w14:textId="77777777" w:rsidR="00132506" w:rsidRDefault="00132506" w:rsidP="00132506">
      <w:pPr>
        <w:pStyle w:val="Paragraphedeliste"/>
        <w:numPr>
          <w:ilvl w:val="0"/>
          <w:numId w:val="4"/>
        </w:numPr>
        <w:spacing w:line="360" w:lineRule="auto"/>
        <w:jc w:val="both"/>
        <w:outlineLvl w:val="0"/>
        <w:rPr>
          <w:rFonts w:cs="Arial"/>
        </w:rPr>
      </w:pPr>
      <w:r>
        <w:rPr>
          <w:rFonts w:cs="Arial"/>
        </w:rPr>
        <w:t>Chauffer la base du tube 2 à la flamme d’un bec bunsen pendant quelques minutes (</w:t>
      </w:r>
      <w:r w:rsidRPr="00534212">
        <w:rPr>
          <w:rFonts w:cs="Arial"/>
          <w:i/>
        </w:rPr>
        <w:t>si un trouble apparaît, ajouter 5 gouttes d’acide acétique glacial</w:t>
      </w:r>
      <w:r>
        <w:rPr>
          <w:rFonts w:cs="Arial"/>
        </w:rPr>
        <w:t>).</w:t>
      </w:r>
    </w:p>
    <w:p w14:paraId="5C66D27F" w14:textId="77777777" w:rsidR="00132506" w:rsidRDefault="00132506" w:rsidP="00132506">
      <w:pPr>
        <w:pStyle w:val="Paragraphedeliste"/>
        <w:numPr>
          <w:ilvl w:val="0"/>
          <w:numId w:val="4"/>
        </w:numPr>
        <w:spacing w:line="360" w:lineRule="auto"/>
        <w:jc w:val="both"/>
        <w:outlineLvl w:val="0"/>
        <w:rPr>
          <w:rFonts w:cs="Arial"/>
        </w:rPr>
      </w:pPr>
      <w:r>
        <w:rPr>
          <w:rFonts w:cs="Arial"/>
        </w:rPr>
        <w:t>Laisser reposer 2 minutes.</w:t>
      </w:r>
    </w:p>
    <w:p w14:paraId="6FA6490C" w14:textId="77777777" w:rsidR="00132506" w:rsidRDefault="00132506" w:rsidP="00132506">
      <w:pPr>
        <w:pStyle w:val="Paragraphedeliste"/>
        <w:numPr>
          <w:ilvl w:val="0"/>
          <w:numId w:val="4"/>
        </w:numPr>
        <w:spacing w:line="360" w:lineRule="auto"/>
        <w:jc w:val="both"/>
        <w:outlineLvl w:val="0"/>
        <w:rPr>
          <w:rFonts w:cs="Arial"/>
        </w:rPr>
      </w:pPr>
      <w:r>
        <w:rPr>
          <w:rFonts w:cs="Arial"/>
        </w:rPr>
        <w:t>Chauffer la base du tube 4 à la flamme d’un bec bunsen pendant quelques minutes (</w:t>
      </w:r>
      <w:r w:rsidRPr="00534212">
        <w:rPr>
          <w:rFonts w:cs="Arial"/>
          <w:i/>
        </w:rPr>
        <w:t>si un trouble apparaît, ajouter 5 gouttes d’acide acétique glacial</w:t>
      </w:r>
      <w:r>
        <w:rPr>
          <w:rFonts w:cs="Arial"/>
        </w:rPr>
        <w:t>).</w:t>
      </w:r>
    </w:p>
    <w:p w14:paraId="594D3550" w14:textId="77777777" w:rsidR="00132506" w:rsidRDefault="00132506" w:rsidP="00132506">
      <w:pPr>
        <w:pStyle w:val="Paragraphedeliste"/>
        <w:numPr>
          <w:ilvl w:val="0"/>
          <w:numId w:val="4"/>
        </w:numPr>
        <w:spacing w:line="360" w:lineRule="auto"/>
        <w:jc w:val="both"/>
        <w:outlineLvl w:val="0"/>
        <w:rPr>
          <w:rFonts w:cs="Arial"/>
        </w:rPr>
      </w:pPr>
      <w:r>
        <w:rPr>
          <w:rFonts w:cs="Arial"/>
        </w:rPr>
        <w:t>Laisser reposer 2 minutes.</w:t>
      </w:r>
    </w:p>
    <w:p w14:paraId="020323E5" w14:textId="77777777" w:rsidR="00132506" w:rsidRDefault="00132506" w:rsidP="00132506">
      <w:pPr>
        <w:pStyle w:val="Paragraphedeliste"/>
        <w:numPr>
          <w:ilvl w:val="0"/>
          <w:numId w:val="4"/>
        </w:numPr>
        <w:spacing w:line="360" w:lineRule="auto"/>
        <w:jc w:val="both"/>
        <w:outlineLvl w:val="0"/>
        <w:rPr>
          <w:rFonts w:cs="Arial"/>
        </w:rPr>
      </w:pPr>
      <w:r>
        <w:rPr>
          <w:rFonts w:cs="Arial"/>
        </w:rPr>
        <w:t>Confirmer les résultats obtenus en testant les tubes 1 et 3 à l’aide d’une bandelette de test urinaire.</w:t>
      </w:r>
    </w:p>
    <w:p w14:paraId="4D84B5E6" w14:textId="77777777" w:rsidR="00132506" w:rsidRPr="00132506" w:rsidRDefault="00132506" w:rsidP="00132506">
      <w:pPr>
        <w:pStyle w:val="Paragraphedeliste"/>
        <w:numPr>
          <w:ilvl w:val="0"/>
          <w:numId w:val="7"/>
        </w:numPr>
        <w:spacing w:line="360" w:lineRule="auto"/>
        <w:jc w:val="both"/>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Rapport :</w:t>
      </w:r>
    </w:p>
    <w:p w14:paraId="77430AC0" w14:textId="77777777" w:rsidR="00132506" w:rsidRDefault="00132506" w:rsidP="00132506">
      <w:pPr>
        <w:pStyle w:val="Paragraphedeliste"/>
        <w:spacing w:line="360" w:lineRule="auto"/>
        <w:ind w:left="1068" w:firstLine="708"/>
        <w:jc w:val="both"/>
      </w:pPr>
      <w:r w:rsidRPr="00534212">
        <w:t>La méthode décrite ci-dessus est couramment utilisée en biologie clinique pour détecter la présence anormale d’albumine dans les urines. Si l’urine devient trouble quand on la chauffe, il est possible qu’elle contienne de l’albumine. Dans ce cas, l’addition d’acide acétique accentue ce trouble. Si le trouble disparaît, il se peut alors que des phosphates en aient été la cause.</w:t>
      </w:r>
    </w:p>
    <w:p w14:paraId="6200628E" w14:textId="77777777" w:rsidR="00132506" w:rsidRDefault="00132506" w:rsidP="00132506">
      <w:pPr>
        <w:pStyle w:val="Paragraphedeliste"/>
        <w:spacing w:line="360" w:lineRule="auto"/>
        <w:ind w:lef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1805"/>
        <w:gridCol w:w="1809"/>
        <w:gridCol w:w="1805"/>
        <w:gridCol w:w="1809"/>
      </w:tblGrid>
      <w:tr w:rsidR="00132506" w14:paraId="4B0C1689" w14:textId="77777777" w:rsidTr="00BD1302">
        <w:trPr>
          <w:trHeight w:val="510"/>
        </w:trPr>
        <w:tc>
          <w:tcPr>
            <w:tcW w:w="1842" w:type="dxa"/>
            <w:tcBorders>
              <w:top w:val="single" w:sz="4" w:space="0" w:color="FFFFFF"/>
              <w:left w:val="single" w:sz="4" w:space="0" w:color="FFFFFF"/>
              <w:bottom w:val="single" w:sz="4" w:space="0" w:color="FFFFFF"/>
            </w:tcBorders>
            <w:shd w:val="clear" w:color="auto" w:fill="auto"/>
            <w:vAlign w:val="center"/>
          </w:tcPr>
          <w:p w14:paraId="43D1D6B3" w14:textId="77777777" w:rsidR="00132506" w:rsidRDefault="00132506" w:rsidP="00BD1302">
            <w:pPr>
              <w:pStyle w:val="Paragraphedeliste"/>
              <w:spacing w:after="0"/>
              <w:ind w:left="0"/>
              <w:jc w:val="center"/>
            </w:pPr>
          </w:p>
        </w:tc>
        <w:tc>
          <w:tcPr>
            <w:tcW w:w="3684" w:type="dxa"/>
            <w:gridSpan w:val="2"/>
            <w:shd w:val="clear" w:color="auto" w:fill="D9D9D9"/>
            <w:vAlign w:val="center"/>
          </w:tcPr>
          <w:p w14:paraId="64266731" w14:textId="77777777" w:rsidR="00132506" w:rsidRPr="00132506" w:rsidRDefault="00132506" w:rsidP="00BD1302">
            <w:pPr>
              <w:pStyle w:val="Paragraphedeliste"/>
              <w:spacing w:after="0"/>
              <w:ind w:left="0"/>
              <w:jc w:val="center"/>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Urine tube 2</w:t>
            </w:r>
          </w:p>
        </w:tc>
        <w:tc>
          <w:tcPr>
            <w:tcW w:w="3684" w:type="dxa"/>
            <w:gridSpan w:val="2"/>
            <w:shd w:val="clear" w:color="auto" w:fill="D9D9D9"/>
            <w:vAlign w:val="center"/>
          </w:tcPr>
          <w:p w14:paraId="3051BEA9" w14:textId="77777777" w:rsidR="00132506" w:rsidRPr="00132506" w:rsidRDefault="00132506" w:rsidP="00BD1302">
            <w:pPr>
              <w:pStyle w:val="Paragraphedeliste"/>
              <w:spacing w:after="0"/>
              <w:ind w:left="0"/>
              <w:jc w:val="center"/>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Urine tube 4</w:t>
            </w:r>
          </w:p>
        </w:tc>
      </w:tr>
      <w:tr w:rsidR="00132506" w14:paraId="33C54DF3" w14:textId="77777777" w:rsidTr="00BD1302">
        <w:trPr>
          <w:trHeight w:val="510"/>
        </w:trPr>
        <w:tc>
          <w:tcPr>
            <w:tcW w:w="1842" w:type="dxa"/>
            <w:tcBorders>
              <w:top w:val="single" w:sz="4" w:space="0" w:color="FFFFFF"/>
              <w:left w:val="single" w:sz="4" w:space="0" w:color="FFFFFF"/>
            </w:tcBorders>
            <w:shd w:val="clear" w:color="auto" w:fill="auto"/>
            <w:vAlign w:val="center"/>
          </w:tcPr>
          <w:p w14:paraId="29C96801" w14:textId="77777777" w:rsidR="00132506" w:rsidRDefault="00132506" w:rsidP="00BD1302">
            <w:pPr>
              <w:pStyle w:val="Paragraphedeliste"/>
              <w:spacing w:after="0"/>
              <w:ind w:left="0"/>
              <w:jc w:val="center"/>
            </w:pPr>
          </w:p>
        </w:tc>
        <w:tc>
          <w:tcPr>
            <w:tcW w:w="1842" w:type="dxa"/>
            <w:shd w:val="clear" w:color="auto" w:fill="D9D9D9"/>
            <w:vAlign w:val="center"/>
          </w:tcPr>
          <w:p w14:paraId="2EA7A6DC" w14:textId="77777777" w:rsidR="00132506" w:rsidRPr="00132506" w:rsidRDefault="00132506" w:rsidP="00BD1302">
            <w:pPr>
              <w:pStyle w:val="Paragraphedeliste"/>
              <w:spacing w:after="0"/>
              <w:ind w:left="0"/>
              <w:jc w:val="center"/>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Positive</w:t>
            </w:r>
          </w:p>
        </w:tc>
        <w:tc>
          <w:tcPr>
            <w:tcW w:w="1842" w:type="dxa"/>
            <w:shd w:val="clear" w:color="auto" w:fill="D9D9D9"/>
            <w:vAlign w:val="center"/>
          </w:tcPr>
          <w:p w14:paraId="70B91E1C" w14:textId="77777777" w:rsidR="00132506" w:rsidRPr="00132506" w:rsidRDefault="00132506" w:rsidP="00BD1302">
            <w:pPr>
              <w:pStyle w:val="Paragraphedeliste"/>
              <w:spacing w:after="0"/>
              <w:ind w:left="0"/>
              <w:jc w:val="center"/>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Négative</w:t>
            </w:r>
          </w:p>
        </w:tc>
        <w:tc>
          <w:tcPr>
            <w:tcW w:w="1842" w:type="dxa"/>
            <w:shd w:val="clear" w:color="auto" w:fill="D9D9D9"/>
            <w:vAlign w:val="center"/>
          </w:tcPr>
          <w:p w14:paraId="08C5105C" w14:textId="77777777" w:rsidR="00132506" w:rsidRPr="00132506" w:rsidRDefault="00132506" w:rsidP="00BD1302">
            <w:pPr>
              <w:pStyle w:val="Paragraphedeliste"/>
              <w:spacing w:after="0"/>
              <w:ind w:left="0"/>
              <w:jc w:val="center"/>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Positive</w:t>
            </w:r>
          </w:p>
        </w:tc>
        <w:tc>
          <w:tcPr>
            <w:tcW w:w="1842" w:type="dxa"/>
            <w:shd w:val="clear" w:color="auto" w:fill="D9D9D9"/>
            <w:vAlign w:val="center"/>
          </w:tcPr>
          <w:p w14:paraId="0B115A63" w14:textId="77777777" w:rsidR="00132506" w:rsidRPr="00132506" w:rsidRDefault="00132506" w:rsidP="00BD1302">
            <w:pPr>
              <w:pStyle w:val="Paragraphedeliste"/>
              <w:spacing w:after="0"/>
              <w:ind w:left="0"/>
              <w:jc w:val="center"/>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Négative</w:t>
            </w:r>
          </w:p>
        </w:tc>
      </w:tr>
      <w:tr w:rsidR="00132506" w14:paraId="291C0C6F" w14:textId="77777777" w:rsidTr="00BD1302">
        <w:trPr>
          <w:trHeight w:val="1077"/>
        </w:trPr>
        <w:tc>
          <w:tcPr>
            <w:tcW w:w="1842" w:type="dxa"/>
            <w:shd w:val="clear" w:color="auto" w:fill="F2F2F2"/>
            <w:vAlign w:val="center"/>
          </w:tcPr>
          <w:p w14:paraId="334C2FC8" w14:textId="77777777" w:rsidR="00132506" w:rsidRPr="00132506" w:rsidRDefault="00132506" w:rsidP="00BD1302">
            <w:pPr>
              <w:pStyle w:val="Paragraphedeliste"/>
              <w:spacing w:after="0"/>
              <w:ind w:left="0"/>
              <w:jc w:val="center"/>
              <w:rPr>
                <w:i/>
                <w14:shadow w14:blurRad="50800" w14:dist="38100" w14:dir="2700000" w14:sx="100000" w14:sy="100000" w14:kx="0" w14:ky="0" w14:algn="tl">
                  <w14:srgbClr w14:val="000000">
                    <w14:alpha w14:val="60000"/>
                  </w14:srgbClr>
                </w14:shadow>
              </w:rPr>
            </w:pPr>
            <w:r w:rsidRPr="00132506">
              <w:rPr>
                <w:i/>
                <w14:shadow w14:blurRad="50800" w14:dist="38100" w14:dir="2700000" w14:sx="100000" w14:sy="100000" w14:kx="0" w14:ky="0" w14:algn="tl">
                  <w14:srgbClr w14:val="000000">
                    <w14:alpha w14:val="60000"/>
                  </w14:srgbClr>
                </w14:shadow>
              </w:rPr>
              <w:t>Réaction sous l’action de la chaleur</w:t>
            </w:r>
          </w:p>
        </w:tc>
        <w:tc>
          <w:tcPr>
            <w:tcW w:w="1842" w:type="dxa"/>
            <w:shd w:val="clear" w:color="auto" w:fill="auto"/>
            <w:vAlign w:val="center"/>
          </w:tcPr>
          <w:p w14:paraId="0CD1D098" w14:textId="77777777" w:rsidR="00132506" w:rsidRDefault="00132506" w:rsidP="00BD1302">
            <w:pPr>
              <w:pStyle w:val="Paragraphedeliste"/>
              <w:spacing w:after="0"/>
              <w:ind w:left="0"/>
              <w:jc w:val="center"/>
            </w:pPr>
          </w:p>
        </w:tc>
        <w:tc>
          <w:tcPr>
            <w:tcW w:w="1842" w:type="dxa"/>
            <w:shd w:val="clear" w:color="auto" w:fill="auto"/>
            <w:vAlign w:val="center"/>
          </w:tcPr>
          <w:p w14:paraId="683C0EE3" w14:textId="77777777" w:rsidR="00132506" w:rsidRDefault="00132506" w:rsidP="00BD1302">
            <w:pPr>
              <w:pStyle w:val="Paragraphedeliste"/>
              <w:spacing w:after="0"/>
              <w:ind w:left="0"/>
              <w:jc w:val="center"/>
            </w:pPr>
          </w:p>
        </w:tc>
        <w:tc>
          <w:tcPr>
            <w:tcW w:w="1842" w:type="dxa"/>
            <w:shd w:val="clear" w:color="auto" w:fill="auto"/>
            <w:vAlign w:val="center"/>
          </w:tcPr>
          <w:p w14:paraId="63141918" w14:textId="77777777" w:rsidR="00132506" w:rsidRDefault="00132506" w:rsidP="00BD1302">
            <w:pPr>
              <w:pStyle w:val="Paragraphedeliste"/>
              <w:spacing w:after="0"/>
              <w:ind w:left="0"/>
              <w:jc w:val="center"/>
            </w:pPr>
          </w:p>
        </w:tc>
        <w:tc>
          <w:tcPr>
            <w:tcW w:w="1842" w:type="dxa"/>
            <w:shd w:val="clear" w:color="auto" w:fill="auto"/>
            <w:vAlign w:val="center"/>
          </w:tcPr>
          <w:p w14:paraId="15138683" w14:textId="77777777" w:rsidR="00132506" w:rsidRDefault="00132506" w:rsidP="00BD1302">
            <w:pPr>
              <w:pStyle w:val="Paragraphedeliste"/>
              <w:spacing w:after="0"/>
              <w:ind w:left="0"/>
              <w:jc w:val="center"/>
            </w:pPr>
          </w:p>
        </w:tc>
      </w:tr>
      <w:tr w:rsidR="00132506" w14:paraId="2F03F837" w14:textId="77777777" w:rsidTr="00BD1302">
        <w:trPr>
          <w:trHeight w:val="1077"/>
        </w:trPr>
        <w:tc>
          <w:tcPr>
            <w:tcW w:w="1842" w:type="dxa"/>
            <w:shd w:val="clear" w:color="auto" w:fill="F2F2F2"/>
            <w:vAlign w:val="center"/>
          </w:tcPr>
          <w:p w14:paraId="3415C4AF" w14:textId="77777777" w:rsidR="00132506" w:rsidRPr="00132506" w:rsidRDefault="00132506" w:rsidP="00BD1302">
            <w:pPr>
              <w:pStyle w:val="Paragraphedeliste"/>
              <w:spacing w:after="0"/>
              <w:ind w:left="0"/>
              <w:jc w:val="center"/>
              <w:rPr>
                <w:i/>
                <w14:shadow w14:blurRad="50800" w14:dist="38100" w14:dir="2700000" w14:sx="100000" w14:sy="100000" w14:kx="0" w14:ky="0" w14:algn="tl">
                  <w14:srgbClr w14:val="000000">
                    <w14:alpha w14:val="60000"/>
                  </w14:srgbClr>
                </w14:shadow>
              </w:rPr>
            </w:pPr>
            <w:r w:rsidRPr="00132506">
              <w:rPr>
                <w:i/>
                <w14:shadow w14:blurRad="50800" w14:dist="38100" w14:dir="2700000" w14:sx="100000" w14:sy="100000" w14:kx="0" w14:ky="0" w14:algn="tl">
                  <w14:srgbClr w14:val="000000">
                    <w14:alpha w14:val="60000"/>
                  </w14:srgbClr>
                </w14:shadow>
              </w:rPr>
              <w:t>Réaction sous l’action de l’acide acétique</w:t>
            </w:r>
          </w:p>
        </w:tc>
        <w:tc>
          <w:tcPr>
            <w:tcW w:w="1842" w:type="dxa"/>
            <w:shd w:val="clear" w:color="auto" w:fill="auto"/>
            <w:vAlign w:val="center"/>
          </w:tcPr>
          <w:p w14:paraId="4227368E" w14:textId="77777777" w:rsidR="00132506" w:rsidRDefault="00132506" w:rsidP="00BD1302">
            <w:pPr>
              <w:pStyle w:val="Paragraphedeliste"/>
              <w:spacing w:after="0"/>
              <w:ind w:left="0"/>
              <w:jc w:val="center"/>
            </w:pPr>
          </w:p>
        </w:tc>
        <w:tc>
          <w:tcPr>
            <w:tcW w:w="1842" w:type="dxa"/>
            <w:shd w:val="clear" w:color="auto" w:fill="auto"/>
            <w:vAlign w:val="center"/>
          </w:tcPr>
          <w:p w14:paraId="7564BC46" w14:textId="77777777" w:rsidR="00132506" w:rsidRDefault="00132506" w:rsidP="00BD1302">
            <w:pPr>
              <w:pStyle w:val="Paragraphedeliste"/>
              <w:spacing w:after="0"/>
              <w:ind w:left="0"/>
              <w:jc w:val="center"/>
            </w:pPr>
          </w:p>
        </w:tc>
        <w:tc>
          <w:tcPr>
            <w:tcW w:w="1842" w:type="dxa"/>
            <w:shd w:val="clear" w:color="auto" w:fill="auto"/>
            <w:vAlign w:val="center"/>
          </w:tcPr>
          <w:p w14:paraId="3497CFB4" w14:textId="77777777" w:rsidR="00132506" w:rsidRDefault="00132506" w:rsidP="00BD1302">
            <w:pPr>
              <w:pStyle w:val="Paragraphedeliste"/>
              <w:spacing w:after="0"/>
              <w:ind w:left="0"/>
              <w:jc w:val="center"/>
            </w:pPr>
          </w:p>
        </w:tc>
        <w:tc>
          <w:tcPr>
            <w:tcW w:w="1842" w:type="dxa"/>
            <w:shd w:val="clear" w:color="auto" w:fill="auto"/>
            <w:vAlign w:val="center"/>
          </w:tcPr>
          <w:p w14:paraId="3F07F30C" w14:textId="77777777" w:rsidR="00132506" w:rsidRDefault="00132506" w:rsidP="00BD1302">
            <w:pPr>
              <w:pStyle w:val="Paragraphedeliste"/>
              <w:spacing w:after="0"/>
              <w:ind w:left="0"/>
              <w:jc w:val="center"/>
            </w:pPr>
          </w:p>
        </w:tc>
      </w:tr>
      <w:tr w:rsidR="00132506" w14:paraId="6E9E62F8" w14:textId="77777777" w:rsidTr="00BD1302">
        <w:trPr>
          <w:trHeight w:val="1077"/>
        </w:trPr>
        <w:tc>
          <w:tcPr>
            <w:tcW w:w="1842" w:type="dxa"/>
            <w:shd w:val="clear" w:color="auto" w:fill="F2F2F2"/>
            <w:vAlign w:val="center"/>
          </w:tcPr>
          <w:p w14:paraId="46561C30" w14:textId="77777777" w:rsidR="00132506" w:rsidRPr="00132506" w:rsidRDefault="00132506" w:rsidP="00BD1302">
            <w:pPr>
              <w:pStyle w:val="Paragraphedeliste"/>
              <w:spacing w:after="0"/>
              <w:ind w:left="0"/>
              <w:jc w:val="center"/>
              <w:rPr>
                <w:i/>
                <w14:shadow w14:blurRad="50800" w14:dist="38100" w14:dir="2700000" w14:sx="100000" w14:sy="100000" w14:kx="0" w14:ky="0" w14:algn="tl">
                  <w14:srgbClr w14:val="000000">
                    <w14:alpha w14:val="60000"/>
                  </w14:srgbClr>
                </w14:shadow>
              </w:rPr>
            </w:pPr>
            <w:r w:rsidRPr="00132506">
              <w:rPr>
                <w:i/>
                <w14:shadow w14:blurRad="50800" w14:dist="38100" w14:dir="2700000" w14:sx="100000" w14:sy="100000" w14:kx="0" w14:ky="0" w14:algn="tl">
                  <w14:srgbClr w14:val="000000">
                    <w14:alpha w14:val="60000"/>
                  </w14:srgbClr>
                </w14:shadow>
              </w:rPr>
              <w:t>Réaction après refroidissement</w:t>
            </w:r>
          </w:p>
        </w:tc>
        <w:tc>
          <w:tcPr>
            <w:tcW w:w="1842" w:type="dxa"/>
            <w:shd w:val="clear" w:color="auto" w:fill="auto"/>
            <w:vAlign w:val="center"/>
          </w:tcPr>
          <w:p w14:paraId="70843ED7" w14:textId="77777777" w:rsidR="00132506" w:rsidRDefault="00132506" w:rsidP="00BD1302">
            <w:pPr>
              <w:pStyle w:val="Paragraphedeliste"/>
              <w:spacing w:after="0"/>
              <w:ind w:left="0"/>
              <w:jc w:val="center"/>
            </w:pPr>
          </w:p>
        </w:tc>
        <w:tc>
          <w:tcPr>
            <w:tcW w:w="1842" w:type="dxa"/>
            <w:shd w:val="clear" w:color="auto" w:fill="auto"/>
            <w:vAlign w:val="center"/>
          </w:tcPr>
          <w:p w14:paraId="1C6BC368" w14:textId="77777777" w:rsidR="00132506" w:rsidRDefault="00132506" w:rsidP="00BD1302">
            <w:pPr>
              <w:pStyle w:val="Paragraphedeliste"/>
              <w:spacing w:after="0"/>
              <w:ind w:left="0"/>
              <w:jc w:val="center"/>
            </w:pPr>
          </w:p>
        </w:tc>
        <w:tc>
          <w:tcPr>
            <w:tcW w:w="1842" w:type="dxa"/>
            <w:shd w:val="clear" w:color="auto" w:fill="auto"/>
            <w:vAlign w:val="center"/>
          </w:tcPr>
          <w:p w14:paraId="6D3425A6" w14:textId="77777777" w:rsidR="00132506" w:rsidRDefault="00132506" w:rsidP="00BD1302">
            <w:pPr>
              <w:pStyle w:val="Paragraphedeliste"/>
              <w:spacing w:after="0"/>
              <w:ind w:left="0"/>
              <w:jc w:val="center"/>
            </w:pPr>
          </w:p>
        </w:tc>
        <w:tc>
          <w:tcPr>
            <w:tcW w:w="1842" w:type="dxa"/>
            <w:shd w:val="clear" w:color="auto" w:fill="auto"/>
            <w:vAlign w:val="center"/>
          </w:tcPr>
          <w:p w14:paraId="04954C57" w14:textId="77777777" w:rsidR="00132506" w:rsidRDefault="00132506" w:rsidP="00BD1302">
            <w:pPr>
              <w:pStyle w:val="Paragraphedeliste"/>
              <w:spacing w:after="0"/>
              <w:ind w:left="0"/>
              <w:jc w:val="center"/>
            </w:pPr>
          </w:p>
        </w:tc>
      </w:tr>
      <w:tr w:rsidR="00132506" w14:paraId="29888E6D" w14:textId="77777777" w:rsidTr="00BD1302">
        <w:trPr>
          <w:trHeight w:val="1077"/>
        </w:trPr>
        <w:tc>
          <w:tcPr>
            <w:tcW w:w="1842" w:type="dxa"/>
            <w:shd w:val="clear" w:color="auto" w:fill="F2F2F2"/>
            <w:vAlign w:val="center"/>
          </w:tcPr>
          <w:p w14:paraId="4D47BB3B" w14:textId="77777777" w:rsidR="00132506" w:rsidRPr="00132506" w:rsidRDefault="00132506" w:rsidP="00BD1302">
            <w:pPr>
              <w:pStyle w:val="Paragraphedeliste"/>
              <w:spacing w:after="0"/>
              <w:ind w:left="0"/>
              <w:jc w:val="center"/>
              <w:rPr>
                <w:i/>
                <w14:shadow w14:blurRad="50800" w14:dist="38100" w14:dir="2700000" w14:sx="100000" w14:sy="100000" w14:kx="0" w14:ky="0" w14:algn="tl">
                  <w14:srgbClr w14:val="000000">
                    <w14:alpha w14:val="60000"/>
                  </w14:srgbClr>
                </w14:shadow>
              </w:rPr>
            </w:pPr>
            <w:r w:rsidRPr="00132506">
              <w:rPr>
                <w:i/>
                <w14:shadow w14:blurRad="50800" w14:dist="38100" w14:dir="2700000" w14:sx="100000" w14:sy="100000" w14:kx="0" w14:ky="0" w14:algn="tl">
                  <w14:srgbClr w14:val="000000">
                    <w14:alpha w14:val="60000"/>
                  </w14:srgbClr>
                </w14:shadow>
              </w:rPr>
              <w:t>Bandelette de test urinaire</w:t>
            </w:r>
            <w:r w:rsidR="000C7797">
              <w:rPr>
                <w:i/>
                <w14:shadow w14:blurRad="50800" w14:dist="38100" w14:dir="2700000" w14:sx="100000" w14:sy="100000" w14:kx="0" w14:ky="0" w14:algn="tl">
                  <w14:srgbClr w14:val="000000">
                    <w14:alpha w14:val="60000"/>
                  </w14:srgbClr>
                </w14:shadow>
              </w:rPr>
              <w:t xml:space="preserve"> (Combur test)</w:t>
            </w:r>
          </w:p>
        </w:tc>
        <w:tc>
          <w:tcPr>
            <w:tcW w:w="1842" w:type="dxa"/>
            <w:shd w:val="clear" w:color="auto" w:fill="auto"/>
            <w:vAlign w:val="center"/>
          </w:tcPr>
          <w:p w14:paraId="53E69914" w14:textId="77777777" w:rsidR="00132506" w:rsidRDefault="00132506" w:rsidP="00BD1302">
            <w:pPr>
              <w:pStyle w:val="Paragraphedeliste"/>
              <w:spacing w:after="0"/>
              <w:ind w:left="0"/>
              <w:jc w:val="center"/>
            </w:pPr>
          </w:p>
        </w:tc>
        <w:tc>
          <w:tcPr>
            <w:tcW w:w="1842" w:type="dxa"/>
            <w:shd w:val="clear" w:color="auto" w:fill="auto"/>
            <w:vAlign w:val="center"/>
          </w:tcPr>
          <w:p w14:paraId="508B7B84" w14:textId="77777777" w:rsidR="00132506" w:rsidRDefault="00132506" w:rsidP="00BD1302">
            <w:pPr>
              <w:pStyle w:val="Paragraphedeliste"/>
              <w:spacing w:after="0"/>
              <w:ind w:left="0"/>
              <w:jc w:val="center"/>
            </w:pPr>
          </w:p>
        </w:tc>
        <w:tc>
          <w:tcPr>
            <w:tcW w:w="1842" w:type="dxa"/>
            <w:shd w:val="clear" w:color="auto" w:fill="auto"/>
            <w:vAlign w:val="center"/>
          </w:tcPr>
          <w:p w14:paraId="120E5C56" w14:textId="77777777" w:rsidR="00132506" w:rsidRDefault="00132506" w:rsidP="00BD1302">
            <w:pPr>
              <w:pStyle w:val="Paragraphedeliste"/>
              <w:spacing w:after="0"/>
              <w:ind w:left="0"/>
              <w:jc w:val="center"/>
            </w:pPr>
          </w:p>
        </w:tc>
        <w:tc>
          <w:tcPr>
            <w:tcW w:w="1842" w:type="dxa"/>
            <w:shd w:val="clear" w:color="auto" w:fill="auto"/>
            <w:vAlign w:val="center"/>
          </w:tcPr>
          <w:p w14:paraId="4BF8F980" w14:textId="77777777" w:rsidR="00132506" w:rsidRDefault="00132506" w:rsidP="00BD1302">
            <w:pPr>
              <w:pStyle w:val="Paragraphedeliste"/>
              <w:spacing w:after="0"/>
              <w:ind w:left="0"/>
              <w:jc w:val="center"/>
            </w:pPr>
          </w:p>
        </w:tc>
      </w:tr>
    </w:tbl>
    <w:p w14:paraId="76CCA6CA" w14:textId="77777777" w:rsidR="00132506" w:rsidRPr="00534212" w:rsidRDefault="00132506" w:rsidP="00132506">
      <w:pPr>
        <w:pStyle w:val="Paragraphedeliste"/>
        <w:spacing w:line="360" w:lineRule="auto"/>
        <w:ind w:left="0"/>
        <w:jc w:val="both"/>
      </w:pPr>
    </w:p>
    <w:p w14:paraId="24278041" w14:textId="77777777" w:rsidR="00132506" w:rsidRPr="00132506" w:rsidRDefault="00132506" w:rsidP="00132506">
      <w:pPr>
        <w:pStyle w:val="Paragraphedeliste"/>
        <w:numPr>
          <w:ilvl w:val="0"/>
          <w:numId w:val="7"/>
        </w:numPr>
        <w:spacing w:line="360" w:lineRule="auto"/>
        <w:jc w:val="both"/>
        <w:rPr>
          <w:b/>
          <w:i/>
          <w14:shadow w14:blurRad="50800" w14:dist="38100" w14:dir="2700000" w14:sx="100000" w14:sy="100000" w14:kx="0" w14:ky="0" w14:algn="tl">
            <w14:srgbClr w14:val="000000">
              <w14:alpha w14:val="60000"/>
            </w14:srgbClr>
          </w14:shadow>
        </w:rPr>
      </w:pPr>
      <w:r w:rsidRPr="00132506">
        <w:rPr>
          <w:b/>
          <w:i/>
          <w14:shadow w14:blurRad="50800" w14:dist="38100" w14:dir="2700000" w14:sx="100000" w14:sy="100000" w14:kx="0" w14:ky="0" w14:algn="tl">
            <w14:srgbClr w14:val="000000">
              <w14:alpha w14:val="60000"/>
            </w14:srgbClr>
          </w14:shadow>
        </w:rPr>
        <w:t>Questions :</w:t>
      </w:r>
    </w:p>
    <w:p w14:paraId="1A70149C" w14:textId="77777777" w:rsidR="00132506" w:rsidRPr="00132506" w:rsidRDefault="00132506" w:rsidP="00132506">
      <w:pPr>
        <w:pStyle w:val="Paragraphedeliste"/>
        <w:numPr>
          <w:ilvl w:val="0"/>
          <w:numId w:val="5"/>
        </w:numPr>
        <w:spacing w:line="360" w:lineRule="auto"/>
        <w:jc w:val="both"/>
        <w:outlineLvl w:val="0"/>
        <w:rPr>
          <w:rFonts w:cs="Arial"/>
          <w:i/>
          <w14:shadow w14:blurRad="50800" w14:dist="38100" w14:dir="2700000" w14:sx="100000" w14:sy="100000" w14:kx="0" w14:ky="0" w14:algn="tl">
            <w14:srgbClr w14:val="000000">
              <w14:alpha w14:val="60000"/>
            </w14:srgbClr>
          </w14:shadow>
        </w:rPr>
      </w:pPr>
      <w:r w:rsidRPr="00132506">
        <w:rPr>
          <w:rFonts w:cs="Arial"/>
          <w:i/>
          <w14:shadow w14:blurRad="50800" w14:dist="38100" w14:dir="2700000" w14:sx="100000" w14:sy="100000" w14:kx="0" w14:ky="0" w14:algn="tl">
            <w14:srgbClr w14:val="000000">
              <w14:alpha w14:val="60000"/>
            </w14:srgbClr>
          </w14:shadow>
        </w:rPr>
        <w:t>D’après les résultats obtenus, ta propre urine est-elle normale point de vue teneur en albumine ? Explique.</w:t>
      </w:r>
    </w:p>
    <w:p w14:paraId="58D353BA" w14:textId="77777777" w:rsidR="00132506" w:rsidRPr="00132506" w:rsidRDefault="00132506" w:rsidP="00132506">
      <w:pPr>
        <w:pStyle w:val="Paragraphedeliste"/>
        <w:numPr>
          <w:ilvl w:val="0"/>
          <w:numId w:val="5"/>
        </w:numPr>
        <w:spacing w:line="360" w:lineRule="auto"/>
        <w:jc w:val="both"/>
        <w:outlineLvl w:val="0"/>
        <w:rPr>
          <w:rFonts w:cs="Arial"/>
          <w:i/>
          <w14:shadow w14:blurRad="50800" w14:dist="38100" w14:dir="2700000" w14:sx="100000" w14:sy="100000" w14:kx="0" w14:ky="0" w14:algn="tl">
            <w14:srgbClr w14:val="000000">
              <w14:alpha w14:val="60000"/>
            </w14:srgbClr>
          </w14:shadow>
        </w:rPr>
      </w:pPr>
      <w:r w:rsidRPr="00132506">
        <w:rPr>
          <w:rFonts w:cs="Arial"/>
          <w:i/>
          <w14:shadow w14:blurRad="50800" w14:dist="38100" w14:dir="2700000" w14:sx="100000" w14:sy="100000" w14:kx="0" w14:ky="0" w14:algn="tl">
            <w14:srgbClr w14:val="000000">
              <w14:alpha w14:val="60000"/>
            </w14:srgbClr>
          </w14:shadow>
        </w:rPr>
        <w:t>De quel trouble rénal la personne dont provient l’urine pathologique pourrait-elle souffrir ? Explique la présence d’albumine dans ses urines.</w:t>
      </w:r>
    </w:p>
    <w:p w14:paraId="3E3FE31B" w14:textId="77777777" w:rsidR="00132506" w:rsidRPr="00132506" w:rsidRDefault="00132506" w:rsidP="00132506">
      <w:pPr>
        <w:pStyle w:val="Paragraphedeliste"/>
        <w:numPr>
          <w:ilvl w:val="0"/>
          <w:numId w:val="5"/>
        </w:numPr>
        <w:spacing w:line="360" w:lineRule="auto"/>
        <w:jc w:val="both"/>
        <w:outlineLvl w:val="0"/>
        <w:rPr>
          <w:rFonts w:cs="Arial"/>
          <w:i/>
          <w14:shadow w14:blurRad="50800" w14:dist="38100" w14:dir="2700000" w14:sx="100000" w14:sy="100000" w14:kx="0" w14:ky="0" w14:algn="tl">
            <w14:srgbClr w14:val="000000">
              <w14:alpha w14:val="60000"/>
            </w14:srgbClr>
          </w14:shadow>
        </w:rPr>
      </w:pPr>
      <w:r w:rsidRPr="00132506">
        <w:rPr>
          <w:rFonts w:cs="Arial"/>
          <w:i/>
          <w14:shadow w14:blurRad="50800" w14:dist="38100" w14:dir="2700000" w14:sx="100000" w14:sy="100000" w14:kx="0" w14:ky="0" w14:algn="tl">
            <w14:srgbClr w14:val="000000">
              <w14:alpha w14:val="60000"/>
            </w14:srgbClr>
          </w14:shadow>
        </w:rPr>
        <w:t>Quels autres tests pourrait-on utiliser pour détecter la présence éventuelle d’albumine (protéines) dans les urines ?</w:t>
      </w:r>
    </w:p>
    <w:p w14:paraId="33F86929" w14:textId="77777777" w:rsidR="007C1353" w:rsidRDefault="007C1353"/>
    <w:sectPr w:rsidR="007C1353" w:rsidSect="00106139">
      <w:type w:val="continuous"/>
      <w:pgSz w:w="11906" w:h="16838"/>
      <w:pgMar w:top="1418"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050A4" w14:textId="77777777" w:rsidR="000519E0" w:rsidRDefault="000519E0">
      <w:pPr>
        <w:spacing w:after="0" w:line="240" w:lineRule="auto"/>
      </w:pPr>
      <w:r>
        <w:separator/>
      </w:r>
    </w:p>
  </w:endnote>
  <w:endnote w:type="continuationSeparator" w:id="0">
    <w:p w14:paraId="6F1F84C7" w14:textId="77777777" w:rsidR="000519E0" w:rsidRDefault="0005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4665" w14:textId="77777777" w:rsidR="002A0B0F" w:rsidRDefault="002A0B0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123564"/>
      <w:docPartObj>
        <w:docPartGallery w:val="Page Numbers (Bottom of Page)"/>
        <w:docPartUnique/>
      </w:docPartObj>
    </w:sdtPr>
    <w:sdtEndPr/>
    <w:sdtContent>
      <w:p w14:paraId="527D3A2C" w14:textId="77777777" w:rsidR="00FC568D" w:rsidRDefault="004A6F8B">
        <w:pPr>
          <w:pStyle w:val="Pieddepage"/>
        </w:pPr>
        <w:r>
          <w:rPr>
            <w:noProof/>
            <w:lang w:val="en-US"/>
          </w:rPr>
          <mc:AlternateContent>
            <mc:Choice Requires="wpg">
              <w:drawing>
                <wp:anchor distT="0" distB="0" distL="114300" distR="114300" simplePos="0" relativeHeight="251659264" behindDoc="0" locked="0" layoutInCell="1" allowOverlap="1" wp14:anchorId="6D4C7640" wp14:editId="296154EF">
                  <wp:simplePos x="0" y="0"/>
                  <wp:positionH relativeFrom="page">
                    <wp:align>center</wp:align>
                  </wp:positionH>
                  <wp:positionV relativeFrom="bottomMargin">
                    <wp:align>center</wp:align>
                  </wp:positionV>
                  <wp:extent cx="7753350" cy="190500"/>
                  <wp:effectExtent l="9525" t="9525" r="9525"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24B5E" w14:textId="77777777" w:rsidR="004A6F8B" w:rsidRDefault="004A6F8B">
                                <w:pPr>
                                  <w:jc w:val="center"/>
                                </w:pPr>
                                <w:r>
                                  <w:fldChar w:fldCharType="begin"/>
                                </w:r>
                                <w:r>
                                  <w:instrText>PAGE    \* MERGEFORMAT</w:instrText>
                                </w:r>
                                <w:r>
                                  <w:fldChar w:fldCharType="separate"/>
                                </w:r>
                                <w:r w:rsidR="006920A8" w:rsidRPr="006920A8">
                                  <w:rPr>
                                    <w:noProof/>
                                    <w:color w:val="8C8C8C" w:themeColor="background1" w:themeShade="8C"/>
                                    <w:lang w:val="fr-FR"/>
                                  </w:rPr>
                                  <w:t>-</w:t>
                                </w:r>
                                <w:r w:rsidR="006920A8">
                                  <w:rPr>
                                    <w:noProof/>
                                  </w:rPr>
                                  <w:t xml:space="preserve"> 2 -</w:t>
                                </w:r>
                                <w:r>
                                  <w:rPr>
                                    <w:color w:val="8C8C8C" w:themeColor="background1" w:themeShade="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e 2"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CPrTCyOwQAAAkOAAAOAAAAAAAAAAAA&#10;AAAAAC4CAABkcnMvZTJvRG9jLnhtbFBLAQItABQABgAIAAAAIQDwLbjk2wAAAAUBAAAPAAAAAAAA&#10;AAAAAAAAAJUGAABkcnMvZG93bnJldi54bWxQSwUGAAAAAAQABADzAAAAnQc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rsidR="004A6F8B" w:rsidRDefault="004A6F8B">
                          <w:pPr>
                            <w:jc w:val="center"/>
                          </w:pPr>
                          <w:r>
                            <w:fldChar w:fldCharType="begin"/>
                          </w:r>
                          <w:r>
                            <w:instrText>PAGE    \* MERGEFORMAT</w:instrText>
                          </w:r>
                          <w:r>
                            <w:fldChar w:fldCharType="separate"/>
                          </w:r>
                          <w:r w:rsidR="006920A8" w:rsidRPr="006920A8">
                            <w:rPr>
                              <w:noProof/>
                              <w:color w:val="8C8C8C" w:themeColor="background1" w:themeShade="8C"/>
                              <w:lang w:val="fr-FR"/>
                            </w:rPr>
                            <w:t>-</w:t>
                          </w:r>
                          <w:r w:rsidR="006920A8">
                            <w:rPr>
                              <w:noProof/>
                            </w:rPr>
                            <w:t xml:space="preserve"> 2 -</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4B9D" w14:textId="77777777" w:rsidR="002A0B0F" w:rsidRDefault="002A0B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E37C6" w14:textId="77777777" w:rsidR="000519E0" w:rsidRDefault="000519E0">
      <w:pPr>
        <w:spacing w:after="0" w:line="240" w:lineRule="auto"/>
      </w:pPr>
      <w:r>
        <w:separator/>
      </w:r>
    </w:p>
  </w:footnote>
  <w:footnote w:type="continuationSeparator" w:id="0">
    <w:p w14:paraId="4535DA88" w14:textId="77777777" w:rsidR="000519E0" w:rsidRDefault="00051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EBBD0" w14:textId="77777777" w:rsidR="002A0B0F" w:rsidRDefault="002A0B0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BF554" w14:textId="5234948B" w:rsidR="00FC568D" w:rsidRDefault="00132506">
    <w:pPr>
      <w:pStyle w:val="En-tte"/>
    </w:pPr>
    <w:r>
      <w:t>Le</w:t>
    </w:r>
    <w:r w:rsidR="006920A8">
      <w:t xml:space="preserve"> système excréteur </w:t>
    </w:r>
    <w:r w:rsidR="002A0B0F">
      <w:t>–</w:t>
    </w:r>
    <w:r w:rsidR="006920A8">
      <w:t xml:space="preserve"> Activité 25</w:t>
    </w:r>
    <w:r>
      <w:tab/>
    </w:r>
    <w:r>
      <w:tab/>
      <w:t>C. LILOT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519A" w14:textId="77777777" w:rsidR="002A0B0F" w:rsidRDefault="002A0B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DE4"/>
    <w:multiLevelType w:val="hybridMultilevel"/>
    <w:tmpl w:val="2690BAF2"/>
    <w:lvl w:ilvl="0" w:tplc="AE580612">
      <w:start w:val="1"/>
      <w:numFmt w:val="lowerLetter"/>
      <w:lvlText w:val="%1."/>
      <w:lvlJc w:val="left"/>
      <w:pPr>
        <w:ind w:left="1428" w:hanging="360"/>
      </w:pPr>
      <w:rPr>
        <w:rFonts w:hint="default"/>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1" w15:restartNumberingAfterBreak="0">
    <w:nsid w:val="325809FF"/>
    <w:multiLevelType w:val="hybridMultilevel"/>
    <w:tmpl w:val="74EE7098"/>
    <w:lvl w:ilvl="0" w:tplc="BD4CC54A">
      <w:start w:val="6"/>
      <w:numFmt w:val="decimal"/>
      <w:lvlText w:val="%1."/>
      <w:lvlJc w:val="left"/>
      <w:pPr>
        <w:ind w:left="1068"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5D6F4645"/>
    <w:multiLevelType w:val="hybridMultilevel"/>
    <w:tmpl w:val="EAD21414"/>
    <w:lvl w:ilvl="0" w:tplc="00421F88">
      <w:start w:val="1"/>
      <w:numFmt w:val="bullet"/>
      <w:lvlText w:val="-"/>
      <w:lvlJc w:val="left"/>
      <w:pPr>
        <w:ind w:left="1776" w:hanging="360"/>
      </w:pPr>
      <w:rPr>
        <w:rFonts w:ascii="Calibri" w:eastAsia="Calibri" w:hAnsi="Calibri" w:cs="Times New Roman"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3" w15:restartNumberingAfterBreak="0">
    <w:nsid w:val="5F807B8C"/>
    <w:multiLevelType w:val="hybridMultilevel"/>
    <w:tmpl w:val="1374A126"/>
    <w:lvl w:ilvl="0" w:tplc="898AFA7A">
      <w:numFmt w:val="bullet"/>
      <w:lvlText w:val="-"/>
      <w:lvlJc w:val="left"/>
      <w:pPr>
        <w:ind w:left="1776" w:hanging="360"/>
      </w:pPr>
      <w:rPr>
        <w:rFonts w:ascii="Arial" w:eastAsia="Times New Roman" w:hAnsi="Arial" w:cs="Arial"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4" w15:restartNumberingAfterBreak="0">
    <w:nsid w:val="65A4173C"/>
    <w:multiLevelType w:val="hybridMultilevel"/>
    <w:tmpl w:val="BDCCD81E"/>
    <w:lvl w:ilvl="0" w:tplc="0EF08A00">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7A4759FB"/>
    <w:multiLevelType w:val="hybridMultilevel"/>
    <w:tmpl w:val="8FB8106C"/>
    <w:lvl w:ilvl="0" w:tplc="65201460">
      <w:start w:val="1"/>
      <w:numFmt w:val="decimal"/>
      <w:lvlText w:val="%1."/>
      <w:lvlJc w:val="left"/>
      <w:pPr>
        <w:ind w:left="1068" w:hanging="360"/>
      </w:pPr>
      <w:rPr>
        <w:rFonts w:hint="default"/>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6" w15:restartNumberingAfterBreak="0">
    <w:nsid w:val="7DE46EC4"/>
    <w:multiLevelType w:val="hybridMultilevel"/>
    <w:tmpl w:val="3BBE6D58"/>
    <w:lvl w:ilvl="0" w:tplc="898AFA7A">
      <w:numFmt w:val="bullet"/>
      <w:lvlText w:val="-"/>
      <w:lvlJc w:val="left"/>
      <w:pPr>
        <w:ind w:left="1776" w:hanging="360"/>
      </w:pPr>
      <w:rPr>
        <w:rFonts w:ascii="Arial" w:eastAsia="Times New Roman" w:hAnsi="Arial" w:cs="Arial"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506"/>
    <w:rsid w:val="000519E0"/>
    <w:rsid w:val="000B7FA1"/>
    <w:rsid w:val="000C7797"/>
    <w:rsid w:val="00132506"/>
    <w:rsid w:val="002A0B0F"/>
    <w:rsid w:val="004A6F8B"/>
    <w:rsid w:val="006920A8"/>
    <w:rsid w:val="007C1353"/>
    <w:rsid w:val="00A71784"/>
    <w:rsid w:val="00EC75D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2CADA9"/>
  <w15:chartTrackingRefBased/>
  <w15:docId w15:val="{C3EC294F-44D1-4948-BEAE-B72B4469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2506"/>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32506"/>
    <w:pPr>
      <w:tabs>
        <w:tab w:val="center" w:pos="4536"/>
        <w:tab w:val="right" w:pos="9072"/>
      </w:tabs>
      <w:spacing w:after="0" w:line="240" w:lineRule="auto"/>
    </w:pPr>
  </w:style>
  <w:style w:type="character" w:customStyle="1" w:styleId="En-tteCar">
    <w:name w:val="En-tête Car"/>
    <w:basedOn w:val="Policepardfaut"/>
    <w:link w:val="En-tte"/>
    <w:uiPriority w:val="99"/>
    <w:rsid w:val="00132506"/>
    <w:rPr>
      <w:rFonts w:ascii="Calibri" w:eastAsia="Calibri" w:hAnsi="Calibri" w:cs="Times New Roman"/>
    </w:rPr>
  </w:style>
  <w:style w:type="paragraph" w:styleId="Pieddepage">
    <w:name w:val="footer"/>
    <w:basedOn w:val="Normal"/>
    <w:link w:val="PieddepageCar"/>
    <w:unhideWhenUsed/>
    <w:rsid w:val="00132506"/>
    <w:pPr>
      <w:tabs>
        <w:tab w:val="center" w:pos="4536"/>
        <w:tab w:val="right" w:pos="9072"/>
      </w:tabs>
      <w:spacing w:after="0" w:line="240" w:lineRule="auto"/>
    </w:pPr>
  </w:style>
  <w:style w:type="character" w:customStyle="1" w:styleId="PieddepageCar">
    <w:name w:val="Pied de page Car"/>
    <w:basedOn w:val="Policepardfaut"/>
    <w:link w:val="Pieddepage"/>
    <w:rsid w:val="00132506"/>
    <w:rPr>
      <w:rFonts w:ascii="Calibri" w:eastAsia="Calibri" w:hAnsi="Calibri" w:cs="Times New Roman"/>
    </w:rPr>
  </w:style>
  <w:style w:type="paragraph" w:styleId="Paragraphedeliste">
    <w:name w:val="List Paragraph"/>
    <w:basedOn w:val="Normal"/>
    <w:qFormat/>
    <w:rsid w:val="001325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324</Words>
  <Characters>1788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Coralie Lilot</dc:creator>
  <cp:keywords/>
  <dc:description/>
  <cp:lastModifiedBy>Coralie LILOT</cp:lastModifiedBy>
  <cp:revision>5</cp:revision>
  <dcterms:created xsi:type="dcterms:W3CDTF">2018-01-10T07:45:00Z</dcterms:created>
  <dcterms:modified xsi:type="dcterms:W3CDTF">2022-03-07T08:50:00Z</dcterms:modified>
</cp:coreProperties>
</file>