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43A00" w14:paraId="7A642BF9" w14:textId="77777777" w:rsidTr="00A43A00">
        <w:tc>
          <w:tcPr>
            <w:tcW w:w="9062" w:type="dxa"/>
          </w:tcPr>
          <w:p w14:paraId="56876E5F" w14:textId="77777777" w:rsidR="00A43A00" w:rsidRDefault="00A43A00" w:rsidP="00A43A00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Préparation d’une activité pédagogique</w:t>
            </w:r>
          </w:p>
          <w:p w14:paraId="24A21DF6" w14:textId="77777777" w:rsidR="00A43A00" w:rsidRDefault="0030138A" w:rsidP="00A43A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Education artistique – Masque de carnaval</w:t>
            </w:r>
          </w:p>
        </w:tc>
      </w:tr>
    </w:tbl>
    <w:p w14:paraId="6FF7E5D7" w14:textId="77777777" w:rsidR="00A43A00" w:rsidRPr="00206363" w:rsidRDefault="00A43A00" w:rsidP="00A43A00">
      <w:pPr>
        <w:rPr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43A00" w14:paraId="48CD6A39" w14:textId="77777777" w:rsidTr="00A43A00">
        <w:tc>
          <w:tcPr>
            <w:tcW w:w="4531" w:type="dxa"/>
          </w:tcPr>
          <w:p w14:paraId="14396903" w14:textId="77777777" w:rsidR="00A43A00" w:rsidRDefault="00A43A00" w:rsidP="00A43A00">
            <w:r>
              <w:t>Nom, Prénom : HENDRICKX Lune</w:t>
            </w:r>
          </w:p>
          <w:p w14:paraId="797E4DF6" w14:textId="77777777" w:rsidR="00A43A00" w:rsidRDefault="00A43A00" w:rsidP="00A43A00">
            <w:r>
              <w:t>Classe : 3PP</w:t>
            </w:r>
          </w:p>
          <w:p w14:paraId="7D81C735" w14:textId="77777777" w:rsidR="00A43A00" w:rsidRDefault="00A43A00" w:rsidP="00A43A00">
            <w:r>
              <w:t>Date de l’activité :</w:t>
            </w:r>
          </w:p>
          <w:p w14:paraId="76C42B5F" w14:textId="77777777" w:rsidR="00A43A00" w:rsidRDefault="00A43A00" w:rsidP="00A43A00">
            <w:r>
              <w:t>Durée de l’activité :</w:t>
            </w:r>
            <w:r w:rsidR="00C939D1">
              <w:t xml:space="preserve"> 2h30</w:t>
            </w:r>
          </w:p>
        </w:tc>
        <w:tc>
          <w:tcPr>
            <w:tcW w:w="4531" w:type="dxa"/>
          </w:tcPr>
          <w:p w14:paraId="5EC0C3BC" w14:textId="77777777" w:rsidR="00A43A00" w:rsidRDefault="00A43A00" w:rsidP="00A43A00">
            <w:r>
              <w:t xml:space="preserve">Ecole de Stage : </w:t>
            </w:r>
            <w:r w:rsidR="0030138A">
              <w:t xml:space="preserve">Mariette </w:t>
            </w:r>
            <w:proofErr w:type="spellStart"/>
            <w:r w:rsidR="0030138A">
              <w:t>Delahaut</w:t>
            </w:r>
            <w:proofErr w:type="spellEnd"/>
          </w:p>
          <w:p w14:paraId="2421F69D" w14:textId="77777777" w:rsidR="00A43A00" w:rsidRDefault="00A43A00" w:rsidP="00A43A00">
            <w:r>
              <w:t>Maitre de Stage :</w:t>
            </w:r>
            <w:r w:rsidR="0030138A">
              <w:t xml:space="preserve"> Caroline Van </w:t>
            </w:r>
            <w:proofErr w:type="spellStart"/>
            <w:r w:rsidR="0030138A">
              <w:t>Marcke</w:t>
            </w:r>
            <w:proofErr w:type="spellEnd"/>
          </w:p>
          <w:p w14:paraId="45FEAD6A" w14:textId="77777777" w:rsidR="00A43A00" w:rsidRDefault="00A43A00" w:rsidP="00A43A00">
            <w:r>
              <w:t xml:space="preserve">Classe : </w:t>
            </w:r>
            <w:r w:rsidR="0030138A">
              <w:t>M3/P1</w:t>
            </w:r>
          </w:p>
          <w:p w14:paraId="564FA72E" w14:textId="77777777" w:rsidR="00A43A00" w:rsidRDefault="00A43A00" w:rsidP="00A43A00">
            <w:r>
              <w:t xml:space="preserve">Nombre d’élèves : </w:t>
            </w:r>
            <w:r w:rsidR="0030138A">
              <w:t>6</w:t>
            </w:r>
          </w:p>
        </w:tc>
      </w:tr>
    </w:tbl>
    <w:p w14:paraId="0B70F6BC" w14:textId="77777777" w:rsidR="00A43A00" w:rsidRDefault="00A43A00" w:rsidP="00A43A00"/>
    <w:p w14:paraId="07B63E9A" w14:textId="77777777" w:rsidR="00A43A00" w:rsidRDefault="00A43A00" w:rsidP="00A43A00">
      <w:pPr>
        <w:rPr>
          <w:b/>
          <w:bCs/>
        </w:rPr>
      </w:pPr>
      <w:r w:rsidRPr="00206363">
        <w:rPr>
          <w:b/>
          <w:bCs/>
        </w:rPr>
        <w:t>1-Discipline-Objet d’apprentissage</w:t>
      </w:r>
    </w:p>
    <w:p w14:paraId="758C452D" w14:textId="77777777" w:rsidR="00A43A00" w:rsidRPr="0030138A" w:rsidRDefault="0030138A" w:rsidP="00A43A00">
      <w:pPr>
        <w:rPr>
          <w:bCs/>
        </w:rPr>
      </w:pPr>
      <w:r>
        <w:rPr>
          <w:bCs/>
        </w:rPr>
        <w:t>Education artistique-créer un motif</w:t>
      </w:r>
    </w:p>
    <w:p w14:paraId="2146C822" w14:textId="77777777" w:rsidR="00A43A00" w:rsidRDefault="00A43A00" w:rsidP="00A43A00">
      <w:pPr>
        <w:rPr>
          <w:b/>
          <w:bCs/>
        </w:rPr>
      </w:pPr>
      <w:r w:rsidRPr="00206363">
        <w:rPr>
          <w:b/>
          <w:bCs/>
        </w:rPr>
        <w:t>2-Compétence visée</w:t>
      </w:r>
    </w:p>
    <w:p w14:paraId="337892B3" w14:textId="77777777" w:rsidR="00A43A00" w:rsidRPr="00206363" w:rsidRDefault="008852C2" w:rsidP="00A43A00">
      <w:pPr>
        <w:rPr>
          <w:b/>
          <w:bCs/>
        </w:rPr>
      </w:pPr>
      <w:r>
        <w:rPr>
          <w:b/>
          <w:bCs/>
        </w:rPr>
        <w:t xml:space="preserve">RTC </w:t>
      </w:r>
      <w:r w:rsidRPr="008852C2">
        <w:rPr>
          <w:bCs/>
        </w:rPr>
        <w:t>p.28</w:t>
      </w:r>
      <w:r>
        <w:rPr>
          <w:b/>
          <w:bCs/>
        </w:rPr>
        <w:t xml:space="preserve"> : </w:t>
      </w:r>
      <w:r>
        <w:t>Réaliser un ouvrage, avec l’aide de l’enseignant, en utilisant les outils, les consommables et les techniques imposés.</w:t>
      </w:r>
    </w:p>
    <w:p w14:paraId="33A0A868" w14:textId="77777777" w:rsidR="00A43A00" w:rsidRDefault="00A43A00" w:rsidP="00A43A00">
      <w:pPr>
        <w:rPr>
          <w:b/>
          <w:bCs/>
        </w:rPr>
      </w:pPr>
      <w:r w:rsidRPr="00206363">
        <w:rPr>
          <w:b/>
          <w:bCs/>
        </w:rPr>
        <w:t>3-Fiche matière : voir annexe</w:t>
      </w:r>
    </w:p>
    <w:p w14:paraId="35696D48" w14:textId="77777777" w:rsidR="00A43A00" w:rsidRPr="00206363" w:rsidRDefault="00A43A00" w:rsidP="00A43A00">
      <w:pPr>
        <w:rPr>
          <w:b/>
          <w:bCs/>
        </w:rPr>
      </w:pPr>
    </w:p>
    <w:p w14:paraId="28923248" w14:textId="77777777" w:rsidR="00A43A00" w:rsidRDefault="00A43A00" w:rsidP="00A43A00">
      <w:pPr>
        <w:rPr>
          <w:b/>
          <w:bCs/>
        </w:rPr>
      </w:pPr>
      <w:r w:rsidRPr="00206363">
        <w:rPr>
          <w:b/>
          <w:bCs/>
        </w:rPr>
        <w:t>4-Obje</w:t>
      </w:r>
      <w:r>
        <w:rPr>
          <w:b/>
          <w:bCs/>
        </w:rPr>
        <w:t>ctif(s)</w:t>
      </w:r>
      <w:r w:rsidRPr="00206363">
        <w:rPr>
          <w:b/>
          <w:bCs/>
        </w:rPr>
        <w:t xml:space="preserve"> d’apprentissage</w:t>
      </w:r>
    </w:p>
    <w:p w14:paraId="0B9FC6CE" w14:textId="77777777" w:rsidR="00A43A00" w:rsidRPr="00D1473B" w:rsidRDefault="00D1473B" w:rsidP="00A43A00">
      <w:pPr>
        <w:rPr>
          <w:bCs/>
        </w:rPr>
      </w:pPr>
      <w:r w:rsidRPr="00D1473B">
        <w:rPr>
          <w:bCs/>
        </w:rPr>
        <w:t xml:space="preserve">A </w:t>
      </w:r>
      <w:r>
        <w:rPr>
          <w:bCs/>
        </w:rPr>
        <w:t xml:space="preserve">la fin de la séquence, l’enfant sera capable de sélectionner un outil, des couleurs, pour créer un </w:t>
      </w:r>
      <w:proofErr w:type="gramStart"/>
      <w:r>
        <w:rPr>
          <w:bCs/>
        </w:rPr>
        <w:t>motif</w:t>
      </w:r>
      <w:proofErr w:type="gramEnd"/>
      <w:r>
        <w:rPr>
          <w:bCs/>
        </w:rPr>
        <w:t>.</w:t>
      </w:r>
    </w:p>
    <w:p w14:paraId="0B9A8DBA" w14:textId="77777777" w:rsidR="00A43A00" w:rsidRDefault="00A43A00" w:rsidP="00A43A00">
      <w:pPr>
        <w:rPr>
          <w:b/>
          <w:bCs/>
        </w:rPr>
      </w:pPr>
      <w:r>
        <w:rPr>
          <w:b/>
          <w:bCs/>
        </w:rPr>
        <w:t>5-Modalité d’évaluation prévue</w:t>
      </w:r>
    </w:p>
    <w:p w14:paraId="433BD796" w14:textId="77777777" w:rsidR="00A43A00" w:rsidRPr="00D1473B" w:rsidRDefault="00D1473B" w:rsidP="00A43A00">
      <w:pPr>
        <w:rPr>
          <w:bCs/>
        </w:rPr>
      </w:pPr>
      <w:r w:rsidRPr="00F712E3">
        <w:rPr>
          <w:bCs/>
        </w:rPr>
        <w:t xml:space="preserve">Formative : </w:t>
      </w:r>
      <w:r w:rsidRPr="00AF1B46">
        <w:t>basé</w:t>
      </w:r>
      <w:r>
        <w:t>e</w:t>
      </w:r>
      <w:r w:rsidRPr="00AF1B46">
        <w:t xml:space="preserve"> sur les progrès des enfants, leur rapidité d’exécution et leur taux d’erreurs.</w:t>
      </w:r>
    </w:p>
    <w:p w14:paraId="69CA661D" w14:textId="77777777" w:rsidR="00A43A00" w:rsidRDefault="00A43A00" w:rsidP="00A43A00">
      <w:pPr>
        <w:rPr>
          <w:b/>
          <w:bCs/>
        </w:rPr>
      </w:pPr>
      <w:r>
        <w:rPr>
          <w:b/>
          <w:bCs/>
        </w:rPr>
        <w:t>6-Organisation</w:t>
      </w:r>
    </w:p>
    <w:p w14:paraId="14BC5176" w14:textId="77777777" w:rsidR="00A43A00" w:rsidRDefault="00A43A00" w:rsidP="00A43A00">
      <w:r>
        <w:rPr>
          <w:b/>
          <w:bCs/>
        </w:rPr>
        <w:tab/>
      </w:r>
      <w:r>
        <w:t>-</w:t>
      </w:r>
      <w:r w:rsidR="008852C2">
        <w:t xml:space="preserve"> </w:t>
      </w:r>
      <w:r>
        <w:t xml:space="preserve">Spatiale et humaine : </w:t>
      </w:r>
      <w:r w:rsidR="00D1473B">
        <w:t>En atelier avec le matériel au centre</w:t>
      </w:r>
    </w:p>
    <w:p w14:paraId="178DD710" w14:textId="77777777" w:rsidR="00A43A00" w:rsidRDefault="00A43A00" w:rsidP="00A43A00">
      <w:r>
        <w:tab/>
        <w:t>-</w:t>
      </w:r>
      <w:r w:rsidR="008852C2">
        <w:t xml:space="preserve"> </w:t>
      </w:r>
      <w:r>
        <w:t xml:space="preserve">Matérielle : </w:t>
      </w:r>
      <w:r w:rsidR="00D1473B">
        <w:tab/>
        <w:t>-</w:t>
      </w:r>
      <w:r w:rsidR="008852C2">
        <w:t xml:space="preserve"> </w:t>
      </w:r>
      <w:r w:rsidR="00D1473B">
        <w:t>crayons de couleurs</w:t>
      </w:r>
    </w:p>
    <w:p w14:paraId="37804752" w14:textId="77777777" w:rsidR="00D1473B" w:rsidRDefault="00D1473B" w:rsidP="00A43A00">
      <w:r>
        <w:tab/>
      </w:r>
      <w:r>
        <w:tab/>
      </w:r>
      <w:r>
        <w:tab/>
        <w:t>-</w:t>
      </w:r>
      <w:r w:rsidR="008852C2">
        <w:t xml:space="preserve"> </w:t>
      </w:r>
      <w:r>
        <w:t>marqueurs</w:t>
      </w:r>
    </w:p>
    <w:p w14:paraId="4F3CEBB5" w14:textId="77777777" w:rsidR="00D1473B" w:rsidRDefault="00D1473B" w:rsidP="00A43A00">
      <w:r>
        <w:tab/>
      </w:r>
      <w:r>
        <w:tab/>
      </w:r>
      <w:r>
        <w:tab/>
        <w:t>-</w:t>
      </w:r>
      <w:r w:rsidR="008852C2">
        <w:t xml:space="preserve"> </w:t>
      </w:r>
      <w:r>
        <w:t>pastels</w:t>
      </w:r>
    </w:p>
    <w:p w14:paraId="6F2B4D34" w14:textId="77777777" w:rsidR="009501F3" w:rsidRDefault="009501F3" w:rsidP="00A43A00">
      <w:r>
        <w:tab/>
      </w:r>
      <w:r>
        <w:tab/>
      </w:r>
      <w:r>
        <w:tab/>
        <w:t>-</w:t>
      </w:r>
      <w:r w:rsidR="008852C2">
        <w:t xml:space="preserve"> </w:t>
      </w:r>
      <w:proofErr w:type="spellStart"/>
      <w:r>
        <w:t>bi</w:t>
      </w:r>
      <w:r w:rsidR="008852C2">
        <w:t>c</w:t>
      </w:r>
      <w:r>
        <w:t>s</w:t>
      </w:r>
      <w:proofErr w:type="spellEnd"/>
      <w:r>
        <w:t xml:space="preserve"> bleus et noirs</w:t>
      </w:r>
    </w:p>
    <w:p w14:paraId="6B3DA48C" w14:textId="77777777" w:rsidR="009501F3" w:rsidRDefault="009501F3" w:rsidP="00A43A00">
      <w:r>
        <w:tab/>
      </w:r>
      <w:r>
        <w:tab/>
      </w:r>
      <w:r>
        <w:tab/>
        <w:t>-</w:t>
      </w:r>
      <w:r w:rsidR="008852C2">
        <w:t xml:space="preserve"> </w:t>
      </w:r>
      <w:r>
        <w:t>feuilles de dessin</w:t>
      </w:r>
    </w:p>
    <w:p w14:paraId="36DE74FD" w14:textId="77777777" w:rsidR="009501F3" w:rsidRDefault="009501F3" w:rsidP="00A43A00">
      <w:r>
        <w:tab/>
      </w:r>
      <w:r>
        <w:tab/>
      </w:r>
      <w:r>
        <w:tab/>
        <w:t>-</w:t>
      </w:r>
      <w:r w:rsidR="008852C2">
        <w:t xml:space="preserve"> </w:t>
      </w:r>
      <w:r>
        <w:t>feuilles de brouillon</w:t>
      </w:r>
    </w:p>
    <w:p w14:paraId="0F3AD791" w14:textId="77777777" w:rsidR="00C939D1" w:rsidRDefault="00C939D1" w:rsidP="00A43A00">
      <w:r>
        <w:tab/>
      </w:r>
      <w:r>
        <w:tab/>
      </w:r>
      <w:r>
        <w:tab/>
        <w:t>-</w:t>
      </w:r>
      <w:r w:rsidR="008852C2">
        <w:t xml:space="preserve"> é</w:t>
      </w:r>
      <w:r>
        <w:t>lastique</w:t>
      </w:r>
    </w:p>
    <w:p w14:paraId="5F6C9E5B" w14:textId="77777777" w:rsidR="00A43A00" w:rsidRDefault="00A43A00" w:rsidP="00A43A00">
      <w:r>
        <w:tab/>
        <w:t>-</w:t>
      </w:r>
      <w:r w:rsidR="008852C2">
        <w:t xml:space="preserve"> </w:t>
      </w:r>
      <w:r>
        <w:t xml:space="preserve">Du tableau noir : </w:t>
      </w:r>
      <w:r w:rsidR="009501F3">
        <w:t>/</w:t>
      </w:r>
    </w:p>
    <w:p w14:paraId="6503EA3D" w14:textId="77777777" w:rsidR="00A43A00" w:rsidRDefault="00A43A00" w:rsidP="00A43A00">
      <w:pPr>
        <w:rPr>
          <w:b/>
          <w:bCs/>
        </w:rPr>
      </w:pPr>
      <w:r>
        <w:rPr>
          <w:b/>
          <w:bCs/>
        </w:rPr>
        <w:t>7-Dé</w:t>
      </w:r>
      <w:r w:rsidRPr="00206363">
        <w:rPr>
          <w:b/>
          <w:bCs/>
        </w:rPr>
        <w:t>roulement de l’/des activité</w:t>
      </w:r>
      <w:r>
        <w:rPr>
          <w:b/>
          <w:bCs/>
        </w:rPr>
        <w:t>(</w:t>
      </w:r>
      <w:r w:rsidRPr="00206363">
        <w:rPr>
          <w:b/>
          <w:bCs/>
        </w:rPr>
        <w:t>s) :</w:t>
      </w:r>
    </w:p>
    <w:p w14:paraId="623E168D" w14:textId="77777777" w:rsidR="00A43A00" w:rsidRDefault="009501F3" w:rsidP="009501F3">
      <w:pPr>
        <w:pStyle w:val="Paragraphedelist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Tester les outils (individuel</w:t>
      </w:r>
      <w:r w:rsidR="008852C2">
        <w:rPr>
          <w:b/>
          <w:bCs/>
        </w:rPr>
        <w:t xml:space="preserve"> </w:t>
      </w:r>
      <w:r>
        <w:rPr>
          <w:b/>
          <w:bCs/>
        </w:rPr>
        <w:t>-</w:t>
      </w:r>
      <w:r w:rsidR="008852C2">
        <w:rPr>
          <w:b/>
          <w:bCs/>
        </w:rPr>
        <w:t xml:space="preserve"> </w:t>
      </w:r>
      <w:r>
        <w:rPr>
          <w:b/>
          <w:bCs/>
        </w:rPr>
        <w:t>30 min)</w:t>
      </w:r>
    </w:p>
    <w:p w14:paraId="02F40AC0" w14:textId="77777777" w:rsidR="009501F3" w:rsidRDefault="009501F3" w:rsidP="009501F3">
      <w:pPr>
        <w:pStyle w:val="Paragraphedeliste"/>
        <w:rPr>
          <w:bCs/>
        </w:rPr>
      </w:pPr>
      <w:r w:rsidRPr="009501F3">
        <w:rPr>
          <w:bCs/>
        </w:rPr>
        <w:t>I dit : « </w:t>
      </w:r>
      <w:r>
        <w:rPr>
          <w:bCs/>
        </w:rPr>
        <w:t>Vous avez devant vous des objets. A quoi ils servent ? »</w:t>
      </w:r>
    </w:p>
    <w:p w14:paraId="674D0DF6" w14:textId="77777777" w:rsidR="009501F3" w:rsidRDefault="009501F3" w:rsidP="009501F3">
      <w:pPr>
        <w:pStyle w:val="Paragraphedeliste"/>
        <w:rPr>
          <w:bCs/>
        </w:rPr>
      </w:pPr>
      <w:r>
        <w:rPr>
          <w:bCs/>
        </w:rPr>
        <w:t>RA : A colorier / mettre en couleur</w:t>
      </w:r>
    </w:p>
    <w:p w14:paraId="121D88A3" w14:textId="77777777" w:rsidR="009501F3" w:rsidRDefault="009513EC" w:rsidP="009501F3">
      <w:pPr>
        <w:pStyle w:val="Paragraphedeliste"/>
        <w:rPr>
          <w:bCs/>
        </w:rPr>
      </w:pPr>
      <w:r>
        <w:rPr>
          <w:bCs/>
        </w:rPr>
        <w:t>I : « Qu’</w:t>
      </w:r>
      <w:r w:rsidR="008852C2">
        <w:rPr>
          <w:bCs/>
        </w:rPr>
        <w:t>est-ce</w:t>
      </w:r>
      <w:r>
        <w:rPr>
          <w:bCs/>
        </w:rPr>
        <w:t xml:space="preserve"> qu’on a comme outil</w:t>
      </w:r>
      <w:r w:rsidR="008852C2">
        <w:rPr>
          <w:bCs/>
        </w:rPr>
        <w:t>s</w:t>
      </w:r>
      <w:r>
        <w:rPr>
          <w:bCs/>
        </w:rPr>
        <w:t> ? »</w:t>
      </w:r>
    </w:p>
    <w:p w14:paraId="120F9FC6" w14:textId="77777777" w:rsidR="009513EC" w:rsidRDefault="009513EC" w:rsidP="009501F3">
      <w:pPr>
        <w:pStyle w:val="Paragraphedeliste"/>
        <w:rPr>
          <w:bCs/>
        </w:rPr>
      </w:pPr>
      <w:r>
        <w:rPr>
          <w:bCs/>
        </w:rPr>
        <w:lastRenderedPageBreak/>
        <w:t>RA : Des crayons, des marqueurs, des pastels.</w:t>
      </w:r>
    </w:p>
    <w:p w14:paraId="7C711823" w14:textId="77777777" w:rsidR="009513EC" w:rsidRDefault="009513EC" w:rsidP="009501F3">
      <w:pPr>
        <w:pStyle w:val="Paragraphedeliste"/>
        <w:rPr>
          <w:bCs/>
        </w:rPr>
      </w:pPr>
      <w:r>
        <w:rPr>
          <w:bCs/>
        </w:rPr>
        <w:t>L’i donne le nom des outils, si les E ne les connaissent</w:t>
      </w:r>
      <w:r w:rsidR="008852C2">
        <w:rPr>
          <w:bCs/>
        </w:rPr>
        <w:t xml:space="preserve"> pas</w:t>
      </w:r>
      <w:r>
        <w:rPr>
          <w:bCs/>
        </w:rPr>
        <w:t>.</w:t>
      </w:r>
    </w:p>
    <w:p w14:paraId="19B7F32C" w14:textId="77777777" w:rsidR="009513EC" w:rsidRDefault="009513EC" w:rsidP="009501F3">
      <w:pPr>
        <w:pStyle w:val="Paragraphedeliste"/>
        <w:rPr>
          <w:bCs/>
        </w:rPr>
      </w:pPr>
      <w:r>
        <w:rPr>
          <w:bCs/>
        </w:rPr>
        <w:t>I distribue une feuille de brouillon.</w:t>
      </w:r>
    </w:p>
    <w:p w14:paraId="40F8AD96" w14:textId="77777777" w:rsidR="009513EC" w:rsidRDefault="009513EC" w:rsidP="009501F3">
      <w:pPr>
        <w:pStyle w:val="Paragraphedeliste"/>
        <w:rPr>
          <w:bCs/>
        </w:rPr>
      </w:pPr>
      <w:r>
        <w:rPr>
          <w:bCs/>
        </w:rPr>
        <w:t>I : « Je vous laisse tester les outils. Vous devez essayer de ne pas dépasser des cercles. »</w:t>
      </w:r>
    </w:p>
    <w:p w14:paraId="1F281BBA" w14:textId="77777777" w:rsidR="009513EC" w:rsidRDefault="009513EC" w:rsidP="009501F3">
      <w:pPr>
        <w:pStyle w:val="Paragraphedeliste"/>
        <w:rPr>
          <w:bCs/>
        </w:rPr>
      </w:pPr>
      <w:r>
        <w:rPr>
          <w:bCs/>
        </w:rPr>
        <w:t>I laisse les E tester les outils. Ils doivent obligatoirement tester les 3 outils mais peuvent tester plusieurs couleurs par technique et des mélanges.</w:t>
      </w:r>
    </w:p>
    <w:p w14:paraId="60BC65F1" w14:textId="77777777" w:rsidR="009513EC" w:rsidRDefault="009513EC" w:rsidP="009501F3">
      <w:pPr>
        <w:pStyle w:val="Paragraphedeliste"/>
        <w:rPr>
          <w:bCs/>
        </w:rPr>
      </w:pPr>
      <w:r>
        <w:rPr>
          <w:bCs/>
        </w:rPr>
        <w:t>I : « Est-ce que c’est facile de ne pas dépasser ? »</w:t>
      </w:r>
    </w:p>
    <w:p w14:paraId="369FB14F" w14:textId="77777777" w:rsidR="009513EC" w:rsidRPr="009501F3" w:rsidRDefault="009513EC" w:rsidP="009501F3">
      <w:pPr>
        <w:pStyle w:val="Paragraphedeliste"/>
        <w:rPr>
          <w:bCs/>
        </w:rPr>
      </w:pPr>
      <w:r>
        <w:rPr>
          <w:bCs/>
        </w:rPr>
        <w:t>RA :</w:t>
      </w:r>
      <w:r w:rsidR="008852C2">
        <w:rPr>
          <w:bCs/>
        </w:rPr>
        <w:t xml:space="preserve"> </w:t>
      </w:r>
      <w:r>
        <w:rPr>
          <w:bCs/>
        </w:rPr>
        <w:t>Non, surtout avec les pastels et les petits cercles.</w:t>
      </w:r>
    </w:p>
    <w:p w14:paraId="2761E69D" w14:textId="77777777" w:rsidR="009501F3" w:rsidRDefault="009501F3" w:rsidP="009501F3">
      <w:pPr>
        <w:pStyle w:val="Paragraphedeliste"/>
        <w:rPr>
          <w:b/>
          <w:bCs/>
        </w:rPr>
      </w:pPr>
    </w:p>
    <w:p w14:paraId="71D8D060" w14:textId="77777777" w:rsidR="009501F3" w:rsidRDefault="009501F3" w:rsidP="009501F3">
      <w:pPr>
        <w:pStyle w:val="Paragraphedelist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Tester des motifs (individuel</w:t>
      </w:r>
      <w:r w:rsidR="008852C2">
        <w:rPr>
          <w:b/>
          <w:bCs/>
        </w:rPr>
        <w:t xml:space="preserve"> </w:t>
      </w:r>
      <w:r>
        <w:rPr>
          <w:b/>
          <w:bCs/>
        </w:rPr>
        <w:t>-</w:t>
      </w:r>
      <w:r w:rsidR="00FB0506">
        <w:rPr>
          <w:b/>
          <w:bCs/>
        </w:rPr>
        <w:t xml:space="preserve"> 45 min)</w:t>
      </w:r>
    </w:p>
    <w:p w14:paraId="25BEEDAF" w14:textId="77777777" w:rsidR="009513EC" w:rsidRDefault="009513EC" w:rsidP="009513EC">
      <w:pPr>
        <w:pStyle w:val="Paragraphedeliste"/>
        <w:rPr>
          <w:bCs/>
        </w:rPr>
      </w:pPr>
      <w:r>
        <w:rPr>
          <w:bCs/>
        </w:rPr>
        <w:t xml:space="preserve">I distribue des demi-feuilles et un </w:t>
      </w:r>
      <w:proofErr w:type="spellStart"/>
      <w:r>
        <w:rPr>
          <w:bCs/>
        </w:rPr>
        <w:t>bic</w:t>
      </w:r>
      <w:proofErr w:type="spellEnd"/>
      <w:r>
        <w:rPr>
          <w:bCs/>
        </w:rPr>
        <w:t xml:space="preserve"> par E.</w:t>
      </w:r>
    </w:p>
    <w:p w14:paraId="28B12153" w14:textId="77777777" w:rsidR="009513EC" w:rsidRDefault="009513EC" w:rsidP="009513EC">
      <w:pPr>
        <w:pStyle w:val="Paragraphedeliste"/>
        <w:rPr>
          <w:bCs/>
        </w:rPr>
      </w:pPr>
      <w:r>
        <w:rPr>
          <w:bCs/>
        </w:rPr>
        <w:t xml:space="preserve">I dit : « Maintenant je vais prendre le </w:t>
      </w:r>
      <w:proofErr w:type="spellStart"/>
      <w:r>
        <w:rPr>
          <w:bCs/>
        </w:rPr>
        <w:t>bic</w:t>
      </w:r>
      <w:proofErr w:type="spellEnd"/>
      <w:r>
        <w:rPr>
          <w:bCs/>
        </w:rPr>
        <w:t xml:space="preserve"> et je vais faire des gribouillis sur ma feuille sans jamais lever mon </w:t>
      </w:r>
      <w:proofErr w:type="spellStart"/>
      <w:r>
        <w:rPr>
          <w:bCs/>
        </w:rPr>
        <w:t>bic</w:t>
      </w:r>
      <w:proofErr w:type="spellEnd"/>
      <w:r>
        <w:rPr>
          <w:bCs/>
        </w:rPr>
        <w:t>. Nous avons vu tout à l</w:t>
      </w:r>
      <w:r w:rsidR="008852C2">
        <w:rPr>
          <w:bCs/>
        </w:rPr>
        <w:t>’</w:t>
      </w:r>
      <w:r>
        <w:rPr>
          <w:bCs/>
        </w:rPr>
        <w:t>heure que c’est compliqué de ne pas dépasser quand les motifs sont tout petit</w:t>
      </w:r>
      <w:r w:rsidR="008852C2">
        <w:rPr>
          <w:bCs/>
        </w:rPr>
        <w:t>s,</w:t>
      </w:r>
      <w:r>
        <w:rPr>
          <w:bCs/>
        </w:rPr>
        <w:t xml:space="preserve"> alors on va éviter de fa</w:t>
      </w:r>
      <w:r w:rsidR="00FB0506">
        <w:rPr>
          <w:bCs/>
        </w:rPr>
        <w:t>ire des gribouillis tout serrés. »</w:t>
      </w:r>
    </w:p>
    <w:p w14:paraId="2E584352" w14:textId="77777777" w:rsidR="00FB0506" w:rsidRDefault="00FB0506" w:rsidP="009513EC">
      <w:pPr>
        <w:pStyle w:val="Paragraphedeliste"/>
        <w:rPr>
          <w:bCs/>
        </w:rPr>
      </w:pPr>
      <w:r>
        <w:rPr>
          <w:bCs/>
        </w:rPr>
        <w:t>I démontre ce qu’elle dit sur sa feuille puis laisse les E tester sur des demi-feuilles. Les E font aussi des tests de couleur</w:t>
      </w:r>
      <w:r w:rsidR="008852C2">
        <w:rPr>
          <w:bCs/>
        </w:rPr>
        <w:t>s</w:t>
      </w:r>
      <w:r>
        <w:rPr>
          <w:bCs/>
        </w:rPr>
        <w:t xml:space="preserve"> sur leur motif. Une fois leur idée bien en tête, les E peuvent faire leur motif définitif sur feuille de dessin.</w:t>
      </w:r>
      <w:r w:rsidR="007E2249">
        <w:rPr>
          <w:bCs/>
        </w:rPr>
        <w:t xml:space="preserve"> Ensuite, l’I leur donne un patron de masque qu’ils doivent détourer sur leur feuille.</w:t>
      </w:r>
    </w:p>
    <w:p w14:paraId="0B1B7649" w14:textId="77777777" w:rsidR="009513EC" w:rsidRPr="009513EC" w:rsidRDefault="009513EC" w:rsidP="009513EC">
      <w:pPr>
        <w:pStyle w:val="Paragraphedeliste"/>
        <w:rPr>
          <w:bCs/>
        </w:rPr>
      </w:pPr>
    </w:p>
    <w:p w14:paraId="37958BA9" w14:textId="77777777" w:rsidR="009501F3" w:rsidRDefault="009501F3" w:rsidP="009501F3">
      <w:pPr>
        <w:pStyle w:val="Paragraphedelist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Coloriser les motifs (individuel</w:t>
      </w:r>
      <w:r w:rsidR="008852C2">
        <w:rPr>
          <w:b/>
          <w:bCs/>
        </w:rPr>
        <w:t xml:space="preserve"> </w:t>
      </w:r>
      <w:r>
        <w:rPr>
          <w:b/>
          <w:bCs/>
        </w:rPr>
        <w:t>-</w:t>
      </w:r>
      <w:r w:rsidR="008852C2">
        <w:rPr>
          <w:b/>
          <w:bCs/>
        </w:rPr>
        <w:t xml:space="preserve"> </w:t>
      </w:r>
      <w:r w:rsidR="00E87478">
        <w:rPr>
          <w:b/>
          <w:bCs/>
        </w:rPr>
        <w:t>50 min)</w:t>
      </w:r>
    </w:p>
    <w:p w14:paraId="7F1BB49F" w14:textId="77777777" w:rsidR="00FB0506" w:rsidRDefault="00FB0506" w:rsidP="00FB0506">
      <w:pPr>
        <w:pStyle w:val="Paragraphedeliste"/>
        <w:rPr>
          <w:bCs/>
        </w:rPr>
      </w:pPr>
      <w:r w:rsidRPr="00FB0506">
        <w:rPr>
          <w:bCs/>
        </w:rPr>
        <w:t>I dit : «</w:t>
      </w:r>
      <w:r w:rsidR="008852C2">
        <w:rPr>
          <w:bCs/>
        </w:rPr>
        <w:t xml:space="preserve"> V</w:t>
      </w:r>
      <w:r w:rsidR="00607A7D">
        <w:rPr>
          <w:bCs/>
        </w:rPr>
        <w:t>ous allez la colorier dans une couleur</w:t>
      </w:r>
      <w:r w:rsidR="008852C2">
        <w:rPr>
          <w:bCs/>
        </w:rPr>
        <w:t xml:space="preserve"> chaque forme que vous avez formée</w:t>
      </w:r>
      <w:r w:rsidR="00607A7D">
        <w:rPr>
          <w:bCs/>
        </w:rPr>
        <w:t>. On peut réutiliser plusieurs fois la même couleur mais deux formes qui se touchent ne peuvent pas être de même couleur. »</w:t>
      </w:r>
    </w:p>
    <w:p w14:paraId="64ED3CFB" w14:textId="77777777" w:rsidR="00607A7D" w:rsidRPr="00FB0506" w:rsidRDefault="00607A7D" w:rsidP="00FB0506">
      <w:pPr>
        <w:pStyle w:val="Paragraphedeliste"/>
        <w:rPr>
          <w:bCs/>
        </w:rPr>
      </w:pPr>
      <w:r>
        <w:rPr>
          <w:bCs/>
        </w:rPr>
        <w:t>Avec l’outil de colorisation de leur cho</w:t>
      </w:r>
      <w:r w:rsidR="007E2249">
        <w:rPr>
          <w:bCs/>
        </w:rPr>
        <w:t>ix, les E colorisent leur motif dans les limites du masque.</w:t>
      </w:r>
    </w:p>
    <w:p w14:paraId="7C4967E2" w14:textId="77777777" w:rsidR="00FB0506" w:rsidRDefault="00FB0506" w:rsidP="00FB0506">
      <w:pPr>
        <w:pStyle w:val="Paragraphedeliste"/>
        <w:rPr>
          <w:b/>
          <w:bCs/>
        </w:rPr>
      </w:pPr>
    </w:p>
    <w:p w14:paraId="27234F3A" w14:textId="77777777" w:rsidR="009501F3" w:rsidRDefault="009501F3" w:rsidP="009501F3">
      <w:pPr>
        <w:pStyle w:val="Paragraphedelist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Confectionner le masque (individuel</w:t>
      </w:r>
      <w:r w:rsidR="008852C2">
        <w:rPr>
          <w:b/>
          <w:bCs/>
        </w:rPr>
        <w:t xml:space="preserve"> </w:t>
      </w:r>
      <w:r>
        <w:rPr>
          <w:b/>
          <w:bCs/>
        </w:rPr>
        <w:t>-</w:t>
      </w:r>
      <w:r w:rsidR="008852C2">
        <w:rPr>
          <w:b/>
          <w:bCs/>
        </w:rPr>
        <w:t xml:space="preserve"> </w:t>
      </w:r>
      <w:r w:rsidR="00C939D1">
        <w:rPr>
          <w:b/>
          <w:bCs/>
        </w:rPr>
        <w:t>15 min)</w:t>
      </w:r>
    </w:p>
    <w:p w14:paraId="10A31CF2" w14:textId="77777777" w:rsidR="007E2249" w:rsidRPr="00E87478" w:rsidRDefault="00E87478" w:rsidP="007E2249">
      <w:pPr>
        <w:pStyle w:val="Paragraphedeliste"/>
        <w:rPr>
          <w:bCs/>
        </w:rPr>
      </w:pPr>
      <w:r w:rsidRPr="00E87478">
        <w:rPr>
          <w:bCs/>
        </w:rPr>
        <w:t>Le masque</w:t>
      </w:r>
      <w:r>
        <w:rPr>
          <w:bCs/>
        </w:rPr>
        <w:t xml:space="preserve"> est découpé, perfor</w:t>
      </w:r>
      <w:r w:rsidR="008852C2">
        <w:rPr>
          <w:bCs/>
        </w:rPr>
        <w:t>é</w:t>
      </w:r>
      <w:r>
        <w:rPr>
          <w:bCs/>
        </w:rPr>
        <w:t xml:space="preserve"> des deux côté</w:t>
      </w:r>
      <w:r w:rsidR="008852C2">
        <w:rPr>
          <w:bCs/>
        </w:rPr>
        <w:t>s</w:t>
      </w:r>
      <w:r>
        <w:rPr>
          <w:bCs/>
        </w:rPr>
        <w:t xml:space="preserve"> et un élastique</w:t>
      </w:r>
      <w:r w:rsidR="004C4CA2">
        <w:rPr>
          <w:bCs/>
        </w:rPr>
        <w:t xml:space="preserve"> est noué aux mesures de l’enfant.</w:t>
      </w:r>
    </w:p>
    <w:p w14:paraId="5C9A1E38" w14:textId="77777777" w:rsidR="00E87478" w:rsidRPr="009501F3" w:rsidRDefault="00E87478" w:rsidP="007E2249">
      <w:pPr>
        <w:pStyle w:val="Paragraphedeliste"/>
        <w:rPr>
          <w:b/>
          <w:bCs/>
        </w:rPr>
      </w:pPr>
    </w:p>
    <w:p w14:paraId="1F862DED" w14:textId="77777777" w:rsidR="00A43A00" w:rsidRDefault="00A43A00" w:rsidP="00A43A00">
      <w:pPr>
        <w:rPr>
          <w:b/>
          <w:bCs/>
        </w:rPr>
      </w:pPr>
      <w:r>
        <w:rPr>
          <w:b/>
          <w:bCs/>
        </w:rPr>
        <w:t>8-Analyse réflexive</w:t>
      </w:r>
      <w:r w:rsidR="008852C2">
        <w:rPr>
          <w:b/>
          <w:bCs/>
        </w:rPr>
        <w:t xml:space="preserve"> </w:t>
      </w:r>
      <w:r>
        <w:rPr>
          <w:b/>
          <w:bCs/>
        </w:rPr>
        <w:t>(réajustement)</w:t>
      </w:r>
    </w:p>
    <w:p w14:paraId="799C9FEE" w14:textId="77777777" w:rsidR="00A43A00" w:rsidRDefault="00A43A00" w:rsidP="00A43A00">
      <w:pPr>
        <w:rPr>
          <w:b/>
          <w:bCs/>
        </w:rPr>
      </w:pPr>
    </w:p>
    <w:p w14:paraId="08B06E91" w14:textId="77777777" w:rsidR="00A43A00" w:rsidRDefault="00A43A00" w:rsidP="00A43A00">
      <w:pPr>
        <w:rPr>
          <w:b/>
          <w:bCs/>
        </w:rPr>
      </w:pPr>
    </w:p>
    <w:p w14:paraId="738E62F3" w14:textId="77777777" w:rsidR="00A43A00" w:rsidRDefault="00A43A00" w:rsidP="00A43A00">
      <w:pPr>
        <w:rPr>
          <w:b/>
          <w:bCs/>
        </w:rPr>
      </w:pPr>
    </w:p>
    <w:p w14:paraId="3876FFE9" w14:textId="77777777" w:rsidR="00A43A00" w:rsidRDefault="00A43A00" w:rsidP="00A43A00">
      <w:pPr>
        <w:rPr>
          <w:b/>
          <w:bCs/>
        </w:rPr>
      </w:pPr>
    </w:p>
    <w:p w14:paraId="48445C65" w14:textId="77777777" w:rsidR="00A43A00" w:rsidRDefault="00A43A00" w:rsidP="00A43A00">
      <w:pPr>
        <w:rPr>
          <w:b/>
          <w:bCs/>
        </w:rPr>
      </w:pPr>
    </w:p>
    <w:p w14:paraId="019964DD" w14:textId="77777777" w:rsidR="00A43A00" w:rsidRDefault="00A43A00" w:rsidP="00A43A00">
      <w:pPr>
        <w:rPr>
          <w:b/>
          <w:bCs/>
        </w:rPr>
      </w:pPr>
    </w:p>
    <w:p w14:paraId="74BF216A" w14:textId="77777777" w:rsidR="00A43A00" w:rsidRDefault="00A43A00" w:rsidP="00A43A00">
      <w:pPr>
        <w:rPr>
          <w:b/>
          <w:bCs/>
        </w:rPr>
      </w:pPr>
    </w:p>
    <w:p w14:paraId="6371C303" w14:textId="77777777" w:rsidR="004C4CA2" w:rsidRDefault="004C4CA2" w:rsidP="00A43A00">
      <w:pPr>
        <w:rPr>
          <w:b/>
          <w:bCs/>
        </w:rPr>
      </w:pPr>
    </w:p>
    <w:p w14:paraId="1E5337DD" w14:textId="77777777" w:rsidR="004C4CA2" w:rsidRDefault="004C4CA2" w:rsidP="00A43A00">
      <w:pPr>
        <w:rPr>
          <w:b/>
          <w:bCs/>
        </w:rPr>
      </w:pPr>
    </w:p>
    <w:p w14:paraId="7992D0BB" w14:textId="77777777" w:rsidR="004C4CA2" w:rsidRDefault="004C4CA2" w:rsidP="00A43A00">
      <w:pPr>
        <w:rPr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43A00" w14:paraId="14543543" w14:textId="77777777" w:rsidTr="00A43A00">
        <w:tc>
          <w:tcPr>
            <w:tcW w:w="9062" w:type="dxa"/>
          </w:tcPr>
          <w:p w14:paraId="105E7FA9" w14:textId="77777777" w:rsidR="00A43A00" w:rsidRPr="00206363" w:rsidRDefault="00A43A00" w:rsidP="00A43A00">
            <w:pPr>
              <w:jc w:val="center"/>
              <w:rPr>
                <w:b/>
                <w:bCs/>
                <w:sz w:val="40"/>
                <w:szCs w:val="40"/>
              </w:rPr>
            </w:pPr>
            <w:r w:rsidRPr="00206363">
              <w:rPr>
                <w:b/>
                <w:bCs/>
                <w:sz w:val="40"/>
                <w:szCs w:val="40"/>
              </w:rPr>
              <w:lastRenderedPageBreak/>
              <w:t>Fiche matière</w:t>
            </w:r>
          </w:p>
        </w:tc>
      </w:tr>
    </w:tbl>
    <w:p w14:paraId="7D8C0E06" w14:textId="77777777" w:rsidR="00A43A00" w:rsidRPr="00206363" w:rsidRDefault="00A43A00" w:rsidP="00A43A00"/>
    <w:p w14:paraId="0102EF59" w14:textId="77777777" w:rsidR="00A43A00" w:rsidRDefault="00A43A00" w:rsidP="00A43A00">
      <w:pPr>
        <w:rPr>
          <w:b/>
          <w:bCs/>
          <w:u w:val="single"/>
        </w:rPr>
      </w:pPr>
      <w:proofErr w:type="gramStart"/>
      <w:r w:rsidRPr="00206363">
        <w:rPr>
          <w:b/>
          <w:bCs/>
          <w:u w:val="single"/>
        </w:rPr>
        <w:t>1.Discipline</w:t>
      </w:r>
      <w:proofErr w:type="gramEnd"/>
      <w:r w:rsidRPr="00206363">
        <w:rPr>
          <w:b/>
          <w:bCs/>
          <w:u w:val="single"/>
        </w:rPr>
        <w:t>-Objet d’apprentissage-degré</w:t>
      </w:r>
    </w:p>
    <w:p w14:paraId="68A4E3D9" w14:textId="77777777" w:rsidR="00A43A00" w:rsidRPr="00206363" w:rsidRDefault="004C4CA2" w:rsidP="00A43A00">
      <w:pPr>
        <w:rPr>
          <w:b/>
          <w:bCs/>
          <w:u w:val="single"/>
        </w:rPr>
      </w:pPr>
      <w:r>
        <w:rPr>
          <w:bCs/>
        </w:rPr>
        <w:t>Education artistique-créer un motif-DI</w:t>
      </w:r>
    </w:p>
    <w:p w14:paraId="18C5F6B8" w14:textId="77777777" w:rsidR="00A43A00" w:rsidRDefault="00A43A00" w:rsidP="00A43A00">
      <w:pPr>
        <w:rPr>
          <w:b/>
          <w:bCs/>
          <w:u w:val="single"/>
        </w:rPr>
      </w:pPr>
      <w:r w:rsidRPr="00206363">
        <w:rPr>
          <w:b/>
          <w:bCs/>
          <w:u w:val="single"/>
        </w:rPr>
        <w:t>2. Référence bibliographique</w:t>
      </w:r>
    </w:p>
    <w:p w14:paraId="7D96AB96" w14:textId="77777777" w:rsidR="00A43A00" w:rsidRDefault="00A43A00" w:rsidP="00A43A00">
      <w:pPr>
        <w:rPr>
          <w:b/>
          <w:bCs/>
          <w:u w:val="single"/>
        </w:rPr>
      </w:pPr>
    </w:p>
    <w:p w14:paraId="184182EB" w14:textId="77777777" w:rsidR="00A43A00" w:rsidRDefault="00A43A00" w:rsidP="00A43A00">
      <w:pPr>
        <w:rPr>
          <w:b/>
          <w:bCs/>
          <w:u w:val="single"/>
        </w:rPr>
      </w:pPr>
      <w:proofErr w:type="gramStart"/>
      <w:r w:rsidRPr="00206363">
        <w:rPr>
          <w:b/>
          <w:bCs/>
          <w:u w:val="single"/>
        </w:rPr>
        <w:t>3.Appropriation</w:t>
      </w:r>
      <w:proofErr w:type="gramEnd"/>
      <w:r w:rsidRPr="00206363">
        <w:rPr>
          <w:b/>
          <w:bCs/>
          <w:u w:val="single"/>
        </w:rPr>
        <w:t xml:space="preserve"> de la matière</w:t>
      </w:r>
    </w:p>
    <w:p w14:paraId="24483ABA" w14:textId="77777777" w:rsidR="00A43A00" w:rsidRDefault="00A43A00" w:rsidP="00A43A00">
      <w:r>
        <w:t xml:space="preserve">  a)</w:t>
      </w:r>
      <w:r w:rsidR="008852C2">
        <w:t xml:space="preserve"> </w:t>
      </w:r>
      <w:r>
        <w:t>Prérequis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C4CA2" w14:paraId="3645F70D" w14:textId="77777777" w:rsidTr="004C4CA2">
        <w:tc>
          <w:tcPr>
            <w:tcW w:w="4531" w:type="dxa"/>
          </w:tcPr>
          <w:p w14:paraId="0201C4BF" w14:textId="77777777" w:rsidR="004C4CA2" w:rsidRPr="004C4CA2" w:rsidRDefault="004C4CA2" w:rsidP="004C4CA2">
            <w:pPr>
              <w:jc w:val="center"/>
              <w:rPr>
                <w:b/>
              </w:rPr>
            </w:pPr>
            <w:r w:rsidRPr="004C4CA2">
              <w:rPr>
                <w:b/>
              </w:rPr>
              <w:t>Savoirs</w:t>
            </w:r>
          </w:p>
        </w:tc>
        <w:tc>
          <w:tcPr>
            <w:tcW w:w="4531" w:type="dxa"/>
          </w:tcPr>
          <w:p w14:paraId="18E57854" w14:textId="77777777" w:rsidR="004C4CA2" w:rsidRPr="004C4CA2" w:rsidRDefault="004C4CA2" w:rsidP="004C4CA2">
            <w:pPr>
              <w:jc w:val="center"/>
              <w:rPr>
                <w:b/>
              </w:rPr>
            </w:pPr>
            <w:r w:rsidRPr="004C4CA2">
              <w:rPr>
                <w:b/>
              </w:rPr>
              <w:t>Savoir-faire</w:t>
            </w:r>
          </w:p>
        </w:tc>
      </w:tr>
      <w:tr w:rsidR="004C4CA2" w14:paraId="07A81AFA" w14:textId="77777777" w:rsidTr="004C4CA2">
        <w:tc>
          <w:tcPr>
            <w:tcW w:w="4531" w:type="dxa"/>
          </w:tcPr>
          <w:p w14:paraId="3523719C" w14:textId="77777777" w:rsidR="004C4CA2" w:rsidRDefault="004C4CA2" w:rsidP="00A43A00"/>
        </w:tc>
        <w:tc>
          <w:tcPr>
            <w:tcW w:w="4531" w:type="dxa"/>
          </w:tcPr>
          <w:p w14:paraId="2BCA36E1" w14:textId="77777777" w:rsidR="004C4CA2" w:rsidRDefault="00E07123" w:rsidP="00A43A00">
            <w:r>
              <w:t>Tenir correctement son crayon</w:t>
            </w:r>
          </w:p>
        </w:tc>
      </w:tr>
      <w:tr w:rsidR="004C4CA2" w14:paraId="7DA3A1BA" w14:textId="77777777" w:rsidTr="004C4CA2">
        <w:tc>
          <w:tcPr>
            <w:tcW w:w="4531" w:type="dxa"/>
          </w:tcPr>
          <w:p w14:paraId="571F9600" w14:textId="77777777" w:rsidR="004C4CA2" w:rsidRDefault="004C4CA2" w:rsidP="00A43A00"/>
        </w:tc>
        <w:tc>
          <w:tcPr>
            <w:tcW w:w="4531" w:type="dxa"/>
          </w:tcPr>
          <w:p w14:paraId="71CA6C24" w14:textId="77777777" w:rsidR="004C4CA2" w:rsidRDefault="00E07123" w:rsidP="00A43A00">
            <w:r>
              <w:t>Colorier</w:t>
            </w:r>
          </w:p>
        </w:tc>
      </w:tr>
    </w:tbl>
    <w:p w14:paraId="09805821" w14:textId="77777777" w:rsidR="004C4CA2" w:rsidRDefault="004C4CA2" w:rsidP="00A43A00"/>
    <w:p w14:paraId="1BC1B1B2" w14:textId="77777777" w:rsidR="00A43A00" w:rsidRDefault="00A43A00" w:rsidP="00A43A00">
      <w:r>
        <w:t xml:space="preserve">  b)</w:t>
      </w:r>
      <w:r w:rsidR="008852C2">
        <w:t xml:space="preserve"> </w:t>
      </w:r>
      <w:r>
        <w:t>Matière</w:t>
      </w:r>
      <w:r w:rsidR="008852C2">
        <w:t xml:space="preserve"> </w:t>
      </w:r>
      <w:r>
        <w:t>(description-analyse-difficultés potentielles des élèves)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C4CA2" w14:paraId="7B8BDDBE" w14:textId="77777777" w:rsidTr="00E20304">
        <w:tc>
          <w:tcPr>
            <w:tcW w:w="4531" w:type="dxa"/>
          </w:tcPr>
          <w:p w14:paraId="70CACCFB" w14:textId="77777777" w:rsidR="004C4CA2" w:rsidRPr="004C4CA2" w:rsidRDefault="004C4CA2" w:rsidP="00E20304">
            <w:pPr>
              <w:jc w:val="center"/>
              <w:rPr>
                <w:b/>
              </w:rPr>
            </w:pPr>
            <w:r w:rsidRPr="004C4CA2">
              <w:rPr>
                <w:b/>
              </w:rPr>
              <w:t>Savoirs</w:t>
            </w:r>
          </w:p>
        </w:tc>
        <w:tc>
          <w:tcPr>
            <w:tcW w:w="4531" w:type="dxa"/>
          </w:tcPr>
          <w:p w14:paraId="2F26B8CA" w14:textId="77777777" w:rsidR="004C4CA2" w:rsidRPr="004C4CA2" w:rsidRDefault="004C4CA2" w:rsidP="00E20304">
            <w:pPr>
              <w:jc w:val="center"/>
              <w:rPr>
                <w:b/>
              </w:rPr>
            </w:pPr>
            <w:r w:rsidRPr="004C4CA2">
              <w:rPr>
                <w:b/>
              </w:rPr>
              <w:t>Savoir-faire</w:t>
            </w:r>
          </w:p>
        </w:tc>
      </w:tr>
      <w:tr w:rsidR="004C4CA2" w14:paraId="27B3D284" w14:textId="77777777" w:rsidTr="00E20304">
        <w:tc>
          <w:tcPr>
            <w:tcW w:w="4531" w:type="dxa"/>
          </w:tcPr>
          <w:p w14:paraId="3FC6C35A" w14:textId="77777777" w:rsidR="004C4CA2" w:rsidRDefault="004C4CA2" w:rsidP="00E20304"/>
        </w:tc>
        <w:tc>
          <w:tcPr>
            <w:tcW w:w="4531" w:type="dxa"/>
          </w:tcPr>
          <w:p w14:paraId="47411AF4" w14:textId="77777777" w:rsidR="004C4CA2" w:rsidRDefault="00E07123" w:rsidP="00E20304">
            <w:r>
              <w:t>Colorier sans dépasser</w:t>
            </w:r>
          </w:p>
        </w:tc>
      </w:tr>
      <w:tr w:rsidR="004C4CA2" w14:paraId="67ABF708" w14:textId="77777777" w:rsidTr="00E20304">
        <w:tc>
          <w:tcPr>
            <w:tcW w:w="4531" w:type="dxa"/>
          </w:tcPr>
          <w:p w14:paraId="389FDD8E" w14:textId="77777777" w:rsidR="004C4CA2" w:rsidRDefault="004C4CA2" w:rsidP="00E20304"/>
        </w:tc>
        <w:tc>
          <w:tcPr>
            <w:tcW w:w="4531" w:type="dxa"/>
          </w:tcPr>
          <w:p w14:paraId="680374FD" w14:textId="77777777" w:rsidR="004C4CA2" w:rsidRDefault="00E07123" w:rsidP="00E20304">
            <w:r>
              <w:t>Varier les couleurs</w:t>
            </w:r>
          </w:p>
        </w:tc>
      </w:tr>
    </w:tbl>
    <w:p w14:paraId="4B30E80A" w14:textId="77777777" w:rsidR="008852C2" w:rsidRDefault="008852C2" w:rsidP="00A43A00">
      <w:pPr>
        <w:rPr>
          <w:u w:val="single"/>
        </w:rPr>
      </w:pPr>
    </w:p>
    <w:p w14:paraId="2E42A452" w14:textId="77777777" w:rsidR="004C4CA2" w:rsidRPr="00E07123" w:rsidRDefault="00E07123" w:rsidP="00A43A00">
      <w:pPr>
        <w:rPr>
          <w:u w:val="single"/>
        </w:rPr>
      </w:pPr>
      <w:r w:rsidRPr="00E07123">
        <w:rPr>
          <w:u w:val="single"/>
        </w:rPr>
        <w:t>Contexte :</w:t>
      </w:r>
    </w:p>
    <w:p w14:paraId="4DA6ABB7" w14:textId="77777777" w:rsidR="004C4CA2" w:rsidRDefault="00F34205" w:rsidP="00A43A00">
      <w:r>
        <w:t>Cette activité permet de développer la psychomotricité fine et la patience des élèves.</w:t>
      </w:r>
    </w:p>
    <w:p w14:paraId="0E1661BA" w14:textId="77777777" w:rsidR="00E07123" w:rsidRPr="00F34205" w:rsidRDefault="00F34205" w:rsidP="00A43A00">
      <w:pPr>
        <w:rPr>
          <w:u w:val="single"/>
        </w:rPr>
      </w:pPr>
      <w:r w:rsidRPr="00F34205">
        <w:rPr>
          <w:u w:val="single"/>
        </w:rPr>
        <w:t>Etape</w:t>
      </w:r>
      <w:r w:rsidR="008852C2">
        <w:rPr>
          <w:u w:val="single"/>
        </w:rPr>
        <w:t>s</w:t>
      </w:r>
      <w:r w:rsidRPr="00F34205">
        <w:rPr>
          <w:u w:val="single"/>
        </w:rPr>
        <w:t> :</w:t>
      </w:r>
    </w:p>
    <w:p w14:paraId="0BAFD2AC" w14:textId="77777777" w:rsidR="00F34205" w:rsidRDefault="00474B72" w:rsidP="00474B72">
      <w:pPr>
        <w:pStyle w:val="Paragraphedeliste"/>
        <w:numPr>
          <w:ilvl w:val="0"/>
          <w:numId w:val="2"/>
        </w:numPr>
      </w:pPr>
      <w:r>
        <w:t>Tracer une ligne continue sur une feuille</w:t>
      </w:r>
    </w:p>
    <w:p w14:paraId="7331C981" w14:textId="77777777" w:rsidR="00474B72" w:rsidRDefault="00474B72" w:rsidP="00474B72">
      <w:pPr>
        <w:pStyle w:val="Paragraphedeliste"/>
        <w:numPr>
          <w:ilvl w:val="0"/>
          <w:numId w:val="2"/>
        </w:numPr>
      </w:pPr>
      <w:r>
        <w:t>Tracer le contour du masque</w:t>
      </w:r>
    </w:p>
    <w:p w14:paraId="580C3C78" w14:textId="77777777" w:rsidR="00474B72" w:rsidRDefault="00C5095A" w:rsidP="00474B72">
      <w:pPr>
        <w:pStyle w:val="Paragraphedeliste"/>
        <w:numPr>
          <w:ilvl w:val="0"/>
          <w:numId w:val="2"/>
        </w:numPr>
      </w:pPr>
      <w:r>
        <w:t>Coloriser en veillant à ce qu’aucune forme ne soit dans la même couleur</w:t>
      </w:r>
      <w:r w:rsidR="008852C2" w:rsidRPr="008852C2">
        <w:t xml:space="preserve"> </w:t>
      </w:r>
      <w:r w:rsidR="008852C2">
        <w:t>que celles qu’elle touche</w:t>
      </w:r>
    </w:p>
    <w:p w14:paraId="6878A2EE" w14:textId="77777777" w:rsidR="00C5095A" w:rsidRDefault="00C5095A" w:rsidP="00474B72">
      <w:pPr>
        <w:pStyle w:val="Paragraphedeliste"/>
        <w:numPr>
          <w:ilvl w:val="0"/>
          <w:numId w:val="2"/>
        </w:numPr>
      </w:pPr>
      <w:r>
        <w:t>Découper le masque</w:t>
      </w:r>
    </w:p>
    <w:p w14:paraId="770F6E68" w14:textId="77777777" w:rsidR="00C5095A" w:rsidRDefault="00C5095A" w:rsidP="00474B72">
      <w:pPr>
        <w:pStyle w:val="Paragraphedeliste"/>
        <w:numPr>
          <w:ilvl w:val="0"/>
          <w:numId w:val="2"/>
        </w:numPr>
      </w:pPr>
      <w:r>
        <w:t>Ajouter l’élastique</w:t>
      </w:r>
    </w:p>
    <w:p w14:paraId="260B85D7" w14:textId="77777777" w:rsidR="00C5095A" w:rsidRDefault="00C5095A" w:rsidP="00C5095A">
      <w:pPr>
        <w:pStyle w:val="Paragraphedeliste"/>
      </w:pPr>
    </w:p>
    <w:p w14:paraId="231A5EE7" w14:textId="77777777" w:rsidR="00C5095A" w:rsidRPr="00C5095A" w:rsidRDefault="00C5095A" w:rsidP="00C5095A">
      <w:pPr>
        <w:pStyle w:val="Paragraphedeliste"/>
        <w:ind w:left="0"/>
        <w:rPr>
          <w:u w:val="single"/>
        </w:rPr>
      </w:pPr>
      <w:r w:rsidRPr="00C5095A">
        <w:rPr>
          <w:u w:val="single"/>
        </w:rPr>
        <w:t>Difficultés potentielles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C4CA2" w14:paraId="565B4F60" w14:textId="77777777" w:rsidTr="00E20304">
        <w:tc>
          <w:tcPr>
            <w:tcW w:w="4531" w:type="dxa"/>
          </w:tcPr>
          <w:p w14:paraId="45B77692" w14:textId="77777777" w:rsidR="004C4CA2" w:rsidRPr="004C4CA2" w:rsidRDefault="004C4CA2" w:rsidP="00E20304">
            <w:pPr>
              <w:jc w:val="center"/>
              <w:rPr>
                <w:b/>
              </w:rPr>
            </w:pPr>
            <w:r>
              <w:rPr>
                <w:b/>
              </w:rPr>
              <w:t>Difficultés</w:t>
            </w:r>
          </w:p>
        </w:tc>
        <w:tc>
          <w:tcPr>
            <w:tcW w:w="4531" w:type="dxa"/>
          </w:tcPr>
          <w:p w14:paraId="2A4C90CA" w14:textId="77777777" w:rsidR="004C4CA2" w:rsidRPr="004C4CA2" w:rsidRDefault="004C4CA2" w:rsidP="00E20304">
            <w:pPr>
              <w:jc w:val="center"/>
              <w:rPr>
                <w:b/>
              </w:rPr>
            </w:pPr>
            <w:r>
              <w:rPr>
                <w:b/>
              </w:rPr>
              <w:t>Solution</w:t>
            </w:r>
          </w:p>
        </w:tc>
      </w:tr>
      <w:tr w:rsidR="004C4CA2" w14:paraId="5324C989" w14:textId="77777777" w:rsidTr="00E20304">
        <w:tc>
          <w:tcPr>
            <w:tcW w:w="4531" w:type="dxa"/>
          </w:tcPr>
          <w:p w14:paraId="08010659" w14:textId="77777777" w:rsidR="004C4CA2" w:rsidRDefault="00C5095A" w:rsidP="00E20304">
            <w:r>
              <w:t>Colorier sans dépasser</w:t>
            </w:r>
          </w:p>
        </w:tc>
        <w:tc>
          <w:tcPr>
            <w:tcW w:w="4531" w:type="dxa"/>
          </w:tcPr>
          <w:p w14:paraId="2A5D2A19" w14:textId="77777777" w:rsidR="004C4CA2" w:rsidRDefault="00C5095A" w:rsidP="00E20304">
            <w:r>
              <w:t>Les tests préalables permettront aux E de se familiariser avec les outils et de choisir ceux qui leur conviennent</w:t>
            </w:r>
          </w:p>
        </w:tc>
      </w:tr>
      <w:tr w:rsidR="004C4CA2" w14:paraId="4449332B" w14:textId="77777777" w:rsidTr="00E20304">
        <w:tc>
          <w:tcPr>
            <w:tcW w:w="4531" w:type="dxa"/>
          </w:tcPr>
          <w:p w14:paraId="45547F69" w14:textId="77777777" w:rsidR="004C4CA2" w:rsidRDefault="00C5095A" w:rsidP="00E20304">
            <w:r>
              <w:t>Ne pas se faire toucher deux formes de même couleur</w:t>
            </w:r>
          </w:p>
        </w:tc>
        <w:tc>
          <w:tcPr>
            <w:tcW w:w="4531" w:type="dxa"/>
          </w:tcPr>
          <w:p w14:paraId="55A8B589" w14:textId="77777777" w:rsidR="004C4CA2" w:rsidRDefault="00C5095A" w:rsidP="00E20304">
            <w:r>
              <w:t xml:space="preserve">Mettre des petits points de couleurs avant de colorier pur se rendre compte d’un </w:t>
            </w:r>
            <w:proofErr w:type="gramStart"/>
            <w:r>
              <w:t>soucis</w:t>
            </w:r>
            <w:proofErr w:type="gramEnd"/>
            <w:r>
              <w:t xml:space="preserve"> en amont</w:t>
            </w:r>
          </w:p>
        </w:tc>
      </w:tr>
      <w:tr w:rsidR="004C4CA2" w14:paraId="7E1A0574" w14:textId="77777777" w:rsidTr="00E20304">
        <w:tc>
          <w:tcPr>
            <w:tcW w:w="4531" w:type="dxa"/>
          </w:tcPr>
          <w:p w14:paraId="473CCFC3" w14:textId="77777777" w:rsidR="004C4CA2" w:rsidRDefault="00C5095A" w:rsidP="00E20304">
            <w:r>
              <w:t xml:space="preserve">Ne pas lever son </w:t>
            </w:r>
            <w:proofErr w:type="spellStart"/>
            <w:r>
              <w:t>bic</w:t>
            </w:r>
            <w:proofErr w:type="spellEnd"/>
            <w:r>
              <w:t xml:space="preserve"> pendant le tracé du motif</w:t>
            </w:r>
          </w:p>
        </w:tc>
        <w:tc>
          <w:tcPr>
            <w:tcW w:w="4531" w:type="dxa"/>
          </w:tcPr>
          <w:p w14:paraId="02FB4F33" w14:textId="77777777" w:rsidR="004C4CA2" w:rsidRDefault="00C5095A" w:rsidP="00E20304">
            <w:r>
              <w:t xml:space="preserve">Les tests préalables permettront aux E de s’entrainer à ne pas lever le </w:t>
            </w:r>
            <w:proofErr w:type="spellStart"/>
            <w:r>
              <w:t>bic</w:t>
            </w:r>
            <w:proofErr w:type="spellEnd"/>
            <w:r>
              <w:t>.</w:t>
            </w:r>
          </w:p>
        </w:tc>
      </w:tr>
    </w:tbl>
    <w:p w14:paraId="4750409C" w14:textId="77777777" w:rsidR="004C4CA2" w:rsidRDefault="004C4CA2" w:rsidP="00A43A00"/>
    <w:p w14:paraId="6CCB68D3" w14:textId="77777777" w:rsidR="00A43A00" w:rsidRPr="00206363" w:rsidRDefault="00A43A00" w:rsidP="00A43A00">
      <w:pPr>
        <w:rPr>
          <w:b/>
          <w:bCs/>
          <w:u w:val="single"/>
        </w:rPr>
      </w:pPr>
      <w:proofErr w:type="gramStart"/>
      <w:r w:rsidRPr="00206363">
        <w:rPr>
          <w:b/>
          <w:bCs/>
          <w:u w:val="single"/>
        </w:rPr>
        <w:t>4</w:t>
      </w:r>
      <w:r>
        <w:rPr>
          <w:b/>
          <w:bCs/>
          <w:u w:val="single"/>
        </w:rPr>
        <w:t>.</w:t>
      </w:r>
      <w:r w:rsidRPr="00206363">
        <w:rPr>
          <w:b/>
          <w:bCs/>
          <w:u w:val="single"/>
        </w:rPr>
        <w:t>Trace</w:t>
      </w:r>
      <w:proofErr w:type="gramEnd"/>
      <w:r w:rsidRPr="00206363">
        <w:rPr>
          <w:b/>
          <w:bCs/>
          <w:u w:val="single"/>
        </w:rPr>
        <w:t>(s) de structuration (pour transférer à des situations nouvelles)</w:t>
      </w:r>
    </w:p>
    <w:p w14:paraId="528163C8" w14:textId="77777777" w:rsidR="00A43A00" w:rsidRDefault="00A43A00"/>
    <w:p w14:paraId="48DDD6AF" w14:textId="77777777" w:rsidR="00C5095A" w:rsidRDefault="00C5095A"/>
    <w:p w14:paraId="0181C80D" w14:textId="77777777" w:rsidR="00C5095A" w:rsidRDefault="00C5095A">
      <w:r w:rsidRPr="00C5095A">
        <w:rPr>
          <w:noProof/>
          <w:lang w:eastAsia="fr-BE"/>
        </w:rPr>
        <w:drawing>
          <wp:inline distT="0" distB="0" distL="0" distR="0" wp14:anchorId="6764EE14" wp14:editId="260E69A2">
            <wp:extent cx="5760720" cy="183070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3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5158" w14:textId="77777777" w:rsidR="00C5095A" w:rsidRDefault="00C5095A">
      <w:r w:rsidRPr="00C5095A">
        <w:rPr>
          <w:noProof/>
          <w:lang w:eastAsia="fr-BE"/>
        </w:rPr>
        <w:drawing>
          <wp:inline distT="0" distB="0" distL="0" distR="0" wp14:anchorId="11F722B4" wp14:editId="50FB055E">
            <wp:extent cx="5760720" cy="183070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3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186C5" w14:textId="77777777" w:rsidR="00C5095A" w:rsidRDefault="00C5095A">
      <w:r w:rsidRPr="00C5095A">
        <w:rPr>
          <w:noProof/>
          <w:lang w:eastAsia="fr-BE"/>
        </w:rPr>
        <w:drawing>
          <wp:inline distT="0" distB="0" distL="0" distR="0" wp14:anchorId="4909C6E8" wp14:editId="1720915E">
            <wp:extent cx="5760720" cy="183070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3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C04DD" w14:textId="77777777" w:rsidR="00C5095A" w:rsidRDefault="00C5095A"/>
    <w:p w14:paraId="2E036F33" w14:textId="77777777" w:rsidR="00C5095A" w:rsidRDefault="00C5095A"/>
    <w:p w14:paraId="54CDB3FE" w14:textId="77777777" w:rsidR="00C5095A" w:rsidRDefault="00C5095A"/>
    <w:p w14:paraId="727F0783" w14:textId="77777777" w:rsidR="00C5095A" w:rsidRDefault="00C5095A"/>
    <w:p w14:paraId="0E50308B" w14:textId="77777777" w:rsidR="00C5095A" w:rsidRDefault="00C5095A"/>
    <w:p w14:paraId="3562F307" w14:textId="77777777" w:rsidR="00C5095A" w:rsidRDefault="00FB4C72">
      <w:r>
        <w:rPr>
          <w:noProof/>
          <w:lang w:eastAsia="fr-BE"/>
        </w:rPr>
        <w:drawing>
          <wp:inline distT="0" distB="0" distL="0" distR="0" wp14:anchorId="577589E1" wp14:editId="5337688F">
            <wp:extent cx="5760720" cy="813926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3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BE"/>
        </w:rPr>
        <w:drawing>
          <wp:inline distT="0" distB="0" distL="0" distR="0" wp14:anchorId="0FB31E67" wp14:editId="65A210D6">
            <wp:extent cx="5760720" cy="8139265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3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225AA" w14:textId="77777777" w:rsidR="00C5095A" w:rsidRDefault="00C5095A"/>
    <w:p w14:paraId="433BC798" w14:textId="77777777" w:rsidR="00C5095A" w:rsidRDefault="00C5095A"/>
    <w:sectPr w:rsidR="00C509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E68C1"/>
    <w:multiLevelType w:val="hybridMultilevel"/>
    <w:tmpl w:val="9436640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FF4A96"/>
    <w:multiLevelType w:val="hybridMultilevel"/>
    <w:tmpl w:val="9D5653E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A00"/>
    <w:rsid w:val="000C57C1"/>
    <w:rsid w:val="000D2A6A"/>
    <w:rsid w:val="0030138A"/>
    <w:rsid w:val="00474B72"/>
    <w:rsid w:val="004C4CA2"/>
    <w:rsid w:val="00607A7D"/>
    <w:rsid w:val="007E2249"/>
    <w:rsid w:val="00826080"/>
    <w:rsid w:val="008852C2"/>
    <w:rsid w:val="009501F3"/>
    <w:rsid w:val="009513EC"/>
    <w:rsid w:val="00A43A00"/>
    <w:rsid w:val="00C5095A"/>
    <w:rsid w:val="00C939D1"/>
    <w:rsid w:val="00D1473B"/>
    <w:rsid w:val="00E07123"/>
    <w:rsid w:val="00E87478"/>
    <w:rsid w:val="00F34205"/>
    <w:rsid w:val="00FB0506"/>
    <w:rsid w:val="00FB4C72"/>
    <w:rsid w:val="00FD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17217"/>
  <w15:chartTrackingRefBased/>
  <w15:docId w15:val="{491C4966-9957-4735-9ECD-0338F1287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3A0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43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501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656</Words>
  <Characters>3610</Characters>
  <Application>Microsoft Office Word</Application>
  <DocSecurity>4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2</cp:revision>
  <dcterms:created xsi:type="dcterms:W3CDTF">2022-01-27T17:02:00Z</dcterms:created>
  <dcterms:modified xsi:type="dcterms:W3CDTF">2022-01-27T17:02:00Z</dcterms:modified>
</cp:coreProperties>
</file>