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5D4D" w:rsidRDefault="00455D4D" w:rsidP="00455D4D">
      <w:bookmarkStart w:id="0" w:name="_Hlk134180938"/>
      <w:r w:rsidRPr="003278D6">
        <w:rPr>
          <w:b/>
          <w:noProof/>
          <w:color w:val="009999"/>
          <w:sz w:val="24"/>
          <w:lang w:eastAsia="fr-B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5151ACF" wp14:editId="55B253CF">
                <wp:simplePos x="0" y="0"/>
                <wp:positionH relativeFrom="column">
                  <wp:posOffset>3747770</wp:posOffset>
                </wp:positionH>
                <wp:positionV relativeFrom="paragraph">
                  <wp:posOffset>289560</wp:posOffset>
                </wp:positionV>
                <wp:extent cx="2367915" cy="278130"/>
                <wp:effectExtent l="0" t="0" r="13335" b="26670"/>
                <wp:wrapSquare wrapText="bothSides"/>
                <wp:docPr id="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7915" cy="278130"/>
                        </a:xfrm>
                        <a:prstGeom prst="rect">
                          <a:avLst/>
                        </a:prstGeom>
                        <a:solidFill>
                          <a:srgbClr val="93FFFF"/>
                        </a:solidFill>
                        <a:ln w="12700">
                          <a:solidFill>
                            <a:srgbClr val="00737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5D4D" w:rsidRPr="00435470" w:rsidRDefault="00455D4D" w:rsidP="00455D4D">
                            <w:pPr>
                              <w:rPr>
                                <w:sz w:val="24"/>
                              </w:rPr>
                            </w:pPr>
                            <w:r w:rsidRPr="00435470">
                              <w:rPr>
                                <w:sz w:val="24"/>
                              </w:rPr>
                              <w:t xml:space="preserve">Fiche de préparation n° </w:t>
                            </w:r>
                            <w:r>
                              <w:rPr>
                                <w:sz w:val="24"/>
                              </w:rPr>
                              <w:t>DIS 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151ACF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95.1pt;margin-top:22.8pt;width:186.45pt;height:21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" fillcolor="#93ffff" strokecolor="#007370" strokeweight="1pt">
                <v:stroke dashstyle="dash"/>
                <v:textbox>
                  <w:txbxContent>
                    <w:p w:rsidR="00455D4D" w:rsidRPr="00435470" w:rsidRDefault="00455D4D" w:rsidP="00455D4D">
                      <w:pPr>
                        <w:rPr>
                          <w:sz w:val="24"/>
                        </w:rPr>
                      </w:pPr>
                      <w:r w:rsidRPr="00435470">
                        <w:rPr>
                          <w:sz w:val="24"/>
                        </w:rPr>
                        <w:t xml:space="preserve">Fiche de préparation n° </w:t>
                      </w:r>
                      <w:r>
                        <w:rPr>
                          <w:sz w:val="24"/>
                        </w:rPr>
                        <w:t>DIS 10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55D4D" w:rsidRPr="009C2975" w:rsidRDefault="00455D4D" w:rsidP="00455D4D">
      <w:pPr>
        <w:rPr>
          <w:sz w:val="24"/>
        </w:rPr>
      </w:pPr>
      <w:r w:rsidRPr="003278D6">
        <w:rPr>
          <w:b/>
          <w:color w:val="009999"/>
          <w:sz w:val="24"/>
        </w:rPr>
        <w:t>Année(s) :</w:t>
      </w:r>
      <w:r w:rsidRPr="00ED634A">
        <w:rPr>
          <w:b/>
          <w:color w:val="C45911" w:themeColor="accent2" w:themeShade="BF"/>
          <w:sz w:val="24"/>
        </w:rPr>
        <w:t xml:space="preserve"> </w:t>
      </w:r>
      <w:r>
        <w:rPr>
          <w:sz w:val="24"/>
        </w:rPr>
        <w:t>P1-P3</w:t>
      </w:r>
    </w:p>
    <w:tbl>
      <w:tblPr>
        <w:tblStyle w:val="Grilledutableau"/>
        <w:tblW w:w="9639" w:type="dxa"/>
        <w:tblInd w:w="-10" w:type="dxa"/>
        <w:tblBorders>
          <w:top w:val="single" w:sz="8" w:space="0" w:color="007370"/>
          <w:left w:val="single" w:sz="8" w:space="0" w:color="007370"/>
          <w:bottom w:val="single" w:sz="8" w:space="0" w:color="007370"/>
          <w:right w:val="single" w:sz="8" w:space="0" w:color="007370"/>
          <w:insideH w:val="single" w:sz="8" w:space="0" w:color="007370"/>
          <w:insideV w:val="single" w:sz="8" w:space="0" w:color="007370"/>
        </w:tblBorders>
        <w:tblLayout w:type="fixed"/>
        <w:tblLook w:val="04A0" w:firstRow="1" w:lastRow="0" w:firstColumn="1" w:lastColumn="0" w:noHBand="0" w:noVBand="1"/>
      </w:tblPr>
      <w:tblGrid>
        <w:gridCol w:w="2688"/>
        <w:gridCol w:w="2132"/>
        <w:gridCol w:w="1764"/>
        <w:gridCol w:w="3055"/>
      </w:tblGrid>
      <w:tr w:rsidR="00455D4D" w:rsidRPr="003208F1" w:rsidTr="00B85999">
        <w:tc>
          <w:tcPr>
            <w:tcW w:w="4820" w:type="dxa"/>
            <w:gridSpan w:val="2"/>
          </w:tcPr>
          <w:p w:rsidR="00455D4D" w:rsidRPr="00E900F4" w:rsidRDefault="00455D4D" w:rsidP="00B85999">
            <w:pPr>
              <w:rPr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Domaine du programme :</w:t>
            </w:r>
            <w:r w:rsidRPr="003278D6">
              <w:rPr>
                <w:color w:val="009999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>Education à la philosophie et à la citoyenneté</w:t>
            </w:r>
          </w:p>
        </w:tc>
        <w:tc>
          <w:tcPr>
            <w:tcW w:w="4819" w:type="dxa"/>
            <w:gridSpan w:val="2"/>
          </w:tcPr>
          <w:p w:rsidR="00455D4D" w:rsidRPr="00A062A8" w:rsidRDefault="00455D4D" w:rsidP="00B85999">
            <w:pPr>
              <w:rPr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Intitulé de l’activité :</w:t>
            </w:r>
            <w:r w:rsidRPr="000E1C15">
              <w:rPr>
                <w:sz w:val="24"/>
              </w:rPr>
              <w:t xml:space="preserve">  </w:t>
            </w:r>
            <w:r>
              <w:rPr>
                <w:sz w:val="24"/>
              </w:rPr>
              <w:t>L’adoption</w:t>
            </w:r>
          </w:p>
        </w:tc>
      </w:tr>
      <w:tr w:rsidR="00455D4D" w:rsidRPr="003208F1" w:rsidTr="00B85999">
        <w:tc>
          <w:tcPr>
            <w:tcW w:w="9639" w:type="dxa"/>
            <w:gridSpan w:val="4"/>
          </w:tcPr>
          <w:p w:rsidR="00455D4D" w:rsidRPr="00455D4D" w:rsidRDefault="00455D4D" w:rsidP="00B85999">
            <w:pPr>
              <w:rPr>
                <w:sz w:val="24"/>
              </w:rPr>
            </w:pPr>
            <w:r w:rsidRPr="00ED634A">
              <w:rPr>
                <w:b/>
                <w:color w:val="C45911" w:themeColor="accent2" w:themeShade="BF"/>
                <w:sz w:val="24"/>
              </w:rPr>
              <w:t xml:space="preserve"> </w:t>
            </w:r>
            <w:r w:rsidRPr="003278D6">
              <w:rPr>
                <w:b/>
                <w:color w:val="009999"/>
                <w:sz w:val="24"/>
              </w:rPr>
              <w:t xml:space="preserve">Objectif : </w:t>
            </w:r>
            <w:r>
              <w:rPr>
                <w:sz w:val="24"/>
              </w:rPr>
              <w:t>À</w:t>
            </w:r>
            <w:r w:rsidRPr="00A062A8">
              <w:rPr>
                <w:sz w:val="24"/>
              </w:rPr>
              <w:t xml:space="preserve"> la fin de la séquence, tous les élèves seront capable</w:t>
            </w:r>
            <w:r>
              <w:rPr>
                <w:sz w:val="24"/>
              </w:rPr>
              <w:t>s</w:t>
            </w:r>
            <w:r w:rsidRPr="00A062A8">
              <w:rPr>
                <w:sz w:val="24"/>
              </w:rPr>
              <w:t xml:space="preserve"> de</w:t>
            </w:r>
            <w:r w:rsidRPr="003208F1"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définir ce qu’est l’adoption et ce que ressentent les enfants adoptés et les adoptants.</w:t>
            </w:r>
          </w:p>
        </w:tc>
      </w:tr>
      <w:tr w:rsidR="00455D4D" w:rsidRPr="003208F1" w:rsidTr="00B85999">
        <w:tc>
          <w:tcPr>
            <w:tcW w:w="9639" w:type="dxa"/>
            <w:gridSpan w:val="4"/>
          </w:tcPr>
          <w:p w:rsidR="00455D4D" w:rsidRPr="0058240B" w:rsidRDefault="00455D4D" w:rsidP="00B85999">
            <w:pPr>
              <w:rPr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Compétence(s) travaillée(s) :</w:t>
            </w:r>
            <w:r w:rsidRPr="003278D6">
              <w:rPr>
                <w:color w:val="009999"/>
                <w:sz w:val="24"/>
              </w:rPr>
              <w:t xml:space="preserve"> </w:t>
            </w:r>
            <w:r w:rsidRPr="005D0C17">
              <w:rPr>
                <w:sz w:val="24"/>
              </w:rPr>
              <w:t>P27,32 et</w:t>
            </w:r>
            <w:r>
              <w:rPr>
                <w:sz w:val="24"/>
              </w:rPr>
              <w:t xml:space="preserve"> 37 Elaborer un questionnement philosophique.</w:t>
            </w:r>
          </w:p>
        </w:tc>
      </w:tr>
      <w:tr w:rsidR="00455D4D" w:rsidRPr="003208F1" w:rsidTr="00B85999">
        <w:tc>
          <w:tcPr>
            <w:tcW w:w="4820" w:type="dxa"/>
            <w:gridSpan w:val="2"/>
          </w:tcPr>
          <w:p w:rsidR="00455D4D" w:rsidRPr="003278D6" w:rsidRDefault="00455D4D" w:rsidP="00B85999">
            <w:pPr>
              <w:jc w:val="center"/>
              <w:rPr>
                <w:b/>
                <w:color w:val="009999"/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Savoirs :</w:t>
            </w:r>
          </w:p>
          <w:p w:rsidR="00455D4D" w:rsidRPr="00A82C48" w:rsidRDefault="00455D4D" w:rsidP="00B85999">
            <w:pPr>
              <w:rPr>
                <w:sz w:val="24"/>
              </w:rPr>
            </w:pPr>
            <w:r>
              <w:rPr>
                <w:sz w:val="24"/>
              </w:rPr>
              <w:t>-Différence entre acheter et adopter</w:t>
            </w:r>
          </w:p>
        </w:tc>
        <w:tc>
          <w:tcPr>
            <w:tcW w:w="4819" w:type="dxa"/>
            <w:gridSpan w:val="2"/>
          </w:tcPr>
          <w:p w:rsidR="00455D4D" w:rsidRPr="003278D6" w:rsidRDefault="00455D4D" w:rsidP="00B85999">
            <w:pPr>
              <w:jc w:val="center"/>
              <w:rPr>
                <w:b/>
                <w:color w:val="009999"/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Savoir-faire :</w:t>
            </w:r>
          </w:p>
          <w:p w:rsidR="00455D4D" w:rsidRDefault="00455D4D" w:rsidP="00B85999">
            <w:pPr>
              <w:rPr>
                <w:sz w:val="24"/>
              </w:rPr>
            </w:pPr>
            <w:r>
              <w:rPr>
                <w:sz w:val="24"/>
              </w:rPr>
              <w:t>-Différencier acheter et adopter</w:t>
            </w:r>
          </w:p>
          <w:p w:rsidR="00455D4D" w:rsidRDefault="00455D4D" w:rsidP="00B85999">
            <w:pPr>
              <w:rPr>
                <w:sz w:val="24"/>
              </w:rPr>
            </w:pPr>
            <w:r>
              <w:rPr>
                <w:sz w:val="24"/>
              </w:rPr>
              <w:t>-Se mettre à la place des enfants adoptés</w:t>
            </w:r>
          </w:p>
          <w:p w:rsidR="00455D4D" w:rsidRPr="00365C31" w:rsidRDefault="00455D4D" w:rsidP="00B85999">
            <w:pPr>
              <w:rPr>
                <w:sz w:val="24"/>
              </w:rPr>
            </w:pPr>
            <w:r>
              <w:rPr>
                <w:sz w:val="24"/>
              </w:rPr>
              <w:t>-</w:t>
            </w:r>
            <w:r w:rsidR="0063676D">
              <w:rPr>
                <w:sz w:val="24"/>
              </w:rPr>
              <w:t>S</w:t>
            </w:r>
            <w:r>
              <w:rPr>
                <w:sz w:val="24"/>
              </w:rPr>
              <w:t>e mettre à la place des adoptants</w:t>
            </w:r>
          </w:p>
        </w:tc>
      </w:tr>
      <w:tr w:rsidR="00455D4D" w:rsidRPr="003208F1" w:rsidTr="00B85999">
        <w:tc>
          <w:tcPr>
            <w:tcW w:w="2688" w:type="dxa"/>
          </w:tcPr>
          <w:p w:rsidR="00455D4D" w:rsidRPr="00A436B8" w:rsidRDefault="00455D4D" w:rsidP="00B85999">
            <w:pPr>
              <w:rPr>
                <w:b/>
                <w:color w:val="2F5496" w:themeColor="accent1" w:themeShade="BF"/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Évaluation</w:t>
            </w:r>
          </w:p>
        </w:tc>
        <w:tc>
          <w:tcPr>
            <w:tcW w:w="6951" w:type="dxa"/>
            <w:gridSpan w:val="3"/>
          </w:tcPr>
          <w:p w:rsidR="00455D4D" w:rsidRDefault="00455D4D" w:rsidP="00B85999">
            <w:pPr>
              <w:rPr>
                <w:sz w:val="24"/>
              </w:rPr>
            </w:pPr>
            <w:r>
              <w:rPr>
                <w:sz w:val="24"/>
              </w:rPr>
              <w:t xml:space="preserve">L’évaluation sera considérée comme réussie si l’E est capable de </w:t>
            </w:r>
            <w:r w:rsidRPr="00A062A8">
              <w:rPr>
                <w:sz w:val="24"/>
              </w:rPr>
              <w:t>de</w:t>
            </w:r>
            <w:r w:rsidRPr="003208F1"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définir ce qu’est l’adoption et ce que ressentent les enfants adoptés et les adoptants.</w:t>
            </w:r>
          </w:p>
        </w:tc>
      </w:tr>
      <w:tr w:rsidR="00455D4D" w:rsidRPr="003208F1" w:rsidTr="00B85999">
        <w:tc>
          <w:tcPr>
            <w:tcW w:w="2688" w:type="dxa"/>
          </w:tcPr>
          <w:p w:rsidR="00455D4D" w:rsidRPr="003208F1" w:rsidRDefault="00455D4D" w:rsidP="00B85999">
            <w:pPr>
              <w:rPr>
                <w:b/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Organisation matérielle, spatiale et/ou humaine</w:t>
            </w:r>
          </w:p>
        </w:tc>
        <w:tc>
          <w:tcPr>
            <w:tcW w:w="3896" w:type="dxa"/>
            <w:gridSpan w:val="2"/>
          </w:tcPr>
          <w:p w:rsidR="00455D4D" w:rsidRDefault="00455D4D" w:rsidP="00B85999">
            <w:pPr>
              <w:rPr>
                <w:sz w:val="24"/>
              </w:rPr>
            </w:pPr>
            <w:r>
              <w:rPr>
                <w:sz w:val="24"/>
              </w:rPr>
              <w:t xml:space="preserve">Matériel : </w:t>
            </w:r>
          </w:p>
          <w:p w:rsidR="00455D4D" w:rsidRDefault="00455D4D" w:rsidP="00B85999">
            <w:pPr>
              <w:rPr>
                <w:sz w:val="24"/>
              </w:rPr>
            </w:pPr>
            <w:r>
              <w:rPr>
                <w:sz w:val="24"/>
              </w:rPr>
              <w:t>Album «  Lili est adoptée »</w:t>
            </w:r>
          </w:p>
          <w:p w:rsidR="00455D4D" w:rsidRDefault="00455D4D" w:rsidP="00B85999">
            <w:pPr>
              <w:rPr>
                <w:sz w:val="24"/>
              </w:rPr>
            </w:pPr>
            <w:r>
              <w:rPr>
                <w:sz w:val="24"/>
              </w:rPr>
              <w:t>-Feuilles élèves</w:t>
            </w:r>
          </w:p>
          <w:p w:rsidR="00455D4D" w:rsidRDefault="00455D4D" w:rsidP="00B85999">
            <w:pPr>
              <w:rPr>
                <w:sz w:val="24"/>
              </w:rPr>
            </w:pPr>
            <w:r>
              <w:rPr>
                <w:sz w:val="24"/>
              </w:rPr>
              <w:t>-Matériel scolaire habituel</w:t>
            </w:r>
          </w:p>
        </w:tc>
        <w:tc>
          <w:tcPr>
            <w:tcW w:w="3055" w:type="dxa"/>
          </w:tcPr>
          <w:p w:rsidR="00455D4D" w:rsidRPr="00A82C48" w:rsidRDefault="00455D4D" w:rsidP="00B85999">
            <w:pPr>
              <w:rPr>
                <w:sz w:val="24"/>
              </w:rPr>
            </w:pPr>
            <w:r>
              <w:rPr>
                <w:sz w:val="24"/>
              </w:rPr>
              <w:t>Disposition habituelle de la classe</w:t>
            </w:r>
          </w:p>
        </w:tc>
      </w:tr>
      <w:tr w:rsidR="00455D4D" w:rsidRPr="003208F1" w:rsidTr="00B85999">
        <w:tc>
          <w:tcPr>
            <w:tcW w:w="2688" w:type="dxa"/>
          </w:tcPr>
          <w:p w:rsidR="00455D4D" w:rsidRPr="003208F1" w:rsidRDefault="00455D4D" w:rsidP="00B85999">
            <w:pPr>
              <w:rPr>
                <w:b/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Déroulement</w:t>
            </w:r>
          </w:p>
        </w:tc>
        <w:tc>
          <w:tcPr>
            <w:tcW w:w="6951" w:type="dxa"/>
            <w:gridSpan w:val="3"/>
          </w:tcPr>
          <w:p w:rsidR="00D62F77" w:rsidRDefault="00D62F77" w:rsidP="00D62F77">
            <w:pPr>
              <w:rPr>
                <w:sz w:val="24"/>
              </w:rPr>
            </w:pPr>
            <w:r>
              <w:rPr>
                <w:sz w:val="24"/>
              </w:rPr>
              <w:t>-Lecture de l’album «  Lili est adoptée »</w:t>
            </w:r>
          </w:p>
          <w:p w:rsidR="00455D4D" w:rsidRDefault="00D62F77" w:rsidP="00B85999">
            <w:pPr>
              <w:rPr>
                <w:sz w:val="24"/>
              </w:rPr>
            </w:pPr>
            <w:r>
              <w:rPr>
                <w:sz w:val="24"/>
              </w:rPr>
              <w:t>-À partir de celui-ci, les Es dégagent le thème de la leçon</w:t>
            </w:r>
          </w:p>
          <w:p w:rsidR="00D62F77" w:rsidRDefault="00D62F77" w:rsidP="00B85999">
            <w:pPr>
              <w:rPr>
                <w:sz w:val="24"/>
              </w:rPr>
            </w:pPr>
            <w:r>
              <w:rPr>
                <w:sz w:val="24"/>
              </w:rPr>
              <w:t>-Ils définissent la différence entre acheter et adopter et ce qu’on peut adopter</w:t>
            </w:r>
          </w:p>
          <w:p w:rsidR="00D62F77" w:rsidRDefault="00D62F77" w:rsidP="00B85999">
            <w:pPr>
              <w:rPr>
                <w:sz w:val="24"/>
              </w:rPr>
            </w:pPr>
            <w:r>
              <w:rPr>
                <w:sz w:val="24"/>
              </w:rPr>
              <w:t>-Ils se mettent à la place des personnes adoptées</w:t>
            </w:r>
          </w:p>
          <w:p w:rsidR="00D62F77" w:rsidRDefault="00D62F77" w:rsidP="00B85999">
            <w:pPr>
              <w:rPr>
                <w:sz w:val="24"/>
              </w:rPr>
            </w:pPr>
            <w:r>
              <w:rPr>
                <w:sz w:val="24"/>
              </w:rPr>
              <w:t>- Ils se mettent à la place des adoptants</w:t>
            </w:r>
          </w:p>
          <w:p w:rsidR="00D62F77" w:rsidRPr="00A82C48" w:rsidRDefault="00D62F77" w:rsidP="00B85999">
            <w:pPr>
              <w:rPr>
                <w:sz w:val="24"/>
              </w:rPr>
            </w:pPr>
            <w:r>
              <w:rPr>
                <w:sz w:val="24"/>
              </w:rPr>
              <w:t>-Débat philosophique autour du thème</w:t>
            </w:r>
          </w:p>
        </w:tc>
      </w:tr>
      <w:tr w:rsidR="00455D4D" w:rsidRPr="003208F1" w:rsidTr="00B85999">
        <w:tc>
          <w:tcPr>
            <w:tcW w:w="2688" w:type="dxa"/>
          </w:tcPr>
          <w:p w:rsidR="00455D4D" w:rsidRPr="00ED634A" w:rsidRDefault="00455D4D" w:rsidP="00B85999">
            <w:pPr>
              <w:rPr>
                <w:b/>
                <w:color w:val="C45911" w:themeColor="accent2" w:themeShade="BF"/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Différenciation</w:t>
            </w:r>
          </w:p>
        </w:tc>
        <w:tc>
          <w:tcPr>
            <w:tcW w:w="6951" w:type="dxa"/>
            <w:gridSpan w:val="3"/>
          </w:tcPr>
          <w:p w:rsidR="00455D4D" w:rsidRPr="00EB054C" w:rsidRDefault="00D62F77" w:rsidP="00B85999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Dictée à l’adulte ou entraide entre Es</w:t>
            </w:r>
          </w:p>
        </w:tc>
      </w:tr>
      <w:bookmarkEnd w:id="0"/>
    </w:tbl>
    <w:p w:rsidR="00901B4B" w:rsidRDefault="00901B4B"/>
    <w:p w:rsidR="0063676D" w:rsidRDefault="0063676D"/>
    <w:p w:rsidR="0063676D" w:rsidRDefault="0063676D"/>
    <w:p w:rsidR="0063676D" w:rsidRDefault="0063676D"/>
    <w:p w:rsidR="0063676D" w:rsidRDefault="0063676D"/>
    <w:p w:rsidR="0063676D" w:rsidRDefault="0063676D"/>
    <w:p w:rsidR="0063676D" w:rsidRDefault="0063676D"/>
    <w:p w:rsidR="0063676D" w:rsidRDefault="0063676D"/>
    <w:p w:rsidR="0063676D" w:rsidRDefault="0063676D"/>
    <w:p w:rsidR="0063676D" w:rsidRDefault="0063676D"/>
    <w:p w:rsidR="0063676D" w:rsidRDefault="0063676D"/>
    <w:p w:rsidR="0063676D" w:rsidRDefault="0063676D"/>
    <w:p w:rsidR="0063676D" w:rsidRDefault="0063676D"/>
    <w:p w:rsidR="0063676D" w:rsidRDefault="0063676D"/>
    <w:p w:rsidR="0063676D" w:rsidRDefault="0063676D"/>
    <w:p w:rsidR="0063676D" w:rsidRDefault="00BE4511">
      <w:r>
        <w:rPr>
          <w:noProof/>
        </w:rPr>
        <w:lastRenderedPageBreak/>
        <w:drawing>
          <wp:inline distT="0" distB="0" distL="0" distR="0">
            <wp:extent cx="6393180" cy="9029700"/>
            <wp:effectExtent l="0" t="0" r="762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180" cy="902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511" w:rsidRDefault="00BE4511"/>
    <w:p w:rsidR="00BE4511" w:rsidRDefault="00BE4511">
      <w:r>
        <w:rPr>
          <w:noProof/>
        </w:rPr>
        <w:lastRenderedPageBreak/>
        <w:drawing>
          <wp:inline distT="0" distB="0" distL="0" distR="0">
            <wp:extent cx="6393180" cy="9029700"/>
            <wp:effectExtent l="0" t="0" r="762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180" cy="902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511" w:rsidRDefault="00BE4511"/>
    <w:p w:rsidR="00BE4511" w:rsidRPr="00BE4511" w:rsidRDefault="00BE4511">
      <w:pPr>
        <w:rPr>
          <w:b/>
          <w:color w:val="FF0000"/>
          <w:sz w:val="24"/>
        </w:rPr>
      </w:pPr>
      <w:r w:rsidRPr="00BE4511">
        <w:rPr>
          <w:b/>
          <w:color w:val="FF0000"/>
          <w:sz w:val="24"/>
        </w:rPr>
        <w:lastRenderedPageBreak/>
        <w:t>CORRECTIF :</w:t>
      </w:r>
    </w:p>
    <w:p w:rsidR="00BE4511" w:rsidRDefault="003112AD">
      <w:r w:rsidRPr="003112AD">
        <w:drawing>
          <wp:inline distT="0" distB="0" distL="0" distR="0" wp14:anchorId="11B17350" wp14:editId="38BBAF16">
            <wp:extent cx="5540101" cy="8189595"/>
            <wp:effectExtent l="0" t="0" r="3810" b="190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42934" cy="8193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12AD" w:rsidRDefault="003112AD"/>
    <w:p w:rsidR="003112AD" w:rsidRDefault="003112AD"/>
    <w:p w:rsidR="003112AD" w:rsidRDefault="003112AD"/>
    <w:p w:rsidR="003112AD" w:rsidRDefault="003112AD">
      <w:r w:rsidRPr="003112AD">
        <w:lastRenderedPageBreak/>
        <w:drawing>
          <wp:inline distT="0" distB="0" distL="0" distR="0" wp14:anchorId="0B86C3BD" wp14:editId="533DB09F">
            <wp:extent cx="6225540" cy="9521825"/>
            <wp:effectExtent l="0" t="0" r="3810" b="317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5540" cy="952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3112AD" w:rsidSect="0063676D">
      <w:pgSz w:w="11906" w:h="16838" w:code="9"/>
      <w:pgMar w:top="426" w:right="849" w:bottom="1417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D4D"/>
    <w:rsid w:val="003112AD"/>
    <w:rsid w:val="00455D4D"/>
    <w:rsid w:val="00613964"/>
    <w:rsid w:val="0063676D"/>
    <w:rsid w:val="00901B4B"/>
    <w:rsid w:val="00BE4511"/>
    <w:rsid w:val="00CB0222"/>
    <w:rsid w:val="00D62F77"/>
    <w:rsid w:val="00EF3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D4C6A"/>
  <w15:chartTrackingRefBased/>
  <w15:docId w15:val="{C705CB73-A518-4C3D-8F49-956BE34AA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5D4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55D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201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 Hendrickx</dc:creator>
  <cp:keywords/>
  <dc:description/>
  <cp:lastModifiedBy>Benedicte Delwiche</cp:lastModifiedBy>
  <cp:revision>4</cp:revision>
  <dcterms:created xsi:type="dcterms:W3CDTF">2023-05-06T12:48:00Z</dcterms:created>
  <dcterms:modified xsi:type="dcterms:W3CDTF">2023-05-12T11:05:00Z</dcterms:modified>
</cp:coreProperties>
</file>