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FF2" w:rsidRDefault="00273FF2" w:rsidP="00273FF2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257959" wp14:editId="06AD01BC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FF2" w:rsidRPr="00435470" w:rsidRDefault="00273FF2" w:rsidP="00273FF2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5795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273FF2" w:rsidRPr="00435470" w:rsidRDefault="00273FF2" w:rsidP="00273FF2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73FF2" w:rsidRPr="009C2975" w:rsidRDefault="00273FF2" w:rsidP="00273FF2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P1-P3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273FF2" w:rsidRPr="003208F1" w:rsidTr="00B85999">
        <w:tc>
          <w:tcPr>
            <w:tcW w:w="4820" w:type="dxa"/>
            <w:gridSpan w:val="2"/>
          </w:tcPr>
          <w:p w:rsidR="00273FF2" w:rsidRPr="00E900F4" w:rsidRDefault="00273FF2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273FF2" w:rsidRPr="00A062A8" w:rsidRDefault="00273FF2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Riches et pauvre</w:t>
            </w:r>
          </w:p>
        </w:tc>
      </w:tr>
      <w:tr w:rsidR="00273FF2" w:rsidRPr="003208F1" w:rsidTr="00B85999">
        <w:tc>
          <w:tcPr>
            <w:tcW w:w="9639" w:type="dxa"/>
            <w:gridSpan w:val="4"/>
          </w:tcPr>
          <w:p w:rsidR="00273FF2" w:rsidRPr="00273FF2" w:rsidRDefault="00273FF2" w:rsidP="00B85999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définir les différences entre riches et pauvres.</w:t>
            </w:r>
          </w:p>
        </w:tc>
      </w:tr>
      <w:tr w:rsidR="00273FF2" w:rsidRPr="003208F1" w:rsidTr="00B85999">
        <w:tc>
          <w:tcPr>
            <w:tcW w:w="9639" w:type="dxa"/>
            <w:gridSpan w:val="4"/>
          </w:tcPr>
          <w:p w:rsidR="00273FF2" w:rsidRPr="0058240B" w:rsidRDefault="00273FF2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5D0C17">
              <w:rPr>
                <w:sz w:val="24"/>
              </w:rPr>
              <w:t>P27,32 et</w:t>
            </w:r>
            <w:r>
              <w:rPr>
                <w:sz w:val="24"/>
              </w:rPr>
              <w:t xml:space="preserve"> 37 Elaborer un questionnement philosophique.</w:t>
            </w:r>
          </w:p>
        </w:tc>
      </w:tr>
      <w:tr w:rsidR="00273FF2" w:rsidRPr="003208F1" w:rsidTr="00B85999">
        <w:tc>
          <w:tcPr>
            <w:tcW w:w="4820" w:type="dxa"/>
            <w:gridSpan w:val="2"/>
          </w:tcPr>
          <w:p w:rsidR="00273FF2" w:rsidRPr="003278D6" w:rsidRDefault="00273FF2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273FF2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>-Différences entre riches et pauvres</w:t>
            </w:r>
          </w:p>
          <w:p w:rsidR="00273FF2" w:rsidRPr="00A82C48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>-Raisons pour lesquelles on peut être riches ou pauvres</w:t>
            </w:r>
          </w:p>
        </w:tc>
        <w:tc>
          <w:tcPr>
            <w:tcW w:w="4819" w:type="dxa"/>
            <w:gridSpan w:val="2"/>
          </w:tcPr>
          <w:p w:rsidR="00273FF2" w:rsidRPr="003278D6" w:rsidRDefault="00273FF2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273FF2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>-définir les différences entre riches et pauvres</w:t>
            </w:r>
          </w:p>
          <w:p w:rsidR="00273FF2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>-Donner les raisons de ces situations</w:t>
            </w:r>
          </w:p>
          <w:p w:rsidR="00273FF2" w:rsidRPr="00365C31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>-Argumenter son opinion</w:t>
            </w:r>
          </w:p>
        </w:tc>
      </w:tr>
      <w:tr w:rsidR="00273FF2" w:rsidRPr="003208F1" w:rsidTr="00B85999">
        <w:tc>
          <w:tcPr>
            <w:tcW w:w="2688" w:type="dxa"/>
          </w:tcPr>
          <w:p w:rsidR="00273FF2" w:rsidRPr="00A436B8" w:rsidRDefault="00273FF2" w:rsidP="00B8599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273FF2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>L’évaluation sera considérée comme réussie si l’E est capable de définir les différences entre riches et pauvres</w:t>
            </w:r>
          </w:p>
        </w:tc>
      </w:tr>
      <w:tr w:rsidR="00273FF2" w:rsidRPr="003208F1" w:rsidTr="00B85999">
        <w:tc>
          <w:tcPr>
            <w:tcW w:w="2688" w:type="dxa"/>
          </w:tcPr>
          <w:p w:rsidR="00273FF2" w:rsidRPr="003208F1" w:rsidRDefault="00273FF2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273FF2" w:rsidRDefault="00273FF2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(-Baffle, PC, film «  Le prince et le pauvre » )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273FF2" w:rsidRPr="00A82C48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Disposition habituelle de la classe</w:t>
            </w:r>
          </w:p>
        </w:tc>
      </w:tr>
      <w:tr w:rsidR="00273FF2" w:rsidRPr="003208F1" w:rsidTr="00B85999">
        <w:tc>
          <w:tcPr>
            <w:tcW w:w="2688" w:type="dxa"/>
          </w:tcPr>
          <w:p w:rsidR="00273FF2" w:rsidRPr="003208F1" w:rsidRDefault="00273FF2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273FF2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-Exposition du thème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-Les Es définissent les conditions pour être considéré comme pauvre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-Ils définissent les conditions pour être considéré comme riche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-Ils explorent les raisons pour lesquelles on peut être pauvre ou riche</w:t>
            </w:r>
          </w:p>
          <w:p w:rsidR="00857A76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-Débat philosophique autour du thème</w:t>
            </w:r>
          </w:p>
          <w:p w:rsidR="00857A76" w:rsidRPr="00A82C48" w:rsidRDefault="00857A76" w:rsidP="00B85999">
            <w:pPr>
              <w:rPr>
                <w:sz w:val="24"/>
              </w:rPr>
            </w:pPr>
            <w:r>
              <w:rPr>
                <w:sz w:val="24"/>
              </w:rPr>
              <w:t>Bonus :</w:t>
            </w:r>
            <w:r w:rsidR="00374F3D">
              <w:rPr>
                <w:sz w:val="24"/>
              </w:rPr>
              <w:t xml:space="preserve"> </w:t>
            </w:r>
            <w:r>
              <w:rPr>
                <w:sz w:val="24"/>
              </w:rPr>
              <w:t>Visionnage du film « Le prince et le pauvre »</w:t>
            </w:r>
          </w:p>
        </w:tc>
      </w:tr>
      <w:tr w:rsidR="00273FF2" w:rsidRPr="003208F1" w:rsidTr="00B85999">
        <w:tc>
          <w:tcPr>
            <w:tcW w:w="2688" w:type="dxa"/>
          </w:tcPr>
          <w:p w:rsidR="00273FF2" w:rsidRPr="00ED634A" w:rsidRDefault="00273FF2" w:rsidP="00B8599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273FF2" w:rsidRPr="00EB054C" w:rsidRDefault="00857A76" w:rsidP="00B8599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Dictée à l’adulte ou entraide entre Es</w:t>
            </w:r>
          </w:p>
        </w:tc>
      </w:tr>
      <w:bookmarkEnd w:id="0"/>
    </w:tbl>
    <w:p w:rsidR="00901B4B" w:rsidRDefault="00901B4B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374F3D"/>
    <w:p w:rsidR="00374F3D" w:rsidRDefault="00B3676C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76C" w:rsidRDefault="00B3676C"/>
    <w:p w:rsidR="00B3676C" w:rsidRDefault="00B3676C"/>
    <w:p w:rsidR="00B3676C" w:rsidRDefault="0088730A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30A" w:rsidRDefault="0088730A"/>
    <w:p w:rsidR="0088730A" w:rsidRDefault="0088730A"/>
    <w:p w:rsidR="0088730A" w:rsidRPr="002C3626" w:rsidRDefault="002C3626">
      <w:pPr>
        <w:rPr>
          <w:b/>
          <w:color w:val="FF0000"/>
          <w:sz w:val="24"/>
        </w:rPr>
      </w:pPr>
      <w:r w:rsidRPr="002C3626">
        <w:rPr>
          <w:b/>
          <w:color w:val="FF0000"/>
          <w:sz w:val="24"/>
        </w:rPr>
        <w:lastRenderedPageBreak/>
        <w:t>CORRECTIF :</w:t>
      </w:r>
    </w:p>
    <w:p w:rsidR="002C3626" w:rsidRDefault="000D35BC">
      <w:r w:rsidRPr="000D35BC">
        <w:drawing>
          <wp:inline distT="0" distB="0" distL="0" distR="0" wp14:anchorId="14C776A7" wp14:editId="4CBC08EE">
            <wp:extent cx="5455247" cy="8400415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8731" cy="840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5BC" w:rsidRDefault="000D35BC"/>
    <w:p w:rsidR="000D35BC" w:rsidRDefault="000D35BC"/>
    <w:p w:rsidR="000D35BC" w:rsidRDefault="000D35BC"/>
    <w:p w:rsidR="000D35BC" w:rsidRDefault="000D35BC">
      <w:r w:rsidRPr="000D35BC">
        <w:lastRenderedPageBreak/>
        <w:drawing>
          <wp:inline distT="0" distB="0" distL="0" distR="0" wp14:anchorId="0ECCEB91" wp14:editId="5883888C">
            <wp:extent cx="6390640" cy="81921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19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D35BC" w:rsidSect="00374F3D">
      <w:pgSz w:w="11906" w:h="16838" w:code="9"/>
      <w:pgMar w:top="284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F2"/>
    <w:rsid w:val="000D35BC"/>
    <w:rsid w:val="00273FF2"/>
    <w:rsid w:val="002C3626"/>
    <w:rsid w:val="00374F3D"/>
    <w:rsid w:val="00613964"/>
    <w:rsid w:val="00857A76"/>
    <w:rsid w:val="0088730A"/>
    <w:rsid w:val="00901B4B"/>
    <w:rsid w:val="00B3676C"/>
    <w:rsid w:val="00CB0222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4F55"/>
  <w15:chartTrackingRefBased/>
  <w15:docId w15:val="{54859AB9-4096-4A48-9414-2B808EDB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F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7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2023-05-06T12:40:00Z</dcterms:created>
  <dcterms:modified xsi:type="dcterms:W3CDTF">2023-05-12T11:36:00Z</dcterms:modified>
</cp:coreProperties>
</file>