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38A944D" w14:textId="77777777" w:rsidR="005026F2" w:rsidRDefault="005026F2" w:rsidP="005026F2">
      <w:bookmarkStart w:id="0" w:name="_Hlk134180938"/>
      <w:r w:rsidRPr="003278D6">
        <w:rPr>
          <w:b/>
          <w:noProof/>
          <w:color w:val="009999"/>
          <w:sz w:val="24"/>
          <w:lang w:eastAsia="fr-BE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3C55278E" wp14:editId="29DB423D">
                <wp:simplePos x="0" y="0"/>
                <wp:positionH relativeFrom="column">
                  <wp:posOffset>3747770</wp:posOffset>
                </wp:positionH>
                <wp:positionV relativeFrom="paragraph">
                  <wp:posOffset>289560</wp:posOffset>
                </wp:positionV>
                <wp:extent cx="2367915" cy="278130"/>
                <wp:effectExtent l="0" t="0" r="13335" b="26670"/>
                <wp:wrapSquare wrapText="bothSides"/>
                <wp:docPr id="9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67915" cy="278130"/>
                        </a:xfrm>
                        <a:prstGeom prst="rect">
                          <a:avLst/>
                        </a:prstGeom>
                        <a:solidFill>
                          <a:srgbClr val="93FFFF"/>
                        </a:solidFill>
                        <a:ln w="12700">
                          <a:solidFill>
                            <a:srgbClr val="007370"/>
                          </a:solidFill>
                          <a:prstDash val="dash"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CD65DA6" w14:textId="77777777" w:rsidR="005026F2" w:rsidRPr="00435470" w:rsidRDefault="005026F2" w:rsidP="005026F2">
                            <w:pPr>
                              <w:rPr>
                                <w:sz w:val="24"/>
                              </w:rPr>
                            </w:pPr>
                            <w:r w:rsidRPr="00435470">
                              <w:rPr>
                                <w:sz w:val="24"/>
                              </w:rPr>
                              <w:t xml:space="preserve">Fiche de préparation n° </w:t>
                            </w:r>
                            <w:r>
                              <w:rPr>
                                <w:sz w:val="24"/>
                              </w:rPr>
                              <w:t>DIS 6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C55278E" id="_x0000_t202" coordsize="21600,21600" o:spt="202" path="m,l,21600r21600,l21600,xe">
                <v:stroke joinstyle="miter"/>
                <v:path gradientshapeok="t" o:connecttype="rect"/>
              </v:shapetype>
              <v:shape id="Zone de texte 2" o:spid="_x0000_s1026" type="#_x0000_t202" style="position:absolute;margin-left:295.1pt;margin-top:22.8pt;width:186.45pt;height:21.9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" fillcolor="#93ffff" strokecolor="#007370" strokeweight="1pt">
                <v:stroke dashstyle="dash"/>
                <v:textbox>
                  <w:txbxContent>
                    <w:p w14:paraId="2CD65DA6" w14:textId="77777777" w:rsidR="005026F2" w:rsidRPr="00435470" w:rsidRDefault="005026F2" w:rsidP="005026F2">
                      <w:pPr>
                        <w:rPr>
                          <w:sz w:val="24"/>
                        </w:rPr>
                      </w:pPr>
                      <w:r w:rsidRPr="00435470">
                        <w:rPr>
                          <w:sz w:val="24"/>
                        </w:rPr>
                        <w:t xml:space="preserve">Fiche de préparation n° </w:t>
                      </w:r>
                      <w:r>
                        <w:rPr>
                          <w:sz w:val="24"/>
                        </w:rPr>
                        <w:t>DIS 6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66681288" w14:textId="77777777" w:rsidR="005026F2" w:rsidRPr="009C2975" w:rsidRDefault="005026F2" w:rsidP="005026F2">
      <w:pPr>
        <w:rPr>
          <w:sz w:val="24"/>
        </w:rPr>
      </w:pPr>
      <w:r w:rsidRPr="003278D6">
        <w:rPr>
          <w:b/>
          <w:color w:val="009999"/>
          <w:sz w:val="24"/>
        </w:rPr>
        <w:t>Année(s) :</w:t>
      </w:r>
      <w:r w:rsidRPr="00ED634A">
        <w:rPr>
          <w:b/>
          <w:color w:val="C45911" w:themeColor="accent2" w:themeShade="BF"/>
          <w:sz w:val="24"/>
        </w:rPr>
        <w:t xml:space="preserve"> </w:t>
      </w:r>
      <w:r>
        <w:rPr>
          <w:sz w:val="24"/>
        </w:rPr>
        <w:t>P4-P6</w:t>
      </w:r>
    </w:p>
    <w:tbl>
      <w:tblPr>
        <w:tblStyle w:val="Grilledutableau"/>
        <w:tblW w:w="9639" w:type="dxa"/>
        <w:tblInd w:w="-10" w:type="dxa"/>
        <w:tblBorders>
          <w:top w:val="single" w:sz="8" w:space="0" w:color="007370"/>
          <w:left w:val="single" w:sz="8" w:space="0" w:color="007370"/>
          <w:bottom w:val="single" w:sz="8" w:space="0" w:color="007370"/>
          <w:right w:val="single" w:sz="8" w:space="0" w:color="007370"/>
          <w:insideH w:val="single" w:sz="8" w:space="0" w:color="007370"/>
          <w:insideV w:val="single" w:sz="8" w:space="0" w:color="007370"/>
        </w:tblBorders>
        <w:tblLayout w:type="fixed"/>
        <w:tblLook w:val="04A0" w:firstRow="1" w:lastRow="0" w:firstColumn="1" w:lastColumn="0" w:noHBand="0" w:noVBand="1"/>
      </w:tblPr>
      <w:tblGrid>
        <w:gridCol w:w="2688"/>
        <w:gridCol w:w="2132"/>
        <w:gridCol w:w="1764"/>
        <w:gridCol w:w="3055"/>
      </w:tblGrid>
      <w:tr w:rsidR="005026F2" w:rsidRPr="003208F1" w14:paraId="1D178914" w14:textId="77777777" w:rsidTr="00346FD8">
        <w:tc>
          <w:tcPr>
            <w:tcW w:w="4820" w:type="dxa"/>
            <w:gridSpan w:val="2"/>
          </w:tcPr>
          <w:p w14:paraId="419BCCF7" w14:textId="77777777" w:rsidR="005026F2" w:rsidRPr="00E900F4" w:rsidRDefault="005026F2" w:rsidP="00346FD8">
            <w:pPr>
              <w:rPr>
                <w:sz w:val="24"/>
              </w:rPr>
            </w:pPr>
            <w:r w:rsidRPr="003278D6">
              <w:rPr>
                <w:b/>
                <w:color w:val="009999"/>
                <w:sz w:val="24"/>
              </w:rPr>
              <w:t>Domaine du programme :</w:t>
            </w:r>
            <w:r w:rsidRPr="003278D6">
              <w:rPr>
                <w:color w:val="009999"/>
                <w:sz w:val="24"/>
              </w:rPr>
              <w:t xml:space="preserve"> </w:t>
            </w:r>
            <w:r>
              <w:rPr>
                <w:color w:val="000000" w:themeColor="text1"/>
                <w:sz w:val="24"/>
              </w:rPr>
              <w:t>Education à la philosophie et à la citoyenneté</w:t>
            </w:r>
          </w:p>
        </w:tc>
        <w:tc>
          <w:tcPr>
            <w:tcW w:w="4819" w:type="dxa"/>
            <w:gridSpan w:val="2"/>
          </w:tcPr>
          <w:p w14:paraId="1112E63E" w14:textId="77777777" w:rsidR="005026F2" w:rsidRPr="00A062A8" w:rsidRDefault="005026F2" w:rsidP="00346FD8">
            <w:pPr>
              <w:rPr>
                <w:sz w:val="24"/>
              </w:rPr>
            </w:pPr>
            <w:r w:rsidRPr="003278D6">
              <w:rPr>
                <w:b/>
                <w:color w:val="009999"/>
                <w:sz w:val="24"/>
              </w:rPr>
              <w:t>Intitulé de l’activité :</w:t>
            </w:r>
            <w:r w:rsidRPr="000E1C15">
              <w:rPr>
                <w:sz w:val="24"/>
              </w:rPr>
              <w:t xml:space="preserve">  </w:t>
            </w:r>
            <w:r w:rsidR="003F7C4F">
              <w:rPr>
                <w:sz w:val="24"/>
              </w:rPr>
              <w:t>L</w:t>
            </w:r>
            <w:r>
              <w:rPr>
                <w:sz w:val="24"/>
              </w:rPr>
              <w:t>es différences intergénérationnelles</w:t>
            </w:r>
          </w:p>
        </w:tc>
      </w:tr>
      <w:tr w:rsidR="005026F2" w:rsidRPr="003208F1" w14:paraId="36F35724" w14:textId="77777777" w:rsidTr="00346FD8">
        <w:tc>
          <w:tcPr>
            <w:tcW w:w="9639" w:type="dxa"/>
            <w:gridSpan w:val="4"/>
          </w:tcPr>
          <w:p w14:paraId="2AF292B8" w14:textId="77777777" w:rsidR="005026F2" w:rsidRPr="003208F1" w:rsidRDefault="005026F2" w:rsidP="00346FD8">
            <w:pPr>
              <w:rPr>
                <w:b/>
                <w:sz w:val="24"/>
              </w:rPr>
            </w:pPr>
            <w:r w:rsidRPr="00ED634A">
              <w:rPr>
                <w:b/>
                <w:color w:val="C45911" w:themeColor="accent2" w:themeShade="BF"/>
                <w:sz w:val="24"/>
              </w:rPr>
              <w:t xml:space="preserve"> </w:t>
            </w:r>
            <w:r w:rsidRPr="003278D6">
              <w:rPr>
                <w:b/>
                <w:color w:val="009999"/>
                <w:sz w:val="24"/>
              </w:rPr>
              <w:t xml:space="preserve">Objectif : </w:t>
            </w:r>
            <w:r>
              <w:rPr>
                <w:sz w:val="24"/>
              </w:rPr>
              <w:t>À</w:t>
            </w:r>
            <w:r w:rsidRPr="00A062A8">
              <w:rPr>
                <w:sz w:val="24"/>
              </w:rPr>
              <w:t xml:space="preserve"> la fin de la séquence, tous les élèves seront capable</w:t>
            </w:r>
            <w:r>
              <w:rPr>
                <w:sz w:val="24"/>
              </w:rPr>
              <w:t>s</w:t>
            </w:r>
            <w:r w:rsidRPr="00A062A8">
              <w:rPr>
                <w:sz w:val="24"/>
              </w:rPr>
              <w:t xml:space="preserve"> de</w:t>
            </w:r>
            <w:r w:rsidRPr="003208F1">
              <w:rPr>
                <w:b/>
                <w:sz w:val="24"/>
              </w:rPr>
              <w:t xml:space="preserve"> </w:t>
            </w:r>
            <w:r w:rsidRPr="005026F2">
              <w:rPr>
                <w:sz w:val="24"/>
              </w:rPr>
              <w:t>capter des différences intergénérationnelles et les expliquer.</w:t>
            </w:r>
          </w:p>
        </w:tc>
      </w:tr>
      <w:tr w:rsidR="005026F2" w:rsidRPr="003208F1" w14:paraId="5760CB4E" w14:textId="77777777" w:rsidTr="00346FD8">
        <w:tc>
          <w:tcPr>
            <w:tcW w:w="9639" w:type="dxa"/>
            <w:gridSpan w:val="4"/>
          </w:tcPr>
          <w:p w14:paraId="3062BFB2" w14:textId="77777777" w:rsidR="005026F2" w:rsidRPr="0058240B" w:rsidRDefault="005026F2" w:rsidP="00346FD8">
            <w:pPr>
              <w:rPr>
                <w:sz w:val="24"/>
              </w:rPr>
            </w:pPr>
            <w:r w:rsidRPr="003278D6">
              <w:rPr>
                <w:b/>
                <w:color w:val="009999"/>
                <w:sz w:val="24"/>
              </w:rPr>
              <w:t>Compétence(s) travaillée(s) :</w:t>
            </w:r>
            <w:r w:rsidRPr="003278D6">
              <w:rPr>
                <w:color w:val="009999"/>
                <w:sz w:val="24"/>
              </w:rPr>
              <w:t xml:space="preserve"> </w:t>
            </w:r>
            <w:r w:rsidRPr="00B111FF">
              <w:rPr>
                <w:sz w:val="24"/>
              </w:rPr>
              <w:t>p44, 50 et 56</w:t>
            </w:r>
            <w:r>
              <w:rPr>
                <w:sz w:val="24"/>
              </w:rPr>
              <w:t xml:space="preserve"> S’ouvrir à la pluralité des cultures et des convictions</w:t>
            </w:r>
          </w:p>
        </w:tc>
      </w:tr>
      <w:tr w:rsidR="005026F2" w:rsidRPr="003208F1" w14:paraId="2EE9E0DB" w14:textId="77777777" w:rsidTr="00346FD8">
        <w:tc>
          <w:tcPr>
            <w:tcW w:w="4820" w:type="dxa"/>
            <w:gridSpan w:val="2"/>
          </w:tcPr>
          <w:p w14:paraId="37645FA7" w14:textId="77777777" w:rsidR="005026F2" w:rsidRPr="003278D6" w:rsidRDefault="005026F2" w:rsidP="00346FD8">
            <w:pPr>
              <w:jc w:val="center"/>
              <w:rPr>
                <w:b/>
                <w:color w:val="009999"/>
                <w:sz w:val="24"/>
              </w:rPr>
            </w:pPr>
            <w:r w:rsidRPr="003278D6">
              <w:rPr>
                <w:b/>
                <w:color w:val="009999"/>
                <w:sz w:val="24"/>
              </w:rPr>
              <w:t>Savoirs :</w:t>
            </w:r>
          </w:p>
          <w:p w14:paraId="20B66E39" w14:textId="77777777" w:rsidR="00162AC7" w:rsidRPr="00A82C48" w:rsidRDefault="00162AC7" w:rsidP="00346FD8">
            <w:pPr>
              <w:rPr>
                <w:sz w:val="24"/>
              </w:rPr>
            </w:pPr>
            <w:r>
              <w:rPr>
                <w:sz w:val="24"/>
              </w:rPr>
              <w:t>-Vocabulaire « intergénérationnel »</w:t>
            </w:r>
          </w:p>
        </w:tc>
        <w:tc>
          <w:tcPr>
            <w:tcW w:w="4819" w:type="dxa"/>
            <w:gridSpan w:val="2"/>
          </w:tcPr>
          <w:p w14:paraId="11AF5168" w14:textId="77777777" w:rsidR="005026F2" w:rsidRPr="003278D6" w:rsidRDefault="005026F2" w:rsidP="00346FD8">
            <w:pPr>
              <w:jc w:val="center"/>
              <w:rPr>
                <w:b/>
                <w:color w:val="009999"/>
                <w:sz w:val="24"/>
              </w:rPr>
            </w:pPr>
            <w:r w:rsidRPr="003278D6">
              <w:rPr>
                <w:b/>
                <w:color w:val="009999"/>
                <w:sz w:val="24"/>
              </w:rPr>
              <w:t>Savoir-faire :</w:t>
            </w:r>
          </w:p>
          <w:p w14:paraId="0DD2CE50" w14:textId="77777777" w:rsidR="005026F2" w:rsidRDefault="00162AC7" w:rsidP="00346FD8">
            <w:pPr>
              <w:rPr>
                <w:sz w:val="24"/>
              </w:rPr>
            </w:pPr>
            <w:r>
              <w:rPr>
                <w:sz w:val="24"/>
              </w:rPr>
              <w:t>-Capter des différences intergénérationnelles</w:t>
            </w:r>
          </w:p>
          <w:p w14:paraId="6B418A22" w14:textId="77777777" w:rsidR="00162AC7" w:rsidRDefault="00162AC7" w:rsidP="00346FD8">
            <w:pPr>
              <w:rPr>
                <w:sz w:val="24"/>
              </w:rPr>
            </w:pPr>
            <w:r>
              <w:rPr>
                <w:sz w:val="24"/>
              </w:rPr>
              <w:t>-Les expliquer</w:t>
            </w:r>
          </w:p>
          <w:p w14:paraId="4C5D2799" w14:textId="77777777" w:rsidR="00162AC7" w:rsidRDefault="00162AC7" w:rsidP="00346FD8">
            <w:pPr>
              <w:rPr>
                <w:sz w:val="24"/>
              </w:rPr>
            </w:pPr>
            <w:r>
              <w:rPr>
                <w:sz w:val="24"/>
              </w:rPr>
              <w:t>-Proposer des manières de faciliter la communication entre les génération</w:t>
            </w:r>
            <w:r w:rsidR="003F7C4F">
              <w:rPr>
                <w:sz w:val="24"/>
              </w:rPr>
              <w:t>s</w:t>
            </w:r>
          </w:p>
          <w:p w14:paraId="2CC4EC21" w14:textId="77777777" w:rsidR="00162AC7" w:rsidRDefault="00162AC7" w:rsidP="00346FD8">
            <w:pPr>
              <w:rPr>
                <w:sz w:val="24"/>
              </w:rPr>
            </w:pPr>
            <w:r>
              <w:rPr>
                <w:sz w:val="24"/>
              </w:rPr>
              <w:t>-Dire ce qu’on apprécie ou n’apprécie pas dans une génération</w:t>
            </w:r>
          </w:p>
          <w:p w14:paraId="19A375C6" w14:textId="77777777" w:rsidR="00162AC7" w:rsidRPr="00365C31" w:rsidRDefault="00162AC7" w:rsidP="00346FD8">
            <w:pPr>
              <w:rPr>
                <w:sz w:val="24"/>
              </w:rPr>
            </w:pPr>
            <w:r>
              <w:rPr>
                <w:sz w:val="24"/>
              </w:rPr>
              <w:t>-Se projeter dans le futur</w:t>
            </w:r>
          </w:p>
        </w:tc>
      </w:tr>
      <w:tr w:rsidR="005026F2" w:rsidRPr="003208F1" w14:paraId="6191BED9" w14:textId="77777777" w:rsidTr="00346FD8">
        <w:tc>
          <w:tcPr>
            <w:tcW w:w="2688" w:type="dxa"/>
          </w:tcPr>
          <w:p w14:paraId="5D6406AD" w14:textId="77777777" w:rsidR="005026F2" w:rsidRPr="00A436B8" w:rsidRDefault="005026F2" w:rsidP="00346FD8">
            <w:pPr>
              <w:rPr>
                <w:b/>
                <w:color w:val="2F5496" w:themeColor="accent1" w:themeShade="BF"/>
                <w:sz w:val="24"/>
              </w:rPr>
            </w:pPr>
            <w:r w:rsidRPr="003278D6">
              <w:rPr>
                <w:b/>
                <w:color w:val="009999"/>
                <w:sz w:val="24"/>
              </w:rPr>
              <w:t>Évaluation</w:t>
            </w:r>
          </w:p>
        </w:tc>
        <w:tc>
          <w:tcPr>
            <w:tcW w:w="6951" w:type="dxa"/>
            <w:gridSpan w:val="3"/>
          </w:tcPr>
          <w:p w14:paraId="616101DF" w14:textId="77777777" w:rsidR="005026F2" w:rsidRDefault="00162AC7" w:rsidP="00346FD8">
            <w:pPr>
              <w:rPr>
                <w:sz w:val="24"/>
              </w:rPr>
            </w:pPr>
            <w:r>
              <w:rPr>
                <w:sz w:val="24"/>
              </w:rPr>
              <w:t>L’évaluation sera</w:t>
            </w:r>
            <w:r w:rsidR="003A709B">
              <w:rPr>
                <w:sz w:val="24"/>
              </w:rPr>
              <w:t xml:space="preserve"> considérée comme réussie si l’E est capable de </w:t>
            </w:r>
            <w:r w:rsidR="003A709B" w:rsidRPr="005026F2">
              <w:rPr>
                <w:sz w:val="24"/>
              </w:rPr>
              <w:t>capter des différences intergénérationnelles et les expliquer.</w:t>
            </w:r>
          </w:p>
        </w:tc>
      </w:tr>
      <w:tr w:rsidR="005026F2" w:rsidRPr="003208F1" w14:paraId="18B42C0D" w14:textId="77777777" w:rsidTr="00346FD8">
        <w:tc>
          <w:tcPr>
            <w:tcW w:w="2688" w:type="dxa"/>
          </w:tcPr>
          <w:p w14:paraId="2F5367D2" w14:textId="77777777" w:rsidR="005026F2" w:rsidRPr="003208F1" w:rsidRDefault="005026F2" w:rsidP="00346FD8">
            <w:pPr>
              <w:rPr>
                <w:b/>
                <w:sz w:val="24"/>
              </w:rPr>
            </w:pPr>
            <w:r w:rsidRPr="003278D6">
              <w:rPr>
                <w:b/>
                <w:color w:val="009999"/>
                <w:sz w:val="24"/>
              </w:rPr>
              <w:t>Organisation matérielle, spatiale et/ou humaine</w:t>
            </w:r>
          </w:p>
        </w:tc>
        <w:tc>
          <w:tcPr>
            <w:tcW w:w="3896" w:type="dxa"/>
            <w:gridSpan w:val="2"/>
          </w:tcPr>
          <w:p w14:paraId="2DC2A6BA" w14:textId="77777777" w:rsidR="005026F2" w:rsidRDefault="005026F2" w:rsidP="00346FD8">
            <w:pPr>
              <w:rPr>
                <w:sz w:val="24"/>
              </w:rPr>
            </w:pPr>
            <w:r>
              <w:rPr>
                <w:sz w:val="24"/>
              </w:rPr>
              <w:t xml:space="preserve">Matériel : </w:t>
            </w:r>
          </w:p>
          <w:p w14:paraId="1F82F355" w14:textId="77777777" w:rsidR="005026F2" w:rsidRDefault="003A709B" w:rsidP="00346FD8">
            <w:pPr>
              <w:rPr>
                <w:sz w:val="24"/>
              </w:rPr>
            </w:pPr>
            <w:r>
              <w:rPr>
                <w:sz w:val="24"/>
              </w:rPr>
              <w:t>-PC, baffle, vidéos « </w:t>
            </w:r>
            <w:r w:rsidR="003F7C4F">
              <w:rPr>
                <w:sz w:val="24"/>
              </w:rPr>
              <w:t>À</w:t>
            </w:r>
            <w:r>
              <w:rPr>
                <w:sz w:val="24"/>
              </w:rPr>
              <w:t xml:space="preserve"> quoi pensent les jeunes travailleuses ? 1962 » et « Prêts pour le mariage 1964 »</w:t>
            </w:r>
          </w:p>
          <w:p w14:paraId="7DBDBB79" w14:textId="77777777" w:rsidR="003A709B" w:rsidRDefault="003A709B" w:rsidP="00346FD8">
            <w:pPr>
              <w:rPr>
                <w:sz w:val="24"/>
              </w:rPr>
            </w:pPr>
            <w:r>
              <w:rPr>
                <w:sz w:val="24"/>
              </w:rPr>
              <w:t>-Feuilles élèves</w:t>
            </w:r>
          </w:p>
          <w:p w14:paraId="72CE089D" w14:textId="77777777" w:rsidR="003A709B" w:rsidRDefault="003A709B" w:rsidP="00346FD8">
            <w:pPr>
              <w:rPr>
                <w:sz w:val="24"/>
              </w:rPr>
            </w:pPr>
            <w:r>
              <w:rPr>
                <w:sz w:val="24"/>
              </w:rPr>
              <w:t>-Matériel scolaire habituel</w:t>
            </w:r>
          </w:p>
        </w:tc>
        <w:tc>
          <w:tcPr>
            <w:tcW w:w="3055" w:type="dxa"/>
          </w:tcPr>
          <w:p w14:paraId="652D7262" w14:textId="77777777" w:rsidR="005026F2" w:rsidRDefault="003A709B" w:rsidP="00346FD8">
            <w:pPr>
              <w:rPr>
                <w:sz w:val="24"/>
              </w:rPr>
            </w:pPr>
            <w:r>
              <w:rPr>
                <w:sz w:val="24"/>
              </w:rPr>
              <w:t>-Es autour du PC (si pas de TBI) pendant le visionnage des vidéos</w:t>
            </w:r>
          </w:p>
          <w:p w14:paraId="1B8A037A" w14:textId="77777777" w:rsidR="003A709B" w:rsidRPr="00A82C48" w:rsidRDefault="003A709B" w:rsidP="00346FD8">
            <w:pPr>
              <w:rPr>
                <w:sz w:val="24"/>
              </w:rPr>
            </w:pPr>
            <w:r>
              <w:rPr>
                <w:sz w:val="24"/>
              </w:rPr>
              <w:t>-Disposition habituelle de la classe durant le remplissage de la feuille</w:t>
            </w:r>
          </w:p>
        </w:tc>
      </w:tr>
      <w:tr w:rsidR="005026F2" w:rsidRPr="003208F1" w14:paraId="040ECF95" w14:textId="77777777" w:rsidTr="00346FD8">
        <w:tc>
          <w:tcPr>
            <w:tcW w:w="2688" w:type="dxa"/>
          </w:tcPr>
          <w:p w14:paraId="530AA233" w14:textId="77777777" w:rsidR="005026F2" w:rsidRPr="003208F1" w:rsidRDefault="005026F2" w:rsidP="00346FD8">
            <w:pPr>
              <w:rPr>
                <w:b/>
                <w:sz w:val="24"/>
              </w:rPr>
            </w:pPr>
            <w:r w:rsidRPr="003278D6">
              <w:rPr>
                <w:b/>
                <w:color w:val="009999"/>
                <w:sz w:val="24"/>
              </w:rPr>
              <w:t>Déroulement</w:t>
            </w:r>
          </w:p>
        </w:tc>
        <w:tc>
          <w:tcPr>
            <w:tcW w:w="6951" w:type="dxa"/>
            <w:gridSpan w:val="3"/>
          </w:tcPr>
          <w:p w14:paraId="59FD5033" w14:textId="77777777" w:rsidR="005026F2" w:rsidRDefault="003A709B" w:rsidP="00346FD8">
            <w:pPr>
              <w:rPr>
                <w:sz w:val="24"/>
              </w:rPr>
            </w:pPr>
            <w:r>
              <w:rPr>
                <w:sz w:val="24"/>
              </w:rPr>
              <w:t>-Exposition du thème</w:t>
            </w:r>
          </w:p>
          <w:p w14:paraId="65FA8DEA" w14:textId="77777777" w:rsidR="003A709B" w:rsidRDefault="003A709B" w:rsidP="00346FD8">
            <w:pPr>
              <w:rPr>
                <w:sz w:val="24"/>
              </w:rPr>
            </w:pPr>
            <w:r>
              <w:rPr>
                <w:sz w:val="24"/>
              </w:rPr>
              <w:t>-Définition du thème</w:t>
            </w:r>
          </w:p>
          <w:p w14:paraId="58233E98" w14:textId="77777777" w:rsidR="003A709B" w:rsidRDefault="003A709B" w:rsidP="00346FD8">
            <w:pPr>
              <w:rPr>
                <w:sz w:val="24"/>
              </w:rPr>
            </w:pPr>
            <w:r>
              <w:rPr>
                <w:sz w:val="24"/>
              </w:rPr>
              <w:t>-Visionnage des vidéos</w:t>
            </w:r>
          </w:p>
          <w:p w14:paraId="5B253F55" w14:textId="77777777" w:rsidR="003A709B" w:rsidRDefault="003A709B" w:rsidP="00346FD8">
            <w:pPr>
              <w:rPr>
                <w:sz w:val="24"/>
              </w:rPr>
            </w:pPr>
            <w:r>
              <w:rPr>
                <w:sz w:val="24"/>
              </w:rPr>
              <w:t>-Après chaque vidéo, les Es notent les différences qu’ils ont repérées</w:t>
            </w:r>
          </w:p>
          <w:p w14:paraId="3EFB9238" w14:textId="77777777" w:rsidR="003A709B" w:rsidRDefault="003A709B" w:rsidP="00346FD8">
            <w:pPr>
              <w:rPr>
                <w:sz w:val="24"/>
              </w:rPr>
            </w:pPr>
            <w:r>
              <w:rPr>
                <w:sz w:val="24"/>
              </w:rPr>
              <w:t>-</w:t>
            </w:r>
            <w:r w:rsidR="00F02D18">
              <w:rPr>
                <w:sz w:val="24"/>
              </w:rPr>
              <w:t>Ils expliquent ces différences</w:t>
            </w:r>
          </w:p>
          <w:p w14:paraId="54254F3A" w14:textId="77777777" w:rsidR="00F02D18" w:rsidRDefault="00F02D18" w:rsidP="00346FD8">
            <w:pPr>
              <w:rPr>
                <w:sz w:val="24"/>
              </w:rPr>
            </w:pPr>
            <w:r>
              <w:rPr>
                <w:sz w:val="24"/>
              </w:rPr>
              <w:t>-Ils proposent des moyens de faciliter la communication entre les générations</w:t>
            </w:r>
          </w:p>
          <w:p w14:paraId="365D3897" w14:textId="3C30D2C5" w:rsidR="00F02D18" w:rsidRDefault="00F02D18" w:rsidP="00346FD8">
            <w:pPr>
              <w:rPr>
                <w:sz w:val="24"/>
              </w:rPr>
            </w:pPr>
            <w:r>
              <w:rPr>
                <w:sz w:val="24"/>
              </w:rPr>
              <w:t xml:space="preserve">-Ils citent des aspects des générations précédentes et de </w:t>
            </w:r>
            <w:r w:rsidR="00B46D2A">
              <w:rPr>
                <w:sz w:val="24"/>
              </w:rPr>
              <w:t>leurs générations</w:t>
            </w:r>
            <w:r>
              <w:rPr>
                <w:sz w:val="24"/>
              </w:rPr>
              <w:t xml:space="preserve"> qu’ils apprécient</w:t>
            </w:r>
          </w:p>
          <w:p w14:paraId="3150CE80" w14:textId="77777777" w:rsidR="00F02D18" w:rsidRPr="00A82C48" w:rsidRDefault="00F02D18" w:rsidP="00346FD8">
            <w:pPr>
              <w:rPr>
                <w:sz w:val="24"/>
              </w:rPr>
            </w:pPr>
            <w:r>
              <w:rPr>
                <w:sz w:val="24"/>
              </w:rPr>
              <w:t>-Ils disent ce qu’ils aimeraient voir dans les générations futures.</w:t>
            </w:r>
          </w:p>
        </w:tc>
      </w:tr>
      <w:tr w:rsidR="005026F2" w:rsidRPr="003208F1" w14:paraId="70871908" w14:textId="77777777" w:rsidTr="00346FD8">
        <w:tc>
          <w:tcPr>
            <w:tcW w:w="2688" w:type="dxa"/>
          </w:tcPr>
          <w:p w14:paraId="473E3AC1" w14:textId="77777777" w:rsidR="005026F2" w:rsidRPr="00ED634A" w:rsidRDefault="005026F2" w:rsidP="00346FD8">
            <w:pPr>
              <w:rPr>
                <w:b/>
                <w:color w:val="C45911" w:themeColor="accent2" w:themeShade="BF"/>
                <w:sz w:val="24"/>
              </w:rPr>
            </w:pPr>
            <w:r w:rsidRPr="003278D6">
              <w:rPr>
                <w:b/>
                <w:color w:val="009999"/>
                <w:sz w:val="24"/>
              </w:rPr>
              <w:t>Différenciation</w:t>
            </w:r>
          </w:p>
        </w:tc>
        <w:tc>
          <w:tcPr>
            <w:tcW w:w="6951" w:type="dxa"/>
            <w:gridSpan w:val="3"/>
          </w:tcPr>
          <w:p w14:paraId="3960DDB9" w14:textId="77777777" w:rsidR="00F02D18" w:rsidRDefault="00F02D18" w:rsidP="00F02D18">
            <w:pPr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sz w:val="24"/>
              </w:rPr>
              <w:t>-Feuilles au format papier ou informatique</w:t>
            </w:r>
          </w:p>
          <w:p w14:paraId="5426D35A" w14:textId="77777777" w:rsidR="005026F2" w:rsidRPr="00EB054C" w:rsidRDefault="00F02D18" w:rsidP="00F02D18">
            <w:pPr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sz w:val="24"/>
              </w:rPr>
              <w:t>-Plus ou moins espacés</w:t>
            </w:r>
          </w:p>
        </w:tc>
      </w:tr>
      <w:bookmarkEnd w:id="0"/>
    </w:tbl>
    <w:p w14:paraId="09D832FB" w14:textId="77777777" w:rsidR="005026F2" w:rsidRDefault="005026F2" w:rsidP="005026F2"/>
    <w:p w14:paraId="46289063" w14:textId="77777777" w:rsidR="00901B4B" w:rsidRDefault="00901B4B"/>
    <w:p w14:paraId="1D381190" w14:textId="77777777" w:rsidR="003F7C4F" w:rsidRDefault="003F7C4F"/>
    <w:p w14:paraId="0B0694DC" w14:textId="77777777" w:rsidR="003F7C4F" w:rsidRDefault="003F7C4F"/>
    <w:p w14:paraId="168983B5" w14:textId="77777777" w:rsidR="003F7C4F" w:rsidRDefault="003F7C4F"/>
    <w:p w14:paraId="348E6AAE" w14:textId="77777777" w:rsidR="003F7C4F" w:rsidRDefault="003F7C4F"/>
    <w:p w14:paraId="569F6A54" w14:textId="77777777" w:rsidR="003F7C4F" w:rsidRDefault="003F7C4F"/>
    <w:p w14:paraId="3CBEFF8B" w14:textId="77777777" w:rsidR="003F7C4F" w:rsidRDefault="003F7C4F"/>
    <w:p w14:paraId="065E47F9" w14:textId="77777777" w:rsidR="003F7C4F" w:rsidRDefault="003F7C4F"/>
    <w:p w14:paraId="69FBD214" w14:textId="77777777" w:rsidR="003F7C4F" w:rsidRDefault="006D5A65">
      <w:r>
        <w:rPr>
          <w:noProof/>
        </w:rPr>
        <w:lastRenderedPageBreak/>
        <w:drawing>
          <wp:inline distT="0" distB="0" distL="0" distR="0" wp14:anchorId="5B88D4DB" wp14:editId="2B5AC654">
            <wp:extent cx="6393180" cy="9029700"/>
            <wp:effectExtent l="0" t="0" r="7620" b="0"/>
            <wp:docPr id="1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93180" cy="9029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CB73310" w14:textId="77777777" w:rsidR="006D5A65" w:rsidRDefault="006D5A65"/>
    <w:p w14:paraId="1B2ED8F0" w14:textId="77777777" w:rsidR="006D5A65" w:rsidRDefault="006D5A65"/>
    <w:p w14:paraId="6F4526DB" w14:textId="77777777" w:rsidR="006D5A65" w:rsidRDefault="00226A0D">
      <w:r>
        <w:rPr>
          <w:noProof/>
        </w:rPr>
        <w:drawing>
          <wp:inline distT="0" distB="0" distL="0" distR="0" wp14:anchorId="54774627" wp14:editId="7ECB2480">
            <wp:extent cx="6393180" cy="9029700"/>
            <wp:effectExtent l="0" t="0" r="7620" b="0"/>
            <wp:docPr id="2" name="Imag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93180" cy="9029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AF09E30" w14:textId="77777777" w:rsidR="00007498" w:rsidRPr="00007498" w:rsidRDefault="00007498">
      <w:pPr>
        <w:rPr>
          <w:b/>
          <w:color w:val="FF0000"/>
          <w:sz w:val="24"/>
        </w:rPr>
      </w:pPr>
      <w:r w:rsidRPr="00007498">
        <w:rPr>
          <w:b/>
          <w:color w:val="FF0000"/>
          <w:sz w:val="24"/>
        </w:rPr>
        <w:lastRenderedPageBreak/>
        <w:t>CORRECTIF :</w:t>
      </w:r>
    </w:p>
    <w:p w14:paraId="0BF17062" w14:textId="77777777" w:rsidR="00007498" w:rsidRDefault="00007498">
      <w:r w:rsidRPr="00007498">
        <w:rPr>
          <w:noProof/>
        </w:rPr>
        <w:drawing>
          <wp:inline distT="0" distB="0" distL="0" distR="0" wp14:anchorId="524436A3" wp14:editId="1DF0FA09">
            <wp:extent cx="5367764" cy="8691245"/>
            <wp:effectExtent l="0" t="0" r="4445" b="0"/>
            <wp:docPr id="3" name="Imag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375326" cy="870348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8710404" w14:textId="77777777" w:rsidR="00007498" w:rsidRDefault="00007498"/>
    <w:p w14:paraId="32B3F1EF" w14:textId="77777777" w:rsidR="00007498" w:rsidRDefault="00007498">
      <w:r w:rsidRPr="00007498">
        <w:rPr>
          <w:noProof/>
        </w:rPr>
        <w:lastRenderedPageBreak/>
        <w:drawing>
          <wp:inline distT="0" distB="0" distL="0" distR="0" wp14:anchorId="40B4F78C" wp14:editId="79898C40">
            <wp:extent cx="6390640" cy="7355205"/>
            <wp:effectExtent l="0" t="0" r="0" b="0"/>
            <wp:docPr id="4" name="Imag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6390640" cy="73552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007498" w:rsidSect="003F7C4F">
      <w:pgSz w:w="11906" w:h="16838" w:code="9"/>
      <w:pgMar w:top="426" w:right="849" w:bottom="1417" w:left="993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026F2"/>
    <w:rsid w:val="00007498"/>
    <w:rsid w:val="00162AC7"/>
    <w:rsid w:val="00226A0D"/>
    <w:rsid w:val="003A709B"/>
    <w:rsid w:val="003F7C4F"/>
    <w:rsid w:val="005026F2"/>
    <w:rsid w:val="00613964"/>
    <w:rsid w:val="006D5A65"/>
    <w:rsid w:val="00901B4B"/>
    <w:rsid w:val="00B46D2A"/>
    <w:rsid w:val="00CB0222"/>
    <w:rsid w:val="00EF399D"/>
    <w:rsid w:val="00F02D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876C1A"/>
  <w15:chartTrackingRefBased/>
  <w15:docId w15:val="{8A6A0895-3E69-473F-B364-1BE58BE794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fr-B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026F2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39"/>
    <w:rsid w:val="005026F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262</Words>
  <Characters>1442</Characters>
  <Application>Microsoft Office Word</Application>
  <DocSecurity>0</DocSecurity>
  <Lines>12</Lines>
  <Paragraphs>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Aline Hendrickx</dc:creator>
  <cp:keywords/>
  <dc:description/>
  <cp:lastModifiedBy>Bérenger</cp:lastModifiedBy>
  <cp:revision>5</cp:revision>
  <dcterms:created xsi:type="dcterms:W3CDTF">2023-05-08T11:25:00Z</dcterms:created>
  <dcterms:modified xsi:type="dcterms:W3CDTF">2023-08-04T08:01:00Z</dcterms:modified>
</cp:coreProperties>
</file>