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65CC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40"/>
          <w:szCs w:val="40"/>
          <w:u w:val="single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 xml:space="preserve">     </w:t>
      </w:r>
      <w:r w:rsidRPr="00A068A9">
        <w:rPr>
          <w:rFonts w:ascii="Calibri" w:hAnsi="Calibri" w:cs="Calibri"/>
          <w:sz w:val="40"/>
          <w:szCs w:val="40"/>
          <w:u w:val="single"/>
          <w:lang w:val="fr-FR"/>
        </w:rPr>
        <w:t>Provinces et chefs-lieux de Belgique</w:t>
      </w:r>
    </w:p>
    <w:p w14:paraId="68D1D1EC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14124967" w14:textId="77777777" w:rsid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u w:val="single"/>
          <w:lang w:val="fr-FR"/>
        </w:rPr>
        <w:t>Objectifs</w:t>
      </w:r>
      <w:r w:rsidRPr="00A068A9">
        <w:rPr>
          <w:rFonts w:ascii="Calibri" w:hAnsi="Calibri" w:cs="Calibri"/>
          <w:sz w:val="28"/>
          <w:szCs w:val="28"/>
          <w:lang w:val="fr-FR"/>
        </w:rPr>
        <w:t xml:space="preserve"> </w:t>
      </w:r>
    </w:p>
    <w:p w14:paraId="546F3B33" w14:textId="1C96BB61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À la fin de la leçon, les enfants seront capables d’associer une province à son chef-lieu et de les situer sur une carte.</w:t>
      </w:r>
    </w:p>
    <w:p w14:paraId="4A3F0604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Nommer les 10 provinces en les situant sur une carte.</w:t>
      </w:r>
    </w:p>
    <w:p w14:paraId="6ED6B64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3E1B67B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u w:val="single"/>
          <w:lang w:val="fr-FR"/>
        </w:rPr>
      </w:pPr>
      <w:r w:rsidRPr="00A068A9">
        <w:rPr>
          <w:rFonts w:ascii="Calibri" w:hAnsi="Calibri" w:cs="Calibri"/>
          <w:sz w:val="28"/>
          <w:szCs w:val="28"/>
          <w:u w:val="single"/>
          <w:lang w:val="fr-FR"/>
        </w:rPr>
        <w:t xml:space="preserve">Compétences </w:t>
      </w:r>
    </w:p>
    <w:p w14:paraId="3C66614C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2.3.1. HG1.Utiliser un instrument de travail : l’atlas</w:t>
      </w:r>
    </w:p>
    <w:p w14:paraId="3EAF729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2.3.2. HG2.Lire une carte</w:t>
      </w:r>
    </w:p>
    <w:p w14:paraId="6BCB8D07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4.1.1. G15.Utiliser des repères spatiaux.</w:t>
      </w:r>
    </w:p>
    <w:p w14:paraId="7AEE29A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4.1.1. G16.Utiliser des représentations de l’espace.</w:t>
      </w:r>
    </w:p>
    <w:p w14:paraId="1DC0928F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4.1.2.G18, G17.Localiser un espace. Situer, orienter.</w:t>
      </w:r>
    </w:p>
    <w:p w14:paraId="7FC335E9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7EF83429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u w:val="single"/>
          <w:lang w:val="fr-FR"/>
        </w:rPr>
      </w:pPr>
      <w:r w:rsidRPr="00A068A9">
        <w:rPr>
          <w:rFonts w:ascii="Calibri" w:hAnsi="Calibri" w:cs="Calibri"/>
          <w:sz w:val="28"/>
          <w:szCs w:val="28"/>
          <w:u w:val="single"/>
          <w:lang w:val="fr-FR"/>
        </w:rPr>
        <w:t>Situation mobilisatrice</w:t>
      </w:r>
    </w:p>
    <w:p w14:paraId="12F6074D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Comment se rendre à la Mer du Nord ?</w:t>
      </w:r>
    </w:p>
    <w:p w14:paraId="0382D8F0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Tracer  le trajet sur une carte de la Belgique.</w:t>
      </w:r>
    </w:p>
    <w:p w14:paraId="4DC918FF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On traverse plusieurs couleurs, que signifient-elles ?</w:t>
      </w:r>
    </w:p>
    <w:p w14:paraId="36D0D61D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ab/>
      </w:r>
    </w:p>
    <w:p w14:paraId="04B2EA7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u w:val="single"/>
          <w:lang w:val="fr-FR"/>
        </w:rPr>
      </w:pPr>
      <w:r w:rsidRPr="00A068A9">
        <w:rPr>
          <w:rFonts w:ascii="Calibri" w:hAnsi="Calibri" w:cs="Calibri"/>
          <w:sz w:val="28"/>
          <w:szCs w:val="28"/>
          <w:u w:val="single"/>
          <w:lang w:val="fr-FR"/>
        </w:rPr>
        <w:t>Démarche</w:t>
      </w:r>
    </w:p>
    <w:p w14:paraId="5ED94EC3" w14:textId="66980186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 xml:space="preserve">Chaque couleur représente une province ( 10 couleurs </w:t>
      </w:r>
      <w:r w:rsidRPr="00A068A9">
        <w:rPr>
          <w:rFonts w:ascii="Calibri" w:hAnsi="Calibri" w:cs="Calibri"/>
          <w:sz w:val="28"/>
          <w:szCs w:val="28"/>
          <w:lang w:val="fr-FR"/>
        </w:rPr>
        <w:sym w:font="Wingdings" w:char="F0E8"/>
      </w:r>
      <w:r w:rsidRPr="00A068A9">
        <w:rPr>
          <w:rFonts w:ascii="Calibri" w:hAnsi="Calibri" w:cs="Calibri"/>
          <w:sz w:val="28"/>
          <w:szCs w:val="28"/>
          <w:lang w:val="fr-FR"/>
        </w:rPr>
        <w:t>10 provinces).</w:t>
      </w:r>
    </w:p>
    <w:p w14:paraId="51AF7AE3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ab/>
      </w:r>
    </w:p>
    <w:p w14:paraId="540A2D75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Sur la carte des provinces affichée au tableau, un enfant viendra nous montrer où notre commune est située.</w:t>
      </w:r>
    </w:p>
    <w:p w14:paraId="257EB6ED" w14:textId="57B280B0" w:rsid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 xml:space="preserve">Pourquoi </w:t>
      </w:r>
      <w:r>
        <w:rPr>
          <w:rFonts w:ascii="Calibri" w:hAnsi="Calibri" w:cs="Calibri"/>
          <w:sz w:val="28"/>
          <w:szCs w:val="28"/>
          <w:lang w:val="fr-FR"/>
        </w:rPr>
        <w:t xml:space="preserve">y a-t-il seulement </w:t>
      </w:r>
      <w:r w:rsidRPr="00A068A9">
        <w:rPr>
          <w:rFonts w:ascii="Calibri" w:hAnsi="Calibri" w:cs="Calibri"/>
          <w:sz w:val="28"/>
          <w:szCs w:val="28"/>
          <w:lang w:val="fr-FR"/>
        </w:rPr>
        <w:t xml:space="preserve"> dix villes  écrites en gras, pourquoi une ville par couleur ?</w:t>
      </w:r>
    </w:p>
    <w:p w14:paraId="093C5846" w14:textId="72C28835" w:rsid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Ces villes sont les chefs-lieux des provinces.</w:t>
      </w:r>
    </w:p>
    <w:p w14:paraId="3BB950E0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6B13356B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Chaque couleur est une partie de la Belgique que l’on appelle PROVINCE.</w:t>
      </w:r>
    </w:p>
    <w:p w14:paraId="5AF5285B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0A1A06D9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Pour faire découvrir le nom et la situation des différentes provinces, les enfants utiliseront leur atlas ou la carte murale.</w:t>
      </w:r>
    </w:p>
    <w:p w14:paraId="238579DE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Synthèse orale collective.</w:t>
      </w:r>
    </w:p>
    <w:p w14:paraId="52A0F49E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03D5295E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Ensuite, chaque enfant complètera sa propre carte.</w:t>
      </w:r>
    </w:p>
    <w:p w14:paraId="23A0B811" w14:textId="77777777" w:rsidR="00A068A9" w:rsidRPr="00A068A9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Colorier les provinces, les nommer, y situer les chefs-lieux en les nommant.</w:t>
      </w:r>
    </w:p>
    <w:p w14:paraId="48EB2326" w14:textId="67C23180" w:rsidR="00640C76" w:rsidRDefault="00A068A9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A068A9">
        <w:rPr>
          <w:rFonts w:ascii="Calibri" w:hAnsi="Calibri" w:cs="Calibri"/>
          <w:sz w:val="28"/>
          <w:szCs w:val="28"/>
          <w:lang w:val="fr-FR"/>
        </w:rPr>
        <w:t>Correction collective au T.N. puis correction individuelle.</w:t>
      </w:r>
    </w:p>
    <w:p w14:paraId="6A3E5DDA" w14:textId="77777777" w:rsidR="006E389B" w:rsidRDefault="006E389B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Associer des photos « typiques de chaque province » à la bonne province. </w:t>
      </w:r>
    </w:p>
    <w:p w14:paraId="3ECF38D9" w14:textId="603295E4" w:rsidR="006E389B" w:rsidRPr="00A068A9" w:rsidRDefault="006E389B" w:rsidP="00A068A9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Ce travail se fera en groupes ou par 2. Les recherches pourront se faire sur internet.</w:t>
      </w:r>
    </w:p>
    <w:sectPr w:rsidR="006E389B" w:rsidRPr="00A06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A9"/>
    <w:rsid w:val="00192953"/>
    <w:rsid w:val="00281C88"/>
    <w:rsid w:val="002F14C9"/>
    <w:rsid w:val="00640C76"/>
    <w:rsid w:val="006E389B"/>
    <w:rsid w:val="00A068A9"/>
    <w:rsid w:val="00A77AD3"/>
    <w:rsid w:val="00AF6D21"/>
    <w:rsid w:val="00B26B0A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7295"/>
  <w15:chartTrackingRefBased/>
  <w15:docId w15:val="{E04A71B1-7E07-451F-96AF-D6BC1A30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6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6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68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6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68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68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68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68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68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6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6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68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68A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68A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68A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68A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68A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68A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6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6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6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6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6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68A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68A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68A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6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68A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68A9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A0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3</cp:revision>
  <dcterms:created xsi:type="dcterms:W3CDTF">2024-10-21T12:05:00Z</dcterms:created>
  <dcterms:modified xsi:type="dcterms:W3CDTF">2024-11-10T16:36:00Z</dcterms:modified>
</cp:coreProperties>
</file>